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835" w:rsidRDefault="006D2B9D">
      <w:pPr>
        <w:pBdr>
          <w:bottom w:val="single" w:sz="4" w:space="6" w:color="000000"/>
        </w:pBdr>
        <w:spacing w:after="80"/>
        <w:jc w:val="center"/>
      </w:pPr>
      <w:r>
        <w:rPr>
          <w:b/>
          <w:bCs/>
          <w:sz w:val="40"/>
          <w:szCs w:val="40"/>
        </w:rPr>
        <w:t>EXAMEN SUR TABLE</w:t>
      </w:r>
    </w:p>
    <w:p w:rsidR="00054835" w:rsidRDefault="006D2B9D">
      <w:pPr>
        <w:spacing w:before="120" w:after="60"/>
        <w:jc w:val="center"/>
      </w:pPr>
      <w:proofErr w:type="spellStart"/>
      <w:r>
        <w:rPr>
          <w:b/>
          <w:bCs/>
          <w:sz w:val="28"/>
          <w:szCs w:val="28"/>
        </w:rPr>
        <w:t>Codesign</w:t>
      </w:r>
      <w:proofErr w:type="spellEnd"/>
      <w:r>
        <w:rPr>
          <w:b/>
          <w:bCs/>
          <w:sz w:val="28"/>
          <w:szCs w:val="28"/>
        </w:rPr>
        <w:t xml:space="preserve"> FPGA sur DE0-Nano</w:t>
      </w:r>
    </w:p>
    <w:p w:rsidR="00054835" w:rsidRDefault="006D2B9D">
      <w:pPr>
        <w:spacing w:after="240"/>
        <w:jc w:val="center"/>
      </w:pPr>
      <w:r>
        <w:rPr>
          <w:i/>
          <w:iCs/>
        </w:rPr>
        <w:t>Calculateur arithmétique câblé avec sélection d’opération – Vérification logicielle</w:t>
      </w:r>
    </w:p>
    <w:tbl>
      <w:tblPr>
        <w:tblW w:w="9501" w:type="dxa"/>
        <w:tblInd w:w="-143" w:type="dxa"/>
        <w:tblLayout w:type="fixed"/>
        <w:tblCellMar>
          <w:top w:w="80" w:type="dxa"/>
          <w:left w:w="120" w:type="dxa"/>
          <w:bottom w:w="80" w:type="dxa"/>
          <w:right w:w="120" w:type="dxa"/>
        </w:tblCellMar>
        <w:tblLook w:val="0000" w:firstRow="0" w:lastRow="0" w:firstColumn="0" w:lastColumn="0" w:noHBand="0" w:noVBand="0"/>
      </w:tblPr>
      <w:tblGrid>
        <w:gridCol w:w="3150"/>
        <w:gridCol w:w="2208"/>
        <w:gridCol w:w="2100"/>
        <w:gridCol w:w="2043"/>
      </w:tblGrid>
      <w:tr w:rsidR="00054835">
        <w:tc>
          <w:tcPr>
            <w:tcW w:w="315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rPr>
              <w:t>Cible</w:t>
            </w:r>
            <w:r>
              <w:rPr>
                <w:sz w:val="20"/>
                <w:szCs w:val="20"/>
              </w:rPr>
              <w:t xml:space="preserve">  DE0-Nano (Cyclone IV)</w:t>
            </w:r>
          </w:p>
        </w:tc>
        <w:tc>
          <w:tcPr>
            <w:tcW w:w="2208"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rPr>
              <w:t>Outil</w:t>
            </w:r>
            <w:r>
              <w:rPr>
                <w:sz w:val="20"/>
                <w:szCs w:val="20"/>
              </w:rPr>
              <w:t xml:space="preserve">  </w:t>
            </w:r>
            <w:proofErr w:type="spellStart"/>
            <w:r>
              <w:rPr>
                <w:sz w:val="20"/>
                <w:szCs w:val="20"/>
              </w:rPr>
              <w:t>Quartus</w:t>
            </w:r>
            <w:proofErr w:type="spellEnd"/>
            <w:r>
              <w:rPr>
                <w:sz w:val="20"/>
                <w:szCs w:val="20"/>
              </w:rPr>
              <w:t xml:space="preserve"> II 13.0</w:t>
            </w:r>
          </w:p>
        </w:tc>
        <w:tc>
          <w:tcPr>
            <w:tcW w:w="2100" w:type="dxa"/>
            <w:tcBorders>
              <w:top w:val="single" w:sz="2" w:space="0" w:color="000000"/>
              <w:left w:val="single" w:sz="2" w:space="0" w:color="000000"/>
              <w:bottom w:val="single" w:sz="2" w:space="0" w:color="000000"/>
              <w:right w:val="single" w:sz="2" w:space="0" w:color="000000"/>
            </w:tcBorders>
          </w:tcPr>
          <w:p w:rsidR="00054835" w:rsidRDefault="006D2B9D">
            <w:pPr>
              <w:spacing w:after="120"/>
              <w:jc w:val="center"/>
              <w:rPr>
                <w:sz w:val="20"/>
                <w:szCs w:val="20"/>
              </w:rPr>
            </w:pPr>
            <w:proofErr w:type="gramStart"/>
            <w:r>
              <w:rPr>
                <w:b/>
                <w:bCs/>
              </w:rPr>
              <w:t>Durée</w:t>
            </w:r>
            <w:r>
              <w:rPr>
                <w:sz w:val="20"/>
                <w:szCs w:val="20"/>
              </w:rPr>
              <w:t xml:space="preserve">  </w:t>
            </w:r>
            <w:r>
              <w:rPr>
                <w:b/>
                <w:bCs/>
                <w:color w:val="FF0000"/>
                <w:sz w:val="20"/>
                <w:szCs w:val="20"/>
              </w:rPr>
              <w:t>3</w:t>
            </w:r>
            <w:proofErr w:type="gramEnd"/>
            <w:r>
              <w:rPr>
                <w:b/>
                <w:bCs/>
                <w:color w:val="FF0000"/>
                <w:sz w:val="20"/>
                <w:szCs w:val="20"/>
              </w:rPr>
              <w:t>H</w:t>
            </w:r>
          </w:p>
          <w:p w:rsidR="00054835" w:rsidRDefault="006D2B9D">
            <w:pPr>
              <w:spacing w:after="120"/>
              <w:jc w:val="center"/>
              <w:rPr>
                <w:b/>
                <w:bCs/>
                <w:color w:val="FF0000"/>
                <w:sz w:val="20"/>
                <w:szCs w:val="20"/>
              </w:rPr>
            </w:pPr>
            <w:r>
              <w:rPr>
                <w:b/>
                <w:bCs/>
                <w:color w:val="FF0000"/>
                <w:sz w:val="20"/>
                <w:szCs w:val="20"/>
              </w:rPr>
              <w:t>13h30-16h25</w:t>
            </w:r>
          </w:p>
        </w:tc>
        <w:tc>
          <w:tcPr>
            <w:tcW w:w="2043"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rPr>
              <w:t>Total</w:t>
            </w:r>
            <w:r>
              <w:rPr>
                <w:sz w:val="20"/>
                <w:szCs w:val="20"/>
              </w:rPr>
              <w:t xml:space="preserve">  20 points</w:t>
            </w:r>
          </w:p>
        </w:tc>
      </w:tr>
    </w:tbl>
    <w:p w:rsidR="00054835" w:rsidRDefault="00054835">
      <w:pPr>
        <w:spacing w:after="100"/>
      </w:pPr>
    </w:p>
    <w:tbl>
      <w:tblPr>
        <w:tblW w:w="9501" w:type="dxa"/>
        <w:tblInd w:w="-143" w:type="dxa"/>
        <w:tblLayout w:type="fixed"/>
        <w:tblCellMar>
          <w:top w:w="100" w:type="dxa"/>
          <w:left w:w="200" w:type="dxa"/>
          <w:bottom w:w="100" w:type="dxa"/>
          <w:right w:w="200" w:type="dxa"/>
        </w:tblCellMar>
        <w:tblLook w:val="0000" w:firstRow="0" w:lastRow="0" w:firstColumn="0" w:lastColumn="0" w:noHBand="0" w:noVBand="0"/>
      </w:tblPr>
      <w:tblGrid>
        <w:gridCol w:w="9501"/>
      </w:tblGrid>
      <w:tr w:rsidR="00054835">
        <w:tc>
          <w:tcPr>
            <w:tcW w:w="9501"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rPr>
              <w:t>Consignes générales</w:t>
            </w:r>
          </w:p>
          <w:p w:rsidR="00054835" w:rsidRDefault="006D2B9D">
            <w:pPr>
              <w:pStyle w:val="Paragraphedeliste"/>
              <w:numPr>
                <w:ilvl w:val="0"/>
                <w:numId w:val="3"/>
              </w:numPr>
              <w:spacing w:after="80"/>
            </w:pPr>
            <w:r>
              <w:t xml:space="preserve">Documentation autorisée. </w:t>
            </w:r>
          </w:p>
          <w:p w:rsidR="00054835" w:rsidRDefault="006D2B9D">
            <w:pPr>
              <w:pStyle w:val="Paragraphedeliste"/>
              <w:numPr>
                <w:ilvl w:val="0"/>
                <w:numId w:val="1"/>
              </w:numPr>
              <w:spacing w:after="80"/>
            </w:pPr>
            <w:r>
              <w:t xml:space="preserve">Module fourni :  </w:t>
            </w:r>
            <w:proofErr w:type="spellStart"/>
            <w:r>
              <w:t>capteurs_sol.vhd</w:t>
            </w:r>
            <w:proofErr w:type="spellEnd"/>
          </w:p>
          <w:p w:rsidR="00054835" w:rsidRDefault="006D2B9D">
            <w:pPr>
              <w:pStyle w:val="Paragraphedeliste"/>
              <w:numPr>
                <w:ilvl w:val="0"/>
                <w:numId w:val="1"/>
              </w:numPr>
              <w:spacing w:after="80"/>
            </w:pPr>
            <w:r>
              <w:t>Répondez directement sur ce sujet dans les espaces prévus.</w:t>
            </w:r>
          </w:p>
          <w:p w:rsidR="00054835" w:rsidRDefault="006D2B9D">
            <w:pPr>
              <w:pStyle w:val="Paragraphedeliste"/>
              <w:numPr>
                <w:ilvl w:val="0"/>
                <w:numId w:val="1"/>
              </w:numPr>
              <w:spacing w:after="80"/>
            </w:pPr>
            <w:r>
              <w:t xml:space="preserve">Précision des terminologie utilisée (VHDL, SPI, </w:t>
            </w:r>
            <w:proofErr w:type="spellStart"/>
            <w:r>
              <w:t>codesign</w:t>
            </w:r>
            <w:proofErr w:type="spellEnd"/>
            <w:r>
              <w:t>, ...).</w:t>
            </w:r>
          </w:p>
          <w:p w:rsidR="00054835" w:rsidRDefault="006D2B9D">
            <w:pPr>
              <w:pStyle w:val="Paragraphedeliste"/>
              <w:numPr>
                <w:ilvl w:val="0"/>
                <w:numId w:val="1"/>
              </w:numPr>
              <w:spacing w:after="80"/>
            </w:pPr>
            <w:r>
              <w:t>Le barème est indiqué entre crochets après chaque question.</w:t>
            </w:r>
          </w:p>
          <w:p w:rsidR="00054835" w:rsidRDefault="006D2B9D">
            <w:pPr>
              <w:pStyle w:val="Paragraphedeliste"/>
              <w:numPr>
                <w:ilvl w:val="0"/>
                <w:numId w:val="1"/>
              </w:numPr>
              <w:spacing w:after="80"/>
            </w:pPr>
            <w:r>
              <w:t>Les questions sont indépendantes. En cas de blocage, passez à la suivante.</w:t>
            </w:r>
          </w:p>
          <w:p w:rsidR="00054835" w:rsidRDefault="006D2B9D">
            <w:pPr>
              <w:pStyle w:val="Paragraphedeliste"/>
              <w:numPr>
                <w:ilvl w:val="0"/>
                <w:numId w:val="1"/>
              </w:numPr>
              <w:spacing w:after="80"/>
            </w:pPr>
            <w:r>
              <w:rPr>
                <w:color w:val="FF0000"/>
              </w:rPr>
              <w:t>Vos réponses doivent être courtes, concises et donc précises.</w:t>
            </w:r>
            <w:r>
              <w:t xml:space="preserve"> </w:t>
            </w:r>
          </w:p>
          <w:p w:rsidR="00054835" w:rsidRDefault="006D2B9D">
            <w:pPr>
              <w:pStyle w:val="Paragraphedeliste"/>
              <w:numPr>
                <w:ilvl w:val="0"/>
                <w:numId w:val="1"/>
              </w:numPr>
              <w:spacing w:after="80"/>
            </w:pPr>
            <w:r>
              <w:t>Votre projet, vos descriptions doivent être bien indentés, structurés et commentés avec un juste nécessaire.</w:t>
            </w:r>
          </w:p>
          <w:p w:rsidR="00054835" w:rsidRDefault="006D2B9D">
            <w:pPr>
              <w:pStyle w:val="Paragraphedeliste"/>
              <w:numPr>
                <w:ilvl w:val="0"/>
                <w:numId w:val="1"/>
              </w:numPr>
              <w:spacing w:after="80"/>
              <w:rPr>
                <w:b/>
                <w:bCs/>
              </w:rPr>
            </w:pPr>
            <w:r>
              <w:rPr>
                <w:b/>
                <w:bCs/>
              </w:rPr>
              <w:t>Vos versions antérieures (TP) peuvent être utilisées.</w:t>
            </w:r>
          </w:p>
          <w:p w:rsidR="00054835" w:rsidRDefault="006D2B9D">
            <w:pPr>
              <w:pStyle w:val="Paragraphedeliste"/>
              <w:numPr>
                <w:ilvl w:val="0"/>
                <w:numId w:val="1"/>
              </w:numPr>
              <w:spacing w:after="80"/>
            </w:pPr>
            <w:r>
              <w:t xml:space="preserve">Rendu sous forme d’un projet GITHUB incluant ce document contenant les réponses aux questions ; </w:t>
            </w:r>
            <w:r>
              <w:rPr>
                <w:b/>
                <w:bCs/>
              </w:rPr>
              <w:t>dernière heure</w:t>
            </w:r>
            <w:r>
              <w:t xml:space="preserve"> de mise à </w:t>
            </w:r>
            <w:proofErr w:type="gramStart"/>
            <w:r>
              <w:t xml:space="preserve">jour </w:t>
            </w:r>
            <w:r>
              <w:rPr>
                <w:b/>
                <w:bCs/>
                <w:color w:val="FF0000"/>
              </w:rPr>
              <w:t xml:space="preserve"> (</w:t>
            </w:r>
            <w:proofErr w:type="gramEnd"/>
            <w:r>
              <w:rPr>
                <w:b/>
                <w:bCs/>
                <w:color w:val="FF0000"/>
              </w:rPr>
              <w:t xml:space="preserve">08 avril 2026 – 16h30). </w:t>
            </w:r>
          </w:p>
          <w:p w:rsidR="00054835" w:rsidRDefault="006D2B9D">
            <w:pPr>
              <w:pStyle w:val="Paragraphedeliste"/>
              <w:numPr>
                <w:ilvl w:val="0"/>
                <w:numId w:val="1"/>
              </w:numPr>
              <w:spacing w:after="80"/>
              <w:rPr>
                <w:b/>
                <w:bCs/>
                <w:color w:val="FF0000"/>
              </w:rPr>
            </w:pPr>
            <w:r>
              <w:rPr>
                <w:b/>
                <w:bCs/>
                <w:color w:val="FF0000"/>
              </w:rPr>
              <w:t>Pénalité(s) de remise en retard ou (et) de post-modification (toute post-modification de n’importe quel fichier annule sa prise en compte).</w:t>
            </w:r>
          </w:p>
        </w:tc>
      </w:tr>
    </w:tbl>
    <w:p w:rsidR="00054835" w:rsidRDefault="006D2B9D">
      <w:pPr>
        <w:pBdr>
          <w:top w:val="single" w:sz="8" w:space="4" w:color="000000"/>
          <w:bottom w:val="single" w:sz="8" w:space="4" w:color="000000"/>
        </w:pBdr>
        <w:spacing w:before="280" w:after="160"/>
      </w:pPr>
      <w:r>
        <w:rPr>
          <w:b/>
          <w:bCs/>
          <w:caps/>
          <w:color w:val="3465A4"/>
        </w:rPr>
        <w:t xml:space="preserve">Partie 1 — Compréhension du module </w:t>
      </w:r>
      <w:proofErr w:type="gramStart"/>
      <w:r>
        <w:rPr>
          <w:b/>
          <w:bCs/>
          <w:caps/>
          <w:color w:val="3465A4"/>
        </w:rPr>
        <w:t>capteurs_sol.vhd  (</w:t>
      </w:r>
      <w:proofErr w:type="gramEnd"/>
      <w:r>
        <w:rPr>
          <w:b/>
          <w:bCs/>
          <w:caps/>
          <w:color w:val="3465A4"/>
        </w:rPr>
        <w:t>9 points)</w:t>
      </w:r>
    </w:p>
    <w:p w:rsidR="00054835" w:rsidRDefault="006D2B9D">
      <w:pPr>
        <w:spacing w:before="240" w:after="100"/>
      </w:pPr>
      <w:r>
        <w:rPr>
          <w:b/>
          <w:bCs/>
        </w:rPr>
        <w:t xml:space="preserve">Q1.  </w:t>
      </w:r>
      <w:r>
        <w:t xml:space="preserve">Combien de canaux analogiques le module </w:t>
      </w:r>
      <w:proofErr w:type="spellStart"/>
      <w:r>
        <w:t>capteurs_sol.vhd</w:t>
      </w:r>
      <w:proofErr w:type="spellEnd"/>
      <w:r>
        <w:t xml:space="preserve"> acquiert-il effectivement ? Justifiez en vous appuyant précisément sur le code VHDL.</w:t>
      </w:r>
      <w:r>
        <w:rPr>
          <w:b/>
          <w:bCs/>
          <w:sz w:val="20"/>
          <w:szCs w:val="20"/>
        </w:rPr>
        <w:t xml:space="preserve"> [1 pt]</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rsidTr="00907768">
        <w:tc>
          <w:tcPr>
            <w:tcW w:w="9026" w:type="dxa"/>
            <w:tcMar>
              <w:top w:w="60" w:type="dxa"/>
              <w:left w:w="0" w:type="dxa"/>
              <w:bottom w:w="60" w:type="dxa"/>
              <w:right w:w="0" w:type="dxa"/>
            </w:tcMar>
          </w:tcPr>
          <w:p w:rsidR="00054835" w:rsidRDefault="006D2B9D">
            <w:r>
              <w:t xml:space="preserve"> </w:t>
            </w:r>
            <w:r w:rsidR="00CE6207">
              <w:t>Via le code actuel, on acquiert 7 canaux</w:t>
            </w:r>
            <w:r w:rsidR="00907768">
              <w:t xml:space="preserve"> parmi les 8 dont l’ADC LTC2308 est capable : </w:t>
            </w:r>
          </w:p>
          <w:p w:rsidR="00054835" w:rsidRDefault="00907768">
            <w:r>
              <w:t xml:space="preserve">On voit qu’à la ligne 26 et 169 du fichier </w:t>
            </w:r>
            <w:proofErr w:type="spellStart"/>
            <w:r>
              <w:t>capteurs_sol_Enzo_Alves</w:t>
            </w:r>
            <w:proofErr w:type="spellEnd"/>
            <w:r>
              <w:t>, l’information data7r est commenté. Donc on ne lit que les informations de data0 à data</w:t>
            </w:r>
            <w:r w:rsidR="0053598E">
              <w:t>6</w:t>
            </w:r>
            <w:r>
              <w:t>.</w:t>
            </w:r>
          </w:p>
        </w:tc>
      </w:tr>
      <w:tr w:rsidR="00907768">
        <w:tc>
          <w:tcPr>
            <w:tcW w:w="9026" w:type="dxa"/>
            <w:tcBorders>
              <w:bottom w:val="single" w:sz="2" w:space="0" w:color="000000"/>
            </w:tcBorders>
            <w:tcMar>
              <w:top w:w="60" w:type="dxa"/>
              <w:left w:w="0" w:type="dxa"/>
              <w:bottom w:w="60" w:type="dxa"/>
              <w:right w:w="0" w:type="dxa"/>
            </w:tcMar>
          </w:tcPr>
          <w:p w:rsidR="00907768" w:rsidRDefault="00907768"/>
        </w:tc>
      </w:tr>
    </w:tbl>
    <w:p w:rsidR="00054835" w:rsidRDefault="006D2B9D">
      <w:pPr>
        <w:spacing w:before="240" w:after="100"/>
      </w:pPr>
      <w:r>
        <w:rPr>
          <w:b/>
          <w:bCs/>
        </w:rPr>
        <w:t xml:space="preserve">Q2.  </w:t>
      </w:r>
      <w:r>
        <w:t>Quelle est la résolution effective (en bits) des données disponibles sur les sorties data0r à data6r ? Expliquez la différence avec la résolution native du LTC2308 et indiquez quels bits sont tronqués et qu’elle en est l’incidence.</w:t>
      </w:r>
      <w:r>
        <w:rPr>
          <w:b/>
          <w:bCs/>
          <w:sz w:val="20"/>
          <w:szCs w:val="20"/>
        </w:rPr>
        <w:t xml:space="preserve"> [1 pt]</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rPr>
                <w:b/>
                <w:bCs/>
              </w:rPr>
            </w:pPr>
            <w:r>
              <w:rPr>
                <w:b/>
                <w:bCs/>
              </w:rPr>
              <w:t>Réponse :</w:t>
            </w:r>
          </w:p>
          <w:p w:rsidR="00B55644" w:rsidRPr="00B55644" w:rsidRDefault="00B55644">
            <w:pPr>
              <w:spacing w:after="120"/>
            </w:pPr>
            <w:r w:rsidRPr="00B55644">
              <w:rPr>
                <w:bCs/>
              </w:rPr>
              <w:t>On voit que de la ligne 162 à 168</w:t>
            </w:r>
            <w:r>
              <w:rPr>
                <w:bCs/>
              </w:rPr>
              <w:t xml:space="preserve">, on n’utilise que les bits 11 à 4 des données. Donc on utilise que 8 bits sur les 12 disponibles. Avec une résolution de 12bits, on est précis à </w:t>
            </w:r>
            <w:proofErr w:type="spellStart"/>
            <w:r>
              <w:rPr>
                <w:bCs/>
              </w:rPr>
              <w:t>Vref</w:t>
            </w:r>
            <w:proofErr w:type="spellEnd"/>
            <w:proofErr w:type="gramStart"/>
            <w:r>
              <w:rPr>
                <w:bCs/>
              </w:rPr>
              <w:t>/(</w:t>
            </w:r>
            <w:proofErr w:type="gramEnd"/>
            <w:r>
              <w:rPr>
                <w:bCs/>
              </w:rPr>
              <w:t xml:space="preserve">2**12 -1) = &gt; </w:t>
            </w:r>
            <w:proofErr w:type="spellStart"/>
            <w:r>
              <w:rPr>
                <w:bCs/>
              </w:rPr>
              <w:t>Vref</w:t>
            </w:r>
            <w:proofErr w:type="spellEnd"/>
            <w:r>
              <w:rPr>
                <w:bCs/>
              </w:rPr>
              <w:t xml:space="preserve">/4096. A 8bits, on a </w:t>
            </w:r>
            <w:proofErr w:type="spellStart"/>
            <w:r>
              <w:rPr>
                <w:bCs/>
              </w:rPr>
              <w:t>Vref</w:t>
            </w:r>
            <w:proofErr w:type="spellEnd"/>
            <w:r>
              <w:rPr>
                <w:bCs/>
              </w:rPr>
              <w:t>/256. On a donc clairement une perte de précis</w:t>
            </w:r>
            <w:r w:rsidR="00C105E7">
              <w:rPr>
                <w:bCs/>
              </w:rPr>
              <w:t>ion sur la valeur mesurée, en fonction de l’application, cette perte de précision peut ne pas avoir d’impact.</w:t>
            </w:r>
          </w:p>
        </w:tc>
      </w:tr>
      <w:tr w:rsidR="00054835">
        <w:tc>
          <w:tcPr>
            <w:tcW w:w="9026" w:type="dxa"/>
            <w:tcBorders>
              <w:bottom w:val="single" w:sz="2" w:space="0" w:color="000000"/>
            </w:tcBorders>
            <w:tcMar>
              <w:top w:w="60" w:type="dxa"/>
              <w:left w:w="0" w:type="dxa"/>
              <w:bottom w:w="60" w:type="dxa"/>
              <w:right w:w="0" w:type="dxa"/>
            </w:tcMar>
          </w:tcPr>
          <w:p w:rsidR="00054835" w:rsidRDefault="00054835"/>
          <w:p w:rsidR="00054835" w:rsidRDefault="006D2B9D">
            <w:r>
              <w:t xml:space="preserve"> </w:t>
            </w:r>
          </w:p>
          <w:p w:rsidR="00054835" w:rsidRDefault="006D2B9D">
            <w:r>
              <w:lastRenderedPageBreak/>
              <w:t xml:space="preserve"> </w:t>
            </w:r>
          </w:p>
        </w:tc>
      </w:tr>
    </w:tbl>
    <w:p w:rsidR="00054835" w:rsidRDefault="00054835">
      <w:pPr>
        <w:spacing w:before="240" w:after="100"/>
        <w:rPr>
          <w:b/>
          <w:bCs/>
        </w:rPr>
      </w:pPr>
    </w:p>
    <w:p w:rsidR="00054835" w:rsidRDefault="006D2B9D">
      <w:pPr>
        <w:spacing w:before="240" w:after="100"/>
      </w:pPr>
      <w:r>
        <w:rPr>
          <w:b/>
          <w:bCs/>
        </w:rPr>
        <w:t xml:space="preserve">Q3.  </w:t>
      </w:r>
      <w:r>
        <w:t xml:space="preserve">Quel est le rôle du signal </w:t>
      </w:r>
      <w:proofErr w:type="spellStart"/>
      <w:r>
        <w:t>data_capture</w:t>
      </w:r>
      <w:proofErr w:type="spellEnd"/>
      <w:r>
        <w:t xml:space="preserve"> ? Quel événement logique déclenche une nouvelle séquence d’acquisition ? Pourquoi l’état S5 attend-il que </w:t>
      </w:r>
      <w:proofErr w:type="spellStart"/>
      <w:r>
        <w:t>data_capture</w:t>
      </w:r>
      <w:proofErr w:type="spellEnd"/>
      <w:r>
        <w:t xml:space="preserve"> repasse à ‘0’ avant de retourner en S0 ?</w:t>
      </w:r>
      <w:r>
        <w:rPr>
          <w:b/>
          <w:bCs/>
          <w:sz w:val="20"/>
          <w:szCs w:val="20"/>
        </w:rPr>
        <w:t xml:space="preserve"> [1 pt]</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054835" w:rsidRPr="00C105E7" w:rsidRDefault="006D2B9D">
            <w:pPr>
              <w:rPr>
                <w:i/>
              </w:rPr>
            </w:pPr>
            <w:r w:rsidRPr="00C105E7">
              <w:rPr>
                <w:i/>
              </w:rPr>
              <w:t xml:space="preserve"> </w:t>
            </w:r>
            <w:proofErr w:type="spellStart"/>
            <w:proofErr w:type="gramStart"/>
            <w:r w:rsidR="00C105E7">
              <w:rPr>
                <w:i/>
              </w:rPr>
              <w:t>d</w:t>
            </w:r>
            <w:r w:rsidR="00C105E7" w:rsidRPr="00C105E7">
              <w:rPr>
                <w:i/>
              </w:rPr>
              <w:t>ata</w:t>
            </w:r>
            <w:proofErr w:type="gramEnd"/>
            <w:r w:rsidR="00C105E7" w:rsidRPr="00C105E7">
              <w:rPr>
                <w:i/>
              </w:rPr>
              <w:t>_capture</w:t>
            </w:r>
            <w:proofErr w:type="spellEnd"/>
            <w:r w:rsidR="00C105E7">
              <w:rPr>
                <w:i/>
              </w:rPr>
              <w:t xml:space="preserve"> </w:t>
            </w:r>
            <w:r w:rsidR="00C105E7">
              <w:t xml:space="preserve">est le signal monitoré pour savoir on doit lancé une acquisition de données. </w:t>
            </w:r>
            <w:proofErr w:type="spellStart"/>
            <w:r w:rsidR="00C105E7">
              <w:t>Data_capture</w:t>
            </w:r>
            <w:proofErr w:type="spellEnd"/>
            <w:r w:rsidR="00C105E7">
              <w:t xml:space="preserve"> doit passer à 0 (ligne 174) puis passé à 1 (ligne 125), c’est donc un front montant ou </w:t>
            </w:r>
            <w:proofErr w:type="spellStart"/>
            <w:r w:rsidR="00C105E7" w:rsidRPr="00C105E7">
              <w:rPr>
                <w:i/>
              </w:rPr>
              <w:t>rising</w:t>
            </w:r>
            <w:proofErr w:type="spellEnd"/>
            <w:r w:rsidR="00C105E7" w:rsidRPr="00C105E7">
              <w:rPr>
                <w:i/>
              </w:rPr>
              <w:t xml:space="preserve"> </w:t>
            </w:r>
            <w:proofErr w:type="spellStart"/>
            <w:r w:rsidR="00C105E7" w:rsidRPr="00C105E7">
              <w:rPr>
                <w:i/>
              </w:rPr>
              <w:t>edge</w:t>
            </w:r>
            <w:proofErr w:type="spellEnd"/>
            <w:r w:rsidR="00C105E7">
              <w:rPr>
                <w:i/>
              </w:rPr>
              <w:t xml:space="preserve"> </w:t>
            </w:r>
            <w:r w:rsidR="00C105E7">
              <w:t>(aussi mentionnée ligne 5)</w:t>
            </w:r>
            <w:r w:rsidR="00C105E7" w:rsidRPr="00C105E7">
              <w:rPr>
                <w:i/>
              </w:rPr>
              <w:t xml:space="preserve">. </w:t>
            </w:r>
          </w:p>
          <w:p w:rsidR="00054835" w:rsidRPr="00C105E7" w:rsidRDefault="006D2B9D">
            <w:pPr>
              <w:rPr>
                <w:i/>
              </w:rPr>
            </w:pPr>
            <w:r w:rsidRPr="00C105E7">
              <w:rPr>
                <w:i/>
              </w:rPr>
              <w:t xml:space="preserve"> </w:t>
            </w:r>
          </w:p>
          <w:p w:rsidR="00054835" w:rsidRDefault="006D2B9D">
            <w:r>
              <w:t xml:space="preserve"> </w:t>
            </w:r>
          </w:p>
        </w:tc>
      </w:tr>
    </w:tbl>
    <w:p w:rsidR="00054835" w:rsidRDefault="006D2B9D">
      <w:pPr>
        <w:spacing w:before="240" w:after="100"/>
      </w:pPr>
      <w:r>
        <w:rPr>
          <w:b/>
          <w:bCs/>
        </w:rPr>
        <w:t xml:space="preserve">Q4.  </w:t>
      </w:r>
      <w:r>
        <w:t>Décrivez en une phrase concise le rôle de chacun des états de l’automate.</w:t>
      </w:r>
      <w:r>
        <w:rPr>
          <w:b/>
          <w:bCs/>
          <w:sz w:val="20"/>
          <w:szCs w:val="20"/>
        </w:rPr>
        <w:t xml:space="preserve"> [3 pts]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799"/>
        <w:gridCol w:w="8227"/>
      </w:tblGrid>
      <w:tr w:rsidR="00054835">
        <w:tc>
          <w:tcPr>
            <w:tcW w:w="799" w:type="dxa"/>
            <w:tcBorders>
              <w:top w:val="single" w:sz="2" w:space="0" w:color="000000"/>
              <w:left w:val="single" w:sz="2" w:space="0" w:color="000000"/>
              <w:bottom w:val="single" w:sz="2" w:space="0" w:color="000000"/>
              <w:right w:val="single" w:sz="2" w:space="0" w:color="000000"/>
            </w:tcBorders>
            <w:vAlign w:val="center"/>
          </w:tcPr>
          <w:p w:rsidR="00054835" w:rsidRDefault="006D2B9D">
            <w:pPr>
              <w:jc w:val="center"/>
            </w:pPr>
            <w:r>
              <w:rPr>
                <w:b/>
                <w:bCs/>
              </w:rPr>
              <w:t>S0</w:t>
            </w:r>
          </w:p>
        </w:tc>
        <w:tc>
          <w:tcPr>
            <w:tcW w:w="8227" w:type="dxa"/>
            <w:tcBorders>
              <w:bottom w:val="single" w:sz="2" w:space="0" w:color="000000"/>
            </w:tcBorders>
            <w:tcMar>
              <w:top w:w="100" w:type="dxa"/>
              <w:bottom w:w="100" w:type="dxa"/>
            </w:tcMar>
          </w:tcPr>
          <w:p w:rsidR="00054835" w:rsidRDefault="006D2B9D">
            <w:pPr>
              <w:spacing w:after="120"/>
            </w:pPr>
            <w:r>
              <w:t xml:space="preserve"> </w:t>
            </w:r>
            <w:r w:rsidR="00EE2FF0">
              <w:t xml:space="preserve">Attente front sur </w:t>
            </w:r>
            <w:proofErr w:type="spellStart"/>
            <w:r w:rsidR="00EE2FF0">
              <w:t>data_capture</w:t>
            </w:r>
            <w:proofErr w:type="spellEnd"/>
            <w:r w:rsidR="00EE2FF0">
              <w:t>.</w:t>
            </w:r>
          </w:p>
        </w:tc>
      </w:tr>
      <w:tr w:rsidR="00054835">
        <w:tc>
          <w:tcPr>
            <w:tcW w:w="799" w:type="dxa"/>
            <w:tcBorders>
              <w:top w:val="single" w:sz="2" w:space="0" w:color="000000"/>
              <w:left w:val="single" w:sz="2" w:space="0" w:color="000000"/>
              <w:bottom w:val="single" w:sz="2" w:space="0" w:color="000000"/>
              <w:right w:val="single" w:sz="2" w:space="0" w:color="000000"/>
            </w:tcBorders>
            <w:vAlign w:val="center"/>
          </w:tcPr>
          <w:p w:rsidR="00054835" w:rsidRDefault="006D2B9D">
            <w:pPr>
              <w:jc w:val="center"/>
            </w:pPr>
            <w:r>
              <w:rPr>
                <w:b/>
                <w:bCs/>
              </w:rPr>
              <w:t>S1</w:t>
            </w:r>
          </w:p>
        </w:tc>
        <w:tc>
          <w:tcPr>
            <w:tcW w:w="8227" w:type="dxa"/>
            <w:tcBorders>
              <w:bottom w:val="single" w:sz="2" w:space="0" w:color="000000"/>
            </w:tcBorders>
            <w:tcMar>
              <w:top w:w="100" w:type="dxa"/>
              <w:bottom w:w="100" w:type="dxa"/>
            </w:tcMar>
          </w:tcPr>
          <w:p w:rsidR="00054835" w:rsidRDefault="006D2B9D">
            <w:pPr>
              <w:spacing w:after="120"/>
            </w:pPr>
            <w:r>
              <w:t xml:space="preserve"> </w:t>
            </w:r>
            <w:r w:rsidR="00EE2FF0">
              <w:t>Lancement de la conversion.</w:t>
            </w:r>
          </w:p>
        </w:tc>
      </w:tr>
      <w:tr w:rsidR="00054835">
        <w:tc>
          <w:tcPr>
            <w:tcW w:w="799" w:type="dxa"/>
            <w:tcBorders>
              <w:top w:val="single" w:sz="2" w:space="0" w:color="000000"/>
              <w:left w:val="single" w:sz="2" w:space="0" w:color="000000"/>
              <w:bottom w:val="single" w:sz="2" w:space="0" w:color="000000"/>
              <w:right w:val="single" w:sz="2" w:space="0" w:color="000000"/>
            </w:tcBorders>
            <w:vAlign w:val="center"/>
          </w:tcPr>
          <w:p w:rsidR="00054835" w:rsidRDefault="006D2B9D">
            <w:pPr>
              <w:jc w:val="center"/>
            </w:pPr>
            <w:r>
              <w:rPr>
                <w:b/>
                <w:bCs/>
              </w:rPr>
              <w:t>S2</w:t>
            </w:r>
          </w:p>
        </w:tc>
        <w:tc>
          <w:tcPr>
            <w:tcW w:w="8227" w:type="dxa"/>
            <w:tcBorders>
              <w:bottom w:val="single" w:sz="2" w:space="0" w:color="000000"/>
            </w:tcBorders>
            <w:tcMar>
              <w:top w:w="100" w:type="dxa"/>
              <w:bottom w:w="100" w:type="dxa"/>
            </w:tcMar>
          </w:tcPr>
          <w:p w:rsidR="00054835" w:rsidRDefault="006D2B9D">
            <w:pPr>
              <w:spacing w:after="120"/>
            </w:pPr>
            <w:r>
              <w:t xml:space="preserve"> </w:t>
            </w:r>
            <w:r w:rsidR="00EE2FF0">
              <w:t>Attente de fin de la conversion.</w:t>
            </w:r>
          </w:p>
        </w:tc>
      </w:tr>
      <w:tr w:rsidR="00054835">
        <w:tc>
          <w:tcPr>
            <w:tcW w:w="799" w:type="dxa"/>
            <w:tcBorders>
              <w:top w:val="single" w:sz="2" w:space="0" w:color="000000"/>
              <w:left w:val="single" w:sz="2" w:space="0" w:color="000000"/>
              <w:bottom w:val="single" w:sz="2" w:space="0" w:color="000000"/>
              <w:right w:val="single" w:sz="2" w:space="0" w:color="000000"/>
            </w:tcBorders>
            <w:vAlign w:val="center"/>
          </w:tcPr>
          <w:p w:rsidR="00054835" w:rsidRDefault="006D2B9D">
            <w:pPr>
              <w:jc w:val="center"/>
            </w:pPr>
            <w:r>
              <w:rPr>
                <w:b/>
                <w:bCs/>
              </w:rPr>
              <w:t>S3</w:t>
            </w:r>
          </w:p>
        </w:tc>
        <w:tc>
          <w:tcPr>
            <w:tcW w:w="8227" w:type="dxa"/>
            <w:tcBorders>
              <w:bottom w:val="single" w:sz="2" w:space="0" w:color="000000"/>
            </w:tcBorders>
            <w:tcMar>
              <w:top w:w="100" w:type="dxa"/>
              <w:bottom w:w="100" w:type="dxa"/>
            </w:tcMar>
          </w:tcPr>
          <w:p w:rsidR="00054835" w:rsidRDefault="006D2B9D">
            <w:pPr>
              <w:spacing w:after="120"/>
            </w:pPr>
            <w:r>
              <w:t xml:space="preserve"> </w:t>
            </w:r>
            <w:r w:rsidR="00EE2FF0">
              <w:t>Transfert des données via SPI.</w:t>
            </w:r>
          </w:p>
        </w:tc>
      </w:tr>
      <w:tr w:rsidR="00054835">
        <w:tc>
          <w:tcPr>
            <w:tcW w:w="799" w:type="dxa"/>
            <w:tcBorders>
              <w:top w:val="single" w:sz="2" w:space="0" w:color="000000"/>
              <w:left w:val="single" w:sz="2" w:space="0" w:color="000000"/>
              <w:bottom w:val="single" w:sz="2" w:space="0" w:color="000000"/>
              <w:right w:val="single" w:sz="2" w:space="0" w:color="000000"/>
            </w:tcBorders>
            <w:vAlign w:val="center"/>
          </w:tcPr>
          <w:p w:rsidR="00054835" w:rsidRDefault="006D2B9D">
            <w:pPr>
              <w:jc w:val="center"/>
            </w:pPr>
            <w:r>
              <w:rPr>
                <w:b/>
                <w:bCs/>
              </w:rPr>
              <w:t>S4</w:t>
            </w:r>
          </w:p>
        </w:tc>
        <w:tc>
          <w:tcPr>
            <w:tcW w:w="8227" w:type="dxa"/>
            <w:tcBorders>
              <w:bottom w:val="single" w:sz="2" w:space="0" w:color="000000"/>
            </w:tcBorders>
            <w:tcMar>
              <w:top w:w="100" w:type="dxa"/>
              <w:bottom w:w="100" w:type="dxa"/>
            </w:tcMar>
          </w:tcPr>
          <w:p w:rsidR="00054835" w:rsidRDefault="006D2B9D">
            <w:pPr>
              <w:spacing w:after="120"/>
            </w:pPr>
            <w:r>
              <w:t xml:space="preserve"> </w:t>
            </w:r>
            <w:r w:rsidR="00EE2FF0">
              <w:t>Assignation des données dans leurs signaux correspondants.</w:t>
            </w:r>
          </w:p>
        </w:tc>
      </w:tr>
      <w:tr w:rsidR="00054835">
        <w:tc>
          <w:tcPr>
            <w:tcW w:w="799" w:type="dxa"/>
            <w:tcBorders>
              <w:top w:val="single" w:sz="2" w:space="0" w:color="000000"/>
              <w:left w:val="single" w:sz="2" w:space="0" w:color="000000"/>
              <w:bottom w:val="single" w:sz="2" w:space="0" w:color="000000"/>
              <w:right w:val="single" w:sz="2" w:space="0" w:color="000000"/>
            </w:tcBorders>
            <w:vAlign w:val="center"/>
          </w:tcPr>
          <w:p w:rsidR="00054835" w:rsidRDefault="006D2B9D">
            <w:pPr>
              <w:jc w:val="center"/>
            </w:pPr>
            <w:r>
              <w:rPr>
                <w:b/>
                <w:bCs/>
              </w:rPr>
              <w:t>S5</w:t>
            </w:r>
          </w:p>
        </w:tc>
        <w:tc>
          <w:tcPr>
            <w:tcW w:w="8227" w:type="dxa"/>
            <w:tcBorders>
              <w:bottom w:val="single" w:sz="2" w:space="0" w:color="000000"/>
            </w:tcBorders>
            <w:tcMar>
              <w:top w:w="100" w:type="dxa"/>
              <w:bottom w:w="100" w:type="dxa"/>
            </w:tcMar>
          </w:tcPr>
          <w:p w:rsidR="00054835" w:rsidRDefault="006D2B9D">
            <w:pPr>
              <w:spacing w:after="120"/>
            </w:pPr>
            <w:r>
              <w:t xml:space="preserve"> </w:t>
            </w:r>
            <w:r w:rsidR="00EE2FF0">
              <w:t xml:space="preserve">Attente de confirmation que </w:t>
            </w:r>
            <w:proofErr w:type="spellStart"/>
            <w:r w:rsidR="00EE2FF0">
              <w:t>data_capture</w:t>
            </w:r>
            <w:proofErr w:type="spellEnd"/>
            <w:r w:rsidR="00EE2FF0">
              <w:t xml:space="preserve"> est repassé à 0.</w:t>
            </w:r>
          </w:p>
        </w:tc>
      </w:tr>
    </w:tbl>
    <w:p w:rsidR="00054835" w:rsidRDefault="00054835">
      <w:pPr>
        <w:spacing w:after="100"/>
      </w:pPr>
    </w:p>
    <w:p w:rsidR="00054835" w:rsidRDefault="006D2B9D">
      <w:pPr>
        <w:spacing w:before="240" w:after="100"/>
      </w:pPr>
      <w:r>
        <w:rPr>
          <w:b/>
          <w:bCs/>
        </w:rPr>
        <w:t xml:space="preserve">Q5.  </w:t>
      </w:r>
      <w:r>
        <w:t>Calculez la valeur numérique de la constante CONVST_WAIT_CLOCK_NUM à 40 MHz. Exprimez en nanosecondes la durée de la temporisation correspondante. Quel phénomène physique du LTC2308 cette attente couvre-t-elle ?</w:t>
      </w:r>
      <w:r>
        <w:rPr>
          <w:b/>
          <w:bCs/>
          <w:sz w:val="20"/>
          <w:szCs w:val="20"/>
        </w:rPr>
        <w:t xml:space="preserve"> [1.5 pts]</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054835" w:rsidRDefault="006D2B9D">
            <w:r>
              <w:t xml:space="preserve"> </w:t>
            </w:r>
            <w:r w:rsidR="001F23BE">
              <w:t xml:space="preserve">Ligne 44. </w:t>
            </w:r>
            <w:r w:rsidR="000851E7">
              <w:t xml:space="preserve">L’objectif de cette constante est de calculer un nombre de </w:t>
            </w:r>
            <w:proofErr w:type="spellStart"/>
            <w:r w:rsidR="000851E7">
              <w:t>tick</w:t>
            </w:r>
            <w:proofErr w:type="spellEnd"/>
            <w:r w:rsidR="000851E7">
              <w:t xml:space="preserve"> correspondant à une attente de 1600 ns. A 40Mhz</w:t>
            </w:r>
            <w:r w:rsidR="00894D37">
              <w:t xml:space="preserve"> (ce qui est la fréquence maximale acceptée par le composant)</w:t>
            </w:r>
            <w:bookmarkStart w:id="0" w:name="_GoBack"/>
            <w:bookmarkEnd w:id="0"/>
            <w:r w:rsidR="000851E7">
              <w:t xml:space="preserve">, on a une période d’horloge de 25ns, donc chaque </w:t>
            </w:r>
            <w:proofErr w:type="spellStart"/>
            <w:r w:rsidR="000851E7">
              <w:t>ick</w:t>
            </w:r>
            <w:proofErr w:type="spellEnd"/>
            <w:r w:rsidR="000851E7">
              <w:t xml:space="preserve"> dure 25ns. On veut attendre 1600ns, donc on pose 1600 + 1 </w:t>
            </w:r>
            <w:proofErr w:type="spellStart"/>
            <w:r w:rsidR="000851E7">
              <w:t>tick</w:t>
            </w:r>
            <w:proofErr w:type="spellEnd"/>
            <w:r w:rsidR="000851E7">
              <w:t xml:space="preserve"> pour être sûr d’attendre toujours à minima 1600s et au pire 1600ns + 1 </w:t>
            </w:r>
            <w:proofErr w:type="spellStart"/>
            <w:r w:rsidR="000851E7">
              <w:t>tick</w:t>
            </w:r>
            <w:proofErr w:type="spellEnd"/>
            <w:r w:rsidR="000851E7">
              <w:t xml:space="preserve"> après arrondi à l’entier. On a donc une valeur de CONSVT_WAIT_CLOCK_NUM de 64 </w:t>
            </w:r>
            <w:proofErr w:type="spellStart"/>
            <w:r w:rsidR="000851E7">
              <w:t>ticks</w:t>
            </w:r>
            <w:proofErr w:type="spellEnd"/>
            <w:r w:rsidR="000851E7">
              <w:t>.</w:t>
            </w:r>
            <w:r>
              <w:t xml:space="preserve"> </w:t>
            </w:r>
          </w:p>
          <w:p w:rsidR="000851E7" w:rsidRDefault="000851E7">
            <w:r>
              <w:t xml:space="preserve">Cette valeur couvre le temps de </w:t>
            </w:r>
            <w:proofErr w:type="spellStart"/>
            <w:r>
              <w:t>convertion</w:t>
            </w:r>
            <w:proofErr w:type="spellEnd"/>
            <w:r>
              <w:t xml:space="preserve"> de l’ADC, annoncé à </w:t>
            </w:r>
          </w:p>
          <w:p w:rsidR="000851E7" w:rsidRDefault="000851E7">
            <w:r>
              <w:t xml:space="preserve">Max 1.6µs soit 1600ns. </w:t>
            </w:r>
          </w:p>
          <w:p w:rsidR="00054835" w:rsidRDefault="006D2B9D">
            <w:r>
              <w:t xml:space="preserve"> </w:t>
            </w:r>
          </w:p>
        </w:tc>
      </w:tr>
    </w:tbl>
    <w:p w:rsidR="00054835" w:rsidRDefault="00054835">
      <w:pPr>
        <w:spacing w:after="100"/>
      </w:pPr>
    </w:p>
    <w:p w:rsidR="00054835" w:rsidRDefault="006D2B9D">
      <w:pPr>
        <w:spacing w:before="240" w:after="100"/>
      </w:pPr>
      <w:r>
        <w:rPr>
          <w:b/>
          <w:bCs/>
        </w:rPr>
        <w:t xml:space="preserve">Q6.  </w:t>
      </w:r>
      <w:r>
        <w:t xml:space="preserve">Le signal ADC_SCK est généré par l’affectation : </w:t>
      </w:r>
      <w:proofErr w:type="spellStart"/>
      <w:r>
        <w:t>ADC_SCKl</w:t>
      </w:r>
      <w:proofErr w:type="spellEnd"/>
      <w:r>
        <w:t xml:space="preserve"> &lt;= not </w:t>
      </w:r>
      <w:proofErr w:type="spellStart"/>
      <w:r>
        <w:t>clk</w:t>
      </w:r>
      <w:proofErr w:type="spellEnd"/>
      <w:r>
        <w:t xml:space="preserve"> </w:t>
      </w:r>
      <w:proofErr w:type="spellStart"/>
      <w:r>
        <w:t>when</w:t>
      </w:r>
      <w:proofErr w:type="spellEnd"/>
      <w:r>
        <w:t xml:space="preserve"> (</w:t>
      </w:r>
      <w:proofErr w:type="spellStart"/>
      <w:r>
        <w:t>spi_clk_enable</w:t>
      </w:r>
      <w:proofErr w:type="spellEnd"/>
      <w:r>
        <w:t xml:space="preserve"> = ‘1’) </w:t>
      </w:r>
      <w:proofErr w:type="spellStart"/>
      <w:r>
        <w:t>else</w:t>
      </w:r>
      <w:proofErr w:type="spellEnd"/>
      <w:r>
        <w:t xml:space="preserve"> ‘0’. Pourquoi utilise-t-on l’inverse de </w:t>
      </w:r>
      <w:proofErr w:type="spellStart"/>
      <w:r>
        <w:t>clk</w:t>
      </w:r>
      <w:proofErr w:type="spellEnd"/>
      <w:r>
        <w:t xml:space="preserve"> plutôt que </w:t>
      </w:r>
      <w:proofErr w:type="spellStart"/>
      <w:r>
        <w:t>clk</w:t>
      </w:r>
      <w:proofErr w:type="spellEnd"/>
      <w:r>
        <w:t xml:space="preserve"> directement pour l’horloge SPI ?</w:t>
      </w:r>
      <w:r>
        <w:rPr>
          <w:b/>
          <w:bCs/>
          <w:sz w:val="20"/>
          <w:szCs w:val="20"/>
        </w:rPr>
        <w:t xml:space="preserve"> [1.5 pts]</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8C395E" w:rsidRPr="008C395E" w:rsidRDefault="008C395E" w:rsidP="008C395E">
            <w:pPr>
              <w:pStyle w:val="font-claude-response-body"/>
              <w:rPr>
                <w:rFonts w:asciiTheme="minorHAnsi" w:hAnsiTheme="minorHAnsi" w:cstheme="minorHAnsi"/>
                <w:sz w:val="22"/>
                <w:szCs w:val="22"/>
              </w:rPr>
            </w:pPr>
            <w:r w:rsidRPr="008C395E">
              <w:rPr>
                <w:rStyle w:val="lev"/>
                <w:rFonts w:asciiTheme="minorHAnsi" w:hAnsiTheme="minorHAnsi" w:cstheme="minorHAnsi"/>
                <w:b w:val="0"/>
                <w:sz w:val="22"/>
                <w:szCs w:val="22"/>
              </w:rPr>
              <w:t>SDI est mis à jour sur le front montant de</w:t>
            </w:r>
            <w:r w:rsidRPr="008C395E">
              <w:rPr>
                <w:rStyle w:val="lev"/>
                <w:rFonts w:asciiTheme="minorHAnsi" w:hAnsiTheme="minorHAnsi" w:cstheme="minorHAnsi"/>
                <w:sz w:val="22"/>
                <w:szCs w:val="22"/>
              </w:rPr>
              <w:t xml:space="preserve"> </w:t>
            </w:r>
            <w:proofErr w:type="spellStart"/>
            <w:r w:rsidRPr="008C395E">
              <w:rPr>
                <w:rStyle w:val="CodeHTML"/>
                <w:rFonts w:asciiTheme="minorHAnsi" w:hAnsiTheme="minorHAnsi" w:cstheme="minorHAnsi"/>
                <w:bCs/>
                <w:sz w:val="22"/>
                <w:szCs w:val="22"/>
              </w:rPr>
              <w:t>clk</w:t>
            </w:r>
            <w:proofErr w:type="spellEnd"/>
            <w:r w:rsidRPr="008C395E">
              <w:rPr>
                <w:rFonts w:asciiTheme="minorHAnsi" w:hAnsiTheme="minorHAnsi" w:cstheme="minorHAnsi"/>
                <w:sz w:val="22"/>
                <w:szCs w:val="22"/>
              </w:rPr>
              <w:t xml:space="preserve"> (dans le processus S3). Si SCK = </w:t>
            </w:r>
            <w:proofErr w:type="spellStart"/>
            <w:r w:rsidRPr="008C395E">
              <w:rPr>
                <w:rStyle w:val="CodeHTML"/>
                <w:rFonts w:asciiTheme="minorHAnsi" w:hAnsiTheme="minorHAnsi" w:cstheme="minorHAnsi"/>
                <w:sz w:val="22"/>
                <w:szCs w:val="22"/>
              </w:rPr>
              <w:t>clk</w:t>
            </w:r>
            <w:proofErr w:type="spellEnd"/>
            <w:r w:rsidRPr="008C395E">
              <w:rPr>
                <w:rFonts w:asciiTheme="minorHAnsi" w:hAnsiTheme="minorHAnsi" w:cstheme="minorHAnsi"/>
                <w:sz w:val="22"/>
                <w:szCs w:val="22"/>
              </w:rPr>
              <w:t xml:space="preserve">, il monterait </w:t>
            </w:r>
            <w:r>
              <w:rPr>
                <w:rFonts w:asciiTheme="minorHAnsi" w:hAnsiTheme="minorHAnsi" w:cstheme="minorHAnsi"/>
                <w:sz w:val="22"/>
                <w:szCs w:val="22"/>
              </w:rPr>
              <w:t>en même temps, donc ADC n’a pas le temps de faire la conversion.</w:t>
            </w:r>
          </w:p>
          <w:p w:rsidR="008C395E" w:rsidRPr="008C395E" w:rsidRDefault="008C395E" w:rsidP="008C395E">
            <w:pPr>
              <w:pStyle w:val="font-claude-response-body"/>
              <w:rPr>
                <w:rFonts w:asciiTheme="minorHAnsi" w:hAnsiTheme="minorHAnsi" w:cstheme="minorHAnsi"/>
                <w:sz w:val="22"/>
                <w:szCs w:val="22"/>
              </w:rPr>
            </w:pPr>
            <w:r w:rsidRPr="008C395E">
              <w:rPr>
                <w:rFonts w:asciiTheme="minorHAnsi" w:hAnsiTheme="minorHAnsi" w:cstheme="minorHAnsi"/>
                <w:sz w:val="22"/>
                <w:szCs w:val="22"/>
              </w:rPr>
              <w:lastRenderedPageBreak/>
              <w:t xml:space="preserve">En utilisant </w:t>
            </w:r>
            <w:r w:rsidRPr="008C395E">
              <w:rPr>
                <w:rStyle w:val="CodeHTML"/>
                <w:rFonts w:asciiTheme="minorHAnsi" w:hAnsiTheme="minorHAnsi" w:cstheme="minorHAnsi"/>
                <w:sz w:val="22"/>
                <w:szCs w:val="22"/>
              </w:rPr>
              <w:t xml:space="preserve">not </w:t>
            </w:r>
            <w:proofErr w:type="spellStart"/>
            <w:r w:rsidRPr="008C395E">
              <w:rPr>
                <w:rStyle w:val="CodeHTML"/>
                <w:rFonts w:asciiTheme="minorHAnsi" w:hAnsiTheme="minorHAnsi" w:cstheme="minorHAnsi"/>
                <w:sz w:val="22"/>
                <w:szCs w:val="22"/>
              </w:rPr>
              <w:t>clk</w:t>
            </w:r>
            <w:proofErr w:type="spellEnd"/>
            <w:r w:rsidRPr="008C395E">
              <w:rPr>
                <w:rFonts w:asciiTheme="minorHAnsi" w:hAnsiTheme="minorHAnsi" w:cstheme="minorHAnsi"/>
                <w:sz w:val="22"/>
                <w:szCs w:val="22"/>
              </w:rPr>
              <w:t>, le front montant de SCK tombe au</w:t>
            </w:r>
            <w:r w:rsidRPr="008C395E">
              <w:rPr>
                <w:rFonts w:asciiTheme="minorHAnsi" w:hAnsiTheme="minorHAnsi" w:cstheme="minorHAnsi"/>
                <w:b/>
                <w:sz w:val="22"/>
                <w:szCs w:val="22"/>
              </w:rPr>
              <w:t xml:space="preserve"> </w:t>
            </w:r>
            <w:r w:rsidRPr="008C395E">
              <w:rPr>
                <w:rStyle w:val="lev"/>
                <w:rFonts w:asciiTheme="minorHAnsi" w:hAnsiTheme="minorHAnsi" w:cstheme="minorHAnsi"/>
                <w:b w:val="0"/>
                <w:sz w:val="22"/>
                <w:szCs w:val="22"/>
              </w:rPr>
              <w:t>front descendant de</w:t>
            </w:r>
            <w:r w:rsidRPr="008C395E">
              <w:rPr>
                <w:rStyle w:val="lev"/>
                <w:rFonts w:asciiTheme="minorHAnsi" w:hAnsiTheme="minorHAnsi" w:cstheme="minorHAnsi"/>
                <w:sz w:val="22"/>
                <w:szCs w:val="22"/>
              </w:rPr>
              <w:t xml:space="preserve"> </w:t>
            </w:r>
            <w:proofErr w:type="spellStart"/>
            <w:r w:rsidRPr="008C395E">
              <w:rPr>
                <w:rStyle w:val="CodeHTML"/>
                <w:rFonts w:asciiTheme="minorHAnsi" w:hAnsiTheme="minorHAnsi" w:cstheme="minorHAnsi"/>
                <w:bCs/>
                <w:sz w:val="22"/>
                <w:szCs w:val="22"/>
              </w:rPr>
              <w:t>clk</w:t>
            </w:r>
            <w:proofErr w:type="spellEnd"/>
            <w:r w:rsidRPr="008C395E">
              <w:rPr>
                <w:rFonts w:asciiTheme="minorHAnsi" w:hAnsiTheme="minorHAnsi" w:cstheme="minorHAnsi"/>
                <w:sz w:val="22"/>
                <w:szCs w:val="22"/>
              </w:rPr>
              <w:t xml:space="preserve">, soit au </w:t>
            </w:r>
            <w:r w:rsidRPr="008C395E">
              <w:rPr>
                <w:rStyle w:val="lev"/>
                <w:rFonts w:asciiTheme="minorHAnsi" w:hAnsiTheme="minorHAnsi" w:cstheme="minorHAnsi"/>
                <w:b w:val="0"/>
                <w:sz w:val="22"/>
                <w:szCs w:val="22"/>
              </w:rPr>
              <w:t>milieu de la fenêtre de stabilité de SDI</w:t>
            </w:r>
            <w:r w:rsidRPr="008C395E">
              <w:rPr>
                <w:rFonts w:asciiTheme="minorHAnsi" w:hAnsiTheme="minorHAnsi" w:cstheme="minorHAnsi"/>
                <w:sz w:val="22"/>
                <w:szCs w:val="22"/>
              </w:rPr>
              <w:t>. L'ADC échantillonne donc SDI quand il est garan</w:t>
            </w:r>
            <w:r>
              <w:rPr>
                <w:rFonts w:asciiTheme="minorHAnsi" w:hAnsiTheme="minorHAnsi" w:cstheme="minorHAnsi"/>
                <w:sz w:val="22"/>
                <w:szCs w:val="22"/>
              </w:rPr>
              <w:t>ti stable depuis un demi-cycle.</w:t>
            </w:r>
          </w:p>
          <w:p w:rsidR="00054835" w:rsidRDefault="006D2B9D">
            <w:r>
              <w:t xml:space="preserve"> </w:t>
            </w:r>
          </w:p>
          <w:p w:rsidR="00054835" w:rsidRDefault="006D2B9D">
            <w:r>
              <w:t xml:space="preserve"> </w:t>
            </w:r>
          </w:p>
        </w:tc>
      </w:tr>
    </w:tbl>
    <w:p w:rsidR="00054835" w:rsidRDefault="00054835">
      <w:pPr>
        <w:spacing w:after="100"/>
      </w:pPr>
    </w:p>
    <w:p w:rsidR="00054835" w:rsidRDefault="006D2B9D">
      <w:pPr>
        <w:spacing w:before="240" w:after="100"/>
      </w:pPr>
      <w:r>
        <w:rPr>
          <w:b/>
          <w:bCs/>
        </w:rPr>
        <w:t xml:space="preserve">Q7.  </w:t>
      </w:r>
      <w:r>
        <w:t xml:space="preserve">Le processus v2v_pr_8 (table </w:t>
      </w:r>
      <w:proofErr w:type="spellStart"/>
      <w:r>
        <w:t>channel_config</w:t>
      </w:r>
      <w:proofErr w:type="spellEnd"/>
      <w:r>
        <w:t xml:space="preserve">) possède une liste de sensibilité limitée au seul signal </w:t>
      </w:r>
      <w:proofErr w:type="spellStart"/>
      <w:r>
        <w:t>channel</w:t>
      </w:r>
      <w:proofErr w:type="spellEnd"/>
      <w:r>
        <w:t>. Pourquoi est-ce correct pour un processus combinatoire ? Quelle serait la conséquence d’une erreur dans cette table ?</w:t>
      </w:r>
      <w:r>
        <w:rPr>
          <w:b/>
          <w:bCs/>
          <w:sz w:val="20"/>
          <w:szCs w:val="20"/>
        </w:rPr>
        <w:t xml:space="preserve"> [1 pt]</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054835" w:rsidRDefault="006D2B9D">
            <w:r>
              <w:t xml:space="preserve"> </w:t>
            </w:r>
            <w:r w:rsidR="00AE30B1">
              <w:t xml:space="preserve">Ligne 187 à 212. Si le processus est combinatoire, alors il ne dépend que de ses entrées à l’instant T. Donc on ne veut traiter v2v_pr_8 QUE quand le signal </w:t>
            </w:r>
            <w:proofErr w:type="spellStart"/>
            <w:r w:rsidR="00AE30B1">
              <w:t>channel</w:t>
            </w:r>
            <w:proofErr w:type="spellEnd"/>
            <w:r w:rsidR="00AE30B1">
              <w:t xml:space="preserve"> change. Si on se trompe dans la table </w:t>
            </w:r>
            <w:proofErr w:type="spellStart"/>
            <w:r w:rsidR="00AE30B1">
              <w:t>channel_config</w:t>
            </w:r>
            <w:proofErr w:type="spellEnd"/>
            <w:r w:rsidR="00AE30B1">
              <w:t xml:space="preserve">, alors l’ADC accèdera au mauvais canal d’information comparé à celui demandé. Aucune erreur ne sera relevée, mais les valeurs lues ne correspondront pas à celles du bon capteur. </w:t>
            </w:r>
          </w:p>
          <w:p w:rsidR="00054835" w:rsidRDefault="00054835"/>
          <w:p w:rsidR="00054835" w:rsidRDefault="006D2B9D">
            <w:r>
              <w:t xml:space="preserve"> </w:t>
            </w:r>
          </w:p>
        </w:tc>
      </w:tr>
    </w:tbl>
    <w:p w:rsidR="00054835" w:rsidRDefault="00054835"/>
    <w:p w:rsidR="00054835" w:rsidRDefault="006D2B9D">
      <w:pPr>
        <w:pBdr>
          <w:top w:val="single" w:sz="8" w:space="4" w:color="000000"/>
          <w:bottom w:val="single" w:sz="8" w:space="4" w:color="000000"/>
        </w:pBdr>
        <w:spacing w:after="160"/>
      </w:pPr>
      <w:r>
        <w:rPr>
          <w:b/>
          <w:bCs/>
          <w:caps/>
          <w:color w:val="3465A4"/>
        </w:rPr>
        <w:t xml:space="preserve">Partie 2 — Architecture codesign : calculateur </w:t>
      </w:r>
      <w:proofErr w:type="gramStart"/>
      <w:r>
        <w:rPr>
          <w:b/>
          <w:bCs/>
          <w:caps/>
          <w:color w:val="3465A4"/>
        </w:rPr>
        <w:t>câblé  (</w:t>
      </w:r>
      <w:proofErr w:type="gramEnd"/>
      <w:r>
        <w:rPr>
          <w:b/>
          <w:bCs/>
          <w:caps/>
          <w:color w:val="3465A4"/>
        </w:rPr>
        <w:t>7 points)</w:t>
      </w:r>
    </w:p>
    <w:p w:rsidR="00054835" w:rsidRDefault="006D2B9D">
      <w:pPr>
        <w:spacing w:before="240" w:after="100"/>
      </w:pPr>
      <w:r>
        <w:rPr>
          <w:b/>
          <w:bCs/>
        </w:rPr>
        <w:t xml:space="preserve">Q8.  </w:t>
      </w:r>
      <w:r>
        <w:t xml:space="preserve">Proposez un schéma bloc complet de l’architecture </w:t>
      </w:r>
      <w:proofErr w:type="spellStart"/>
      <w:r>
        <w:t>codesign</w:t>
      </w:r>
      <w:proofErr w:type="spellEnd"/>
      <w:r>
        <w:t xml:space="preserve"> retenue. Votre schéma doit faire clairement apparaître : le module </w:t>
      </w:r>
      <w:proofErr w:type="spellStart"/>
      <w:r>
        <w:t>capteurs_sol.vhd</w:t>
      </w:r>
      <w:proofErr w:type="spellEnd"/>
      <w:r>
        <w:t xml:space="preserve">, le bloc calculateur câblé avec son entrée </w:t>
      </w:r>
      <w:proofErr w:type="spellStart"/>
      <w:r>
        <w:t>op_sel</w:t>
      </w:r>
      <w:proofErr w:type="spellEnd"/>
      <w:r>
        <w:t xml:space="preserve"> (2 bits), le bloc horloge, les registres de sortie résultat, la partie logicielle, et l’ensemble des signaux échangés entre les domaines HW et SW.</w:t>
      </w:r>
      <w:r>
        <w:rPr>
          <w:b/>
          <w:bCs/>
          <w:sz w:val="20"/>
          <w:szCs w:val="20"/>
        </w:rPr>
        <w:t xml:space="preserve"> [3 pts]</w:t>
      </w:r>
    </w:p>
    <w:tbl>
      <w:tblPr>
        <w:tblW w:w="9026" w:type="dxa"/>
        <w:tblLayout w:type="fixed"/>
        <w:tblCellMar>
          <w:top w:w="20" w:type="dxa"/>
          <w:left w:w="20" w:type="dxa"/>
          <w:bottom w:w="20" w:type="dxa"/>
          <w:right w:w="20" w:type="dxa"/>
        </w:tblCellMar>
        <w:tblLook w:val="0000" w:firstRow="0" w:lastRow="0" w:firstColumn="0" w:lastColumn="0" w:noHBand="0" w:noVBand="0"/>
      </w:tblPr>
      <w:tblGrid>
        <w:gridCol w:w="9026"/>
      </w:tblGrid>
      <w:tr w:rsidR="00054835">
        <w:tc>
          <w:tcPr>
            <w:tcW w:w="9026" w:type="dxa"/>
            <w:tcBorders>
              <w:top w:val="single" w:sz="2" w:space="0" w:color="000000"/>
              <w:left w:val="single" w:sz="2" w:space="0" w:color="000000"/>
              <w:bottom w:val="single" w:sz="2" w:space="0" w:color="000000"/>
              <w:right w:val="single" w:sz="2" w:space="0" w:color="000000"/>
            </w:tcBorders>
          </w:tcPr>
          <w:p w:rsidR="00054835" w:rsidRDefault="005140BA">
            <w:r>
              <w:t xml:space="preserve">          </w:t>
            </w:r>
          </w:p>
          <w:p w:rsidR="00054835" w:rsidRDefault="005140BA">
            <w:r>
              <w:t>Voir « </w:t>
            </w:r>
            <w:r w:rsidRPr="005140BA">
              <w:t>Module VHDL capteurs sol seuil</w:t>
            </w:r>
            <w:r>
              <w:t>.pdf »</w:t>
            </w:r>
          </w:p>
          <w:p w:rsidR="00054835" w:rsidRDefault="00054835"/>
          <w:p w:rsidR="00054835" w:rsidRDefault="00054835"/>
        </w:tc>
      </w:tr>
    </w:tbl>
    <w:p w:rsidR="00054835" w:rsidRDefault="006D2B9D">
      <w:pPr>
        <w:spacing w:after="120"/>
      </w:pPr>
      <w:r>
        <w:rPr>
          <w:i/>
          <w:iCs/>
          <w:sz w:val="20"/>
          <w:szCs w:val="20"/>
        </w:rPr>
        <w:t>Indiquer la direction de chaque signal (flèche) et son type (1 bit, 8 bits, 2 bits…)</w:t>
      </w:r>
    </w:p>
    <w:p w:rsidR="00054835" w:rsidRDefault="006D2B9D">
      <w:pPr>
        <w:spacing w:before="240" w:after="100"/>
      </w:pPr>
      <w:r>
        <w:rPr>
          <w:b/>
          <w:bCs/>
        </w:rPr>
        <w:t xml:space="preserve">Q9.  </w:t>
      </w:r>
      <w:r>
        <w:t xml:space="preserve">Définissez précisément l’interface du bloc calculateur câblé. Listez tous ses ports en indiquant : nom, direction, largeur en bits et rôle. L’entrée </w:t>
      </w:r>
      <w:proofErr w:type="spellStart"/>
      <w:r>
        <w:t>op_sel</w:t>
      </w:r>
      <w:proofErr w:type="spellEnd"/>
      <w:r>
        <w:t xml:space="preserve"> sur 2 bits doit permettre de sélectionner les 4 opérations : addition, soustraction, amplification, atténuation.</w:t>
      </w:r>
      <w:r>
        <w:rPr>
          <w:b/>
          <w:bCs/>
          <w:sz w:val="20"/>
          <w:szCs w:val="20"/>
        </w:rPr>
        <w:t xml:space="preserve"> [2 pts]</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000"/>
        <w:gridCol w:w="1199"/>
        <w:gridCol w:w="1201"/>
        <w:gridCol w:w="4626"/>
      </w:tblGrid>
      <w:tr w:rsidR="00054835">
        <w:tc>
          <w:tcPr>
            <w:tcW w:w="200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sz w:val="20"/>
                <w:szCs w:val="20"/>
              </w:rPr>
              <w:t>Nom du port</w:t>
            </w:r>
          </w:p>
        </w:tc>
        <w:tc>
          <w:tcPr>
            <w:tcW w:w="1199"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sz w:val="20"/>
                <w:szCs w:val="20"/>
              </w:rPr>
              <w:t>Direction</w:t>
            </w:r>
          </w:p>
        </w:tc>
        <w:tc>
          <w:tcPr>
            <w:tcW w:w="1201"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sz w:val="20"/>
                <w:szCs w:val="20"/>
              </w:rPr>
              <w:t>Largeur</w:t>
            </w:r>
          </w:p>
        </w:tc>
        <w:tc>
          <w:tcPr>
            <w:tcW w:w="4626"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rPr>
                <w:b/>
                <w:bCs/>
                <w:sz w:val="20"/>
                <w:szCs w:val="20"/>
              </w:rPr>
              <w:t>Rôle</w:t>
            </w:r>
          </w:p>
        </w:tc>
      </w:tr>
      <w:tr w:rsidR="00054835">
        <w:tc>
          <w:tcPr>
            <w:tcW w:w="200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proofErr w:type="spellStart"/>
            <w:r w:rsidR="0026377E">
              <w:t>Resultat</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Sortie</w:t>
            </w:r>
          </w:p>
        </w:tc>
        <w:tc>
          <w:tcPr>
            <w:tcW w:w="1201"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9 bits</w:t>
            </w:r>
          </w:p>
        </w:tc>
        <w:tc>
          <w:tcPr>
            <w:tcW w:w="4626"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 xml:space="preserve">Renvoyer le résultat de l’opération + </w:t>
            </w:r>
            <w:proofErr w:type="spellStart"/>
            <w:r>
              <w:t>overflow</w:t>
            </w:r>
            <w:proofErr w:type="spellEnd"/>
            <w:r>
              <w:t xml:space="preserve"> si nécessaire</w:t>
            </w:r>
          </w:p>
        </w:tc>
      </w:tr>
      <w:tr w:rsidR="00054835">
        <w:tc>
          <w:tcPr>
            <w:tcW w:w="200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proofErr w:type="spellStart"/>
            <w:r w:rsidR="0026377E">
              <w:t>Data_readyr</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r w:rsidR="0026377E">
              <w:t>Entrée</w:t>
            </w:r>
          </w:p>
        </w:tc>
        <w:tc>
          <w:tcPr>
            <w:tcW w:w="1201"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1 bit</w:t>
            </w:r>
          </w:p>
        </w:tc>
        <w:tc>
          <w:tcPr>
            <w:tcW w:w="4626"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Indique quand on veut lancer l’opération</w:t>
            </w:r>
          </w:p>
        </w:tc>
      </w:tr>
      <w:tr w:rsidR="00054835">
        <w:tc>
          <w:tcPr>
            <w:tcW w:w="200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proofErr w:type="spellStart"/>
            <w:r w:rsidR="0026377E">
              <w:t>Data_i</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Entrée</w:t>
            </w:r>
          </w:p>
        </w:tc>
        <w:tc>
          <w:tcPr>
            <w:tcW w:w="1201"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r w:rsidR="0026377E">
              <w:t>8 bits</w:t>
            </w:r>
          </w:p>
        </w:tc>
        <w:tc>
          <w:tcPr>
            <w:tcW w:w="4626"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Une des deux valeurs avec laquelle on fais l’opération</w:t>
            </w:r>
          </w:p>
        </w:tc>
      </w:tr>
      <w:tr w:rsidR="00054835">
        <w:tc>
          <w:tcPr>
            <w:tcW w:w="200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proofErr w:type="spellStart"/>
            <w:r w:rsidR="0026377E">
              <w:t>Data_j</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Entrée</w:t>
            </w:r>
          </w:p>
        </w:tc>
        <w:tc>
          <w:tcPr>
            <w:tcW w:w="1201"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8 bits</w:t>
            </w:r>
          </w:p>
        </w:tc>
        <w:tc>
          <w:tcPr>
            <w:tcW w:w="4626"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r w:rsidR="0026377E">
              <w:t>L’autre valeur</w:t>
            </w:r>
          </w:p>
        </w:tc>
      </w:tr>
      <w:tr w:rsidR="00054835">
        <w:tc>
          <w:tcPr>
            <w:tcW w:w="2000" w:type="dxa"/>
            <w:tcBorders>
              <w:top w:val="single" w:sz="2" w:space="0" w:color="000000"/>
              <w:left w:val="single" w:sz="2" w:space="0" w:color="000000"/>
              <w:bottom w:val="single" w:sz="2" w:space="0" w:color="000000"/>
              <w:right w:val="single" w:sz="2" w:space="0" w:color="000000"/>
            </w:tcBorders>
          </w:tcPr>
          <w:p w:rsidR="00054835" w:rsidRDefault="006D2B9D">
            <w:pPr>
              <w:spacing w:after="120"/>
            </w:pPr>
            <w:r>
              <w:t xml:space="preserve"> </w:t>
            </w:r>
            <w:proofErr w:type="spellStart"/>
            <w:r w:rsidR="0026377E">
              <w:t>Op_sel</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Entrée</w:t>
            </w:r>
          </w:p>
        </w:tc>
        <w:tc>
          <w:tcPr>
            <w:tcW w:w="1201"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2 bits</w:t>
            </w:r>
          </w:p>
        </w:tc>
        <w:tc>
          <w:tcPr>
            <w:tcW w:w="4626" w:type="dxa"/>
            <w:tcBorders>
              <w:top w:val="single" w:sz="2" w:space="0" w:color="000000"/>
              <w:left w:val="single" w:sz="2" w:space="0" w:color="000000"/>
              <w:bottom w:val="single" w:sz="2" w:space="0" w:color="000000"/>
              <w:right w:val="single" w:sz="2" w:space="0" w:color="000000"/>
            </w:tcBorders>
          </w:tcPr>
          <w:p w:rsidR="00054835" w:rsidRDefault="0026377E">
            <w:pPr>
              <w:spacing w:after="120"/>
            </w:pPr>
            <w:r>
              <w:t xml:space="preserve">Permet de choisir quelle opération on veut faire. </w:t>
            </w:r>
          </w:p>
        </w:tc>
      </w:tr>
      <w:tr w:rsidR="00EE6FD3">
        <w:tc>
          <w:tcPr>
            <w:tcW w:w="2000" w:type="dxa"/>
            <w:tcBorders>
              <w:top w:val="single" w:sz="2" w:space="0" w:color="000000"/>
              <w:left w:val="single" w:sz="2" w:space="0" w:color="000000"/>
              <w:bottom w:val="single" w:sz="2" w:space="0" w:color="000000"/>
              <w:right w:val="single" w:sz="2" w:space="0" w:color="000000"/>
            </w:tcBorders>
          </w:tcPr>
          <w:p w:rsidR="00EE6FD3" w:rsidRDefault="00EE6FD3">
            <w:pPr>
              <w:spacing w:after="120"/>
            </w:pPr>
            <w:proofErr w:type="spellStart"/>
            <w:r>
              <w:t>Clk</w:t>
            </w:r>
            <w:proofErr w:type="spellEnd"/>
          </w:p>
        </w:tc>
        <w:tc>
          <w:tcPr>
            <w:tcW w:w="1199" w:type="dxa"/>
            <w:tcBorders>
              <w:top w:val="single" w:sz="2" w:space="0" w:color="000000"/>
              <w:left w:val="single" w:sz="2" w:space="0" w:color="000000"/>
              <w:bottom w:val="single" w:sz="2" w:space="0" w:color="000000"/>
              <w:right w:val="single" w:sz="2" w:space="0" w:color="000000"/>
            </w:tcBorders>
          </w:tcPr>
          <w:p w:rsidR="00EE6FD3" w:rsidRDefault="00EE6FD3">
            <w:pPr>
              <w:spacing w:after="120"/>
            </w:pPr>
            <w:r>
              <w:t>Entrée</w:t>
            </w:r>
          </w:p>
        </w:tc>
        <w:tc>
          <w:tcPr>
            <w:tcW w:w="1201" w:type="dxa"/>
            <w:tcBorders>
              <w:top w:val="single" w:sz="2" w:space="0" w:color="000000"/>
              <w:left w:val="single" w:sz="2" w:space="0" w:color="000000"/>
              <w:bottom w:val="single" w:sz="2" w:space="0" w:color="000000"/>
              <w:right w:val="single" w:sz="2" w:space="0" w:color="000000"/>
            </w:tcBorders>
          </w:tcPr>
          <w:p w:rsidR="00EE6FD3" w:rsidRDefault="00EE6FD3">
            <w:pPr>
              <w:spacing w:after="120"/>
            </w:pPr>
            <w:r>
              <w:t>1 bit</w:t>
            </w:r>
          </w:p>
        </w:tc>
        <w:tc>
          <w:tcPr>
            <w:tcW w:w="4626" w:type="dxa"/>
            <w:tcBorders>
              <w:top w:val="single" w:sz="2" w:space="0" w:color="000000"/>
              <w:left w:val="single" w:sz="2" w:space="0" w:color="000000"/>
              <w:bottom w:val="single" w:sz="2" w:space="0" w:color="000000"/>
              <w:right w:val="single" w:sz="2" w:space="0" w:color="000000"/>
            </w:tcBorders>
          </w:tcPr>
          <w:p w:rsidR="00EE6FD3" w:rsidRDefault="00EE6FD3">
            <w:pPr>
              <w:spacing w:after="120"/>
            </w:pPr>
            <w:r>
              <w:t>Horloge synchronisée</w:t>
            </w:r>
          </w:p>
        </w:tc>
      </w:tr>
    </w:tbl>
    <w:p w:rsidR="00054835" w:rsidRDefault="00054835">
      <w:pPr>
        <w:spacing w:after="100"/>
      </w:pPr>
    </w:p>
    <w:p w:rsidR="00054835" w:rsidRDefault="006D2B9D">
      <w:pPr>
        <w:spacing w:before="240" w:after="100"/>
      </w:pPr>
      <w:r>
        <w:rPr>
          <w:b/>
          <w:bCs/>
        </w:rPr>
        <w:lastRenderedPageBreak/>
        <w:t xml:space="preserve">Q10.  </w:t>
      </w:r>
      <w:r>
        <w:t xml:space="preserve">Sans bus Avalon, comment la partie logicielle peut-elle détecter le moment où </w:t>
      </w:r>
      <w:proofErr w:type="spellStart"/>
      <w:r>
        <w:t>data_ready</w:t>
      </w:r>
      <w:proofErr w:type="spellEnd"/>
      <w:r>
        <w:t xml:space="preserve"> passe à ‘1’ ? Proposez deux mécanismes distincts et indiquez les avantages et inconvénients de chacun.</w:t>
      </w:r>
      <w:r>
        <w:rPr>
          <w:b/>
          <w:bCs/>
          <w:sz w:val="20"/>
          <w:szCs w:val="20"/>
        </w:rPr>
        <w:t xml:space="preserve"> [2 pts]</w:t>
      </w:r>
    </w:p>
    <w:p w:rsidR="00054835" w:rsidRDefault="006D2B9D">
      <w:pPr>
        <w:spacing w:after="120"/>
      </w:pPr>
      <w:r>
        <w:rPr>
          <w:b/>
          <w:bCs/>
        </w:rPr>
        <w:t xml:space="preserve">Mécanisme 1 :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054835" w:rsidRDefault="006D2B9D">
            <w:r>
              <w:t xml:space="preserve"> </w:t>
            </w:r>
            <w:r w:rsidR="00EE6FD3">
              <w:t xml:space="preserve">2 possibilités : On peut faire du « polling » où on vient vérifier de façon périodique si la valeur est passé à 1 ou non. Cela implique </w:t>
            </w:r>
            <w:r w:rsidR="00551478">
              <w:t xml:space="preserve">donc de définir une période à laquelle on veut vérifier cette valeur (ou simplement le faire à chaque front d’horloge mais pas très efficace). Facile à implémenter mais utilise beaucoup de temps de processeur pour des actions inutiles. </w:t>
            </w:r>
          </w:p>
          <w:p w:rsidR="00054835" w:rsidRDefault="00054835"/>
          <w:p w:rsidR="00054835" w:rsidRDefault="00054835"/>
        </w:tc>
      </w:tr>
    </w:tbl>
    <w:p w:rsidR="00054835" w:rsidRDefault="00054835">
      <w:pPr>
        <w:spacing w:after="100"/>
      </w:pPr>
    </w:p>
    <w:p w:rsidR="00054835" w:rsidRDefault="006D2B9D">
      <w:pPr>
        <w:spacing w:after="120"/>
      </w:pPr>
      <w:r>
        <w:rPr>
          <w:b/>
          <w:bCs/>
        </w:rPr>
        <w:t xml:space="preserve">Mécanisme 2 :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551478" w:rsidRDefault="006D2B9D" w:rsidP="00551478">
            <w:r>
              <w:t xml:space="preserve"> </w:t>
            </w:r>
            <w:r w:rsidR="00551478">
              <w:t xml:space="preserve">Autre possibilité, y associer une interruption matérielle IRQ, appelant le processus quand un front est détecté sur </w:t>
            </w:r>
            <w:proofErr w:type="spellStart"/>
            <w:r w:rsidR="00551478">
              <w:t>data_readyr</w:t>
            </w:r>
            <w:proofErr w:type="spellEnd"/>
            <w:r w:rsidR="00551478">
              <w:t xml:space="preserve">. CPU disponible pendant l’attente du signal. Cependant, il faut un composant capable de détecter physiquement le </w:t>
            </w:r>
            <w:proofErr w:type="spellStart"/>
            <w:r w:rsidR="00551478">
              <w:t>rising</w:t>
            </w:r>
            <w:proofErr w:type="spellEnd"/>
            <w:r w:rsidR="00551478">
              <w:t xml:space="preserve"> </w:t>
            </w:r>
            <w:proofErr w:type="spellStart"/>
            <w:r w:rsidR="00551478">
              <w:t>edge</w:t>
            </w:r>
            <w:proofErr w:type="spellEnd"/>
            <w:r w:rsidR="00551478">
              <w:t>, ainsi qu’un contrôleur d’interruption FPGA.</w:t>
            </w:r>
          </w:p>
          <w:p w:rsidR="00054835" w:rsidRDefault="00054835"/>
          <w:p w:rsidR="00054835" w:rsidRDefault="006D2B9D">
            <w:r>
              <w:t xml:space="preserve"> </w:t>
            </w:r>
          </w:p>
        </w:tc>
      </w:tr>
    </w:tbl>
    <w:p w:rsidR="00054835" w:rsidRDefault="006D2B9D">
      <w:pPr>
        <w:spacing w:after="100"/>
      </w:pPr>
      <w:r>
        <w:br w:type="page"/>
      </w:r>
    </w:p>
    <w:p w:rsidR="00054835" w:rsidRDefault="006D2B9D">
      <w:pPr>
        <w:pBdr>
          <w:top w:val="single" w:sz="8" w:space="4" w:color="000000"/>
          <w:bottom w:val="single" w:sz="8" w:space="4" w:color="000000"/>
        </w:pBdr>
        <w:spacing w:after="160"/>
        <w:rPr>
          <w:b/>
          <w:bCs/>
          <w:caps/>
          <w:color w:val="3465A4"/>
        </w:rPr>
      </w:pPr>
      <w:r>
        <w:rPr>
          <w:b/>
          <w:bCs/>
          <w:caps/>
          <w:color w:val="3465A4"/>
        </w:rPr>
        <w:lastRenderedPageBreak/>
        <w:t xml:space="preserve">Partie 3 — Arithmétique et </w:t>
      </w:r>
      <w:proofErr w:type="gramStart"/>
      <w:r>
        <w:rPr>
          <w:b/>
          <w:bCs/>
          <w:caps/>
          <w:color w:val="3465A4"/>
        </w:rPr>
        <w:t>partitionnement  (</w:t>
      </w:r>
      <w:proofErr w:type="gramEnd"/>
      <w:r>
        <w:rPr>
          <w:b/>
          <w:bCs/>
          <w:caps/>
          <w:color w:val="3465A4"/>
        </w:rPr>
        <w:t>4 points)</w:t>
      </w:r>
    </w:p>
    <w:p w:rsidR="00054835" w:rsidRDefault="006D2B9D">
      <w:pPr>
        <w:spacing w:before="240" w:after="100"/>
      </w:pPr>
      <w:r>
        <w:rPr>
          <w:b/>
          <w:bCs/>
        </w:rPr>
        <w:t xml:space="preserve">Q11.  </w:t>
      </w:r>
      <w:r>
        <w:t xml:space="preserve">Avant d’effectuer une addition ou une amplification sur deux signaux </w:t>
      </w:r>
      <w:proofErr w:type="spellStart"/>
      <w:r>
        <w:t>data_ir</w:t>
      </w:r>
      <w:proofErr w:type="spellEnd"/>
      <w:r>
        <w:t xml:space="preserve"> et </w:t>
      </w:r>
      <w:proofErr w:type="spellStart"/>
      <w:r>
        <w:t>data_jr</w:t>
      </w:r>
      <w:proofErr w:type="spellEnd"/>
      <w:r>
        <w:t xml:space="preserve"> (8 bits non signés), quelles précautions arithmétiques devez-vous prendre pour éviter un </w:t>
      </w:r>
      <w:proofErr w:type="spellStart"/>
      <w:r>
        <w:t>overflow</w:t>
      </w:r>
      <w:proofErr w:type="spellEnd"/>
      <w:r>
        <w:t xml:space="preserve"> dans la logique câblée ? Illustrez avec un exemple numérique complet.</w:t>
      </w:r>
      <w:r>
        <w:rPr>
          <w:b/>
          <w:bCs/>
          <w:sz w:val="20"/>
          <w:szCs w:val="20"/>
        </w:rPr>
        <w:t xml:space="preserve"> [2 pts]</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3254CA" w:rsidRDefault="006D2B9D">
            <w:r>
              <w:t xml:space="preserve"> </w:t>
            </w:r>
            <w:r w:rsidR="003254CA">
              <w:t xml:space="preserve">Si on additionne deux nombres à 8 bits, on risque d’avoir un résultat qui doit être représenté sur 9 bits. Exemple : 0xFF + 0x01 = 0x100. En logique câblée, on peut représenter </w:t>
            </w:r>
            <w:proofErr w:type="spellStart"/>
            <w:r w:rsidR="003254CA">
              <w:t>data_i</w:t>
            </w:r>
            <w:proofErr w:type="spellEnd"/>
            <w:r w:rsidR="003254CA">
              <w:t xml:space="preserve"> et </w:t>
            </w:r>
            <w:proofErr w:type="spellStart"/>
            <w:r w:rsidR="003254CA">
              <w:t>data_j</w:t>
            </w:r>
            <w:proofErr w:type="spellEnd"/>
            <w:r w:rsidR="003254CA">
              <w:t xml:space="preserve"> sur 9 bits avant le calcul pour obtenir un résultat de 9 bits aussi. </w:t>
            </w:r>
          </w:p>
          <w:p w:rsidR="003254CA" w:rsidRDefault="003254CA"/>
          <w:p w:rsidR="003254CA" w:rsidRDefault="003254CA">
            <w:r>
              <w:t>Sur 8 bits :</w:t>
            </w:r>
          </w:p>
          <w:p w:rsidR="003254CA" w:rsidRDefault="003254CA">
            <w:r>
              <w:t>200 + 180 = (1100 1000) + (1011 0100)</w:t>
            </w:r>
          </w:p>
          <w:p w:rsidR="003254CA" w:rsidRDefault="003254CA">
            <w:r>
              <w:t xml:space="preserve">380 = (0111 1100) = 124 ce qui est faux </w:t>
            </w:r>
          </w:p>
          <w:p w:rsidR="003254CA" w:rsidRDefault="003254CA"/>
          <w:p w:rsidR="003254CA" w:rsidRDefault="003254CA">
            <w:r>
              <w:t xml:space="preserve">Sur 9 bits : </w:t>
            </w:r>
          </w:p>
          <w:p w:rsidR="003254CA" w:rsidRDefault="003254CA"/>
          <w:p w:rsidR="003254CA" w:rsidRDefault="003254CA" w:rsidP="003254CA">
            <w:r>
              <w:t>200 + 180 = (0 1100 1000) + (0 1011 0100)</w:t>
            </w:r>
          </w:p>
          <w:p w:rsidR="00054835" w:rsidRDefault="003254CA">
            <w:r>
              <w:t>380 = (1 0111 1100) = 380</w:t>
            </w:r>
          </w:p>
          <w:p w:rsidR="00054835" w:rsidRDefault="006D2B9D">
            <w:r>
              <w:t xml:space="preserve"> </w:t>
            </w:r>
          </w:p>
          <w:p w:rsidR="00054835" w:rsidRDefault="006D2B9D">
            <w:r>
              <w:t xml:space="preserve"> </w:t>
            </w:r>
          </w:p>
        </w:tc>
      </w:tr>
    </w:tbl>
    <w:p w:rsidR="00054835" w:rsidRDefault="00054835">
      <w:pPr>
        <w:spacing w:after="100"/>
      </w:pPr>
    </w:p>
    <w:p w:rsidR="00054835" w:rsidRDefault="006D2B9D">
      <w:pPr>
        <w:spacing w:before="240" w:after="100"/>
      </w:pPr>
      <w:r>
        <w:rPr>
          <w:b/>
          <w:bCs/>
        </w:rPr>
        <w:t xml:space="preserve">Q12.  </w:t>
      </w:r>
      <w:r>
        <w:t>Pour l’amplification numérique (gain G &gt; 1), évaluez la pertinence de son implémentation en logique câblée plutôt qu’en logiciel. Justifiez selon au moins deux critères parmi : performance, flexibilité, ressources FPGA, complexité de conception.</w:t>
      </w:r>
      <w:r>
        <w:rPr>
          <w:b/>
          <w:bCs/>
          <w:sz w:val="20"/>
          <w:szCs w:val="20"/>
        </w:rPr>
        <w:t xml:space="preserve"> [2 pts]</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054835" w:rsidRDefault="006D2B9D">
            <w:r>
              <w:t xml:space="preserve"> </w:t>
            </w:r>
            <w:r w:rsidR="007F5ABF">
              <w:t xml:space="preserve">Performance : </w:t>
            </w:r>
            <w:r w:rsidR="00037955">
              <w:t xml:space="preserve">La multiplication est une opération arithmétique qui est complètement combinatoire. Ainsi, si on câble cette opération on peut garantir de la faire en 1 seul cycle d’horloge. Ce qui est un gain considérable en sachant que si on essaye de le faire en logiciel, on aura besoin de plusieurs cycles CPU en plus d’écriture dans les registres </w:t>
            </w:r>
            <w:proofErr w:type="gramStart"/>
            <w:r w:rsidR="00037955">
              <w:t>etc..</w:t>
            </w:r>
            <w:proofErr w:type="gramEnd"/>
          </w:p>
          <w:p w:rsidR="007F5ABF" w:rsidRDefault="007F5ABF"/>
          <w:p w:rsidR="00054835" w:rsidRDefault="007F5ABF">
            <w:r>
              <w:t xml:space="preserve">Flexibilité : Au niveau de la flexibilité, l’implémentation FPGA est objectivement moins pratique. Le gain d’amplification câblé ne peut pas être modifié sans recompiler entièrement la carte FPGA. </w:t>
            </w:r>
            <w:r w:rsidR="00F63CD7">
              <w:t>Alors que si on cherche à utiliser un gain logiciel, rien ne nous empêche d’avoir un gain qui change et qui s’adapte au fil du programme. Cependant, dans notre cas où l’on veut tester des capteurs de sol, un gain fixe nous permet quand même de normaliser nos valeurs, ou alors les amplifier pour faciliter leur utilisation. Ainsi un gain fixe est suffisant pour notre application.</w:t>
            </w:r>
          </w:p>
          <w:p w:rsidR="00054835" w:rsidRDefault="006D2B9D">
            <w:r>
              <w:t xml:space="preserve"> </w:t>
            </w:r>
          </w:p>
        </w:tc>
      </w:tr>
    </w:tbl>
    <w:p w:rsidR="00054835" w:rsidRDefault="00054835">
      <w:pPr>
        <w:spacing w:after="100"/>
      </w:pPr>
    </w:p>
    <w:p w:rsidR="00054835" w:rsidRDefault="00054835">
      <w:pPr>
        <w:spacing w:after="100"/>
      </w:pPr>
    </w:p>
    <w:p w:rsidR="00054835" w:rsidRDefault="006D2B9D">
      <w:r>
        <w:br w:type="page"/>
      </w:r>
    </w:p>
    <w:p w:rsidR="00054835" w:rsidRDefault="006D2B9D">
      <w:pPr>
        <w:pBdr>
          <w:top w:val="single" w:sz="8" w:space="4" w:color="000000"/>
          <w:bottom w:val="single" w:sz="8" w:space="4" w:color="000000"/>
        </w:pBdr>
        <w:spacing w:after="160"/>
        <w:rPr>
          <w:b/>
          <w:bCs/>
          <w:caps/>
          <w:color w:val="3465A4"/>
        </w:rPr>
      </w:pPr>
      <w:r>
        <w:rPr>
          <w:b/>
          <w:bCs/>
          <w:caps/>
          <w:color w:val="3465A4"/>
        </w:rPr>
        <w:lastRenderedPageBreak/>
        <w:t>Partie 4 — Implémentation et validation sur carte DE0-</w:t>
      </w:r>
      <w:proofErr w:type="gramStart"/>
      <w:r>
        <w:rPr>
          <w:b/>
          <w:bCs/>
          <w:caps/>
          <w:color w:val="3465A4"/>
        </w:rPr>
        <w:t>Nano  (</w:t>
      </w:r>
      <w:proofErr w:type="gramEnd"/>
      <w:r>
        <w:rPr>
          <w:b/>
          <w:bCs/>
          <w:caps/>
          <w:color w:val="3465A4"/>
        </w:rPr>
        <w:t>6 points)</w:t>
      </w:r>
    </w:p>
    <w:p w:rsidR="00054835" w:rsidRDefault="006D2B9D">
      <w:pPr>
        <w:spacing w:before="240" w:after="100"/>
      </w:pPr>
      <w:r>
        <w:rPr>
          <w:b/>
          <w:bCs/>
        </w:rPr>
        <w:t xml:space="preserve">Q13.  </w:t>
      </w:r>
      <w:r>
        <w:t xml:space="preserve">Listez les étapes nécessaires pour intégrer </w:t>
      </w:r>
      <w:proofErr w:type="spellStart"/>
      <w:r>
        <w:t>capteurs_sol.vhd</w:t>
      </w:r>
      <w:proofErr w:type="spellEnd"/>
      <w:r>
        <w:t xml:space="preserve"> et le bloc calculateur câblé dans un projet </w:t>
      </w:r>
      <w:proofErr w:type="spellStart"/>
      <w:r>
        <w:t>Quartus</w:t>
      </w:r>
      <w:proofErr w:type="spellEnd"/>
      <w:r>
        <w:t xml:space="preserve"> II 13.0 ciblant le Cyclone IV EP4CE22F17C6 de la DE0-Nano. Précisez : création du projet, ajout des fichiers sources, assignation de la cible, et contraintes de brochage minimales à déclarer.</w:t>
      </w:r>
      <w:r>
        <w:rPr>
          <w:b/>
          <w:bCs/>
          <w:sz w:val="20"/>
          <w:szCs w:val="20"/>
        </w:rPr>
        <w:t xml:space="preserve"> [2 pts]</w:t>
      </w:r>
    </w:p>
    <w:p w:rsidR="00054835" w:rsidRDefault="006D2B9D">
      <w:pPr>
        <w:spacing w:after="120"/>
      </w:pPr>
      <w:r>
        <w:rPr>
          <w:b/>
          <w:bCs/>
        </w:rPr>
        <w:t>1. Création du projet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054835" w:rsidRDefault="00EF15D4">
            <w:r>
              <w:t xml:space="preserve">On crée notre projet pour une carte FPGA de la famille Cyclone IV, modèle : </w:t>
            </w:r>
            <w:r>
              <w:t>EP4CE22F17C6</w:t>
            </w:r>
            <w:r>
              <w:t xml:space="preserve">. </w:t>
            </w:r>
          </w:p>
          <w:p w:rsidR="00054835" w:rsidRDefault="006D2B9D">
            <w:r>
              <w:t xml:space="preserve"> </w:t>
            </w:r>
          </w:p>
        </w:tc>
      </w:tr>
    </w:tbl>
    <w:p w:rsidR="00054835" w:rsidRDefault="00054835">
      <w:pPr>
        <w:spacing w:after="100"/>
      </w:pPr>
    </w:p>
    <w:p w:rsidR="00054835" w:rsidRDefault="006D2B9D">
      <w:pPr>
        <w:spacing w:after="120"/>
      </w:pPr>
      <w:r>
        <w:rPr>
          <w:b/>
          <w:bCs/>
        </w:rPr>
        <w:t>2. Sources et hiérarchie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054835" w:rsidRDefault="006D2B9D">
            <w:r>
              <w:t xml:space="preserve"> </w:t>
            </w:r>
            <w:r w:rsidR="00EF15D4">
              <w:t xml:space="preserve">Il nous faudra 3 fichiers : </w:t>
            </w:r>
          </w:p>
          <w:p w:rsidR="00EF15D4" w:rsidRDefault="00EF15D4" w:rsidP="00EF15D4">
            <w:pPr>
              <w:pStyle w:val="Paragraphedeliste"/>
              <w:numPr>
                <w:ilvl w:val="0"/>
                <w:numId w:val="4"/>
              </w:numPr>
            </w:pPr>
            <w:proofErr w:type="spellStart"/>
            <w:r>
              <w:t>capteurs_sol.vhd</w:t>
            </w:r>
            <w:proofErr w:type="spellEnd"/>
            <w:r>
              <w:t xml:space="preserve"> qui nous est déjà fourni et qui gère l’acquisition des données des capteurs.</w:t>
            </w:r>
          </w:p>
          <w:p w:rsidR="00EF15D4" w:rsidRDefault="00EF15D4" w:rsidP="00EF15D4">
            <w:pPr>
              <w:pStyle w:val="Paragraphedeliste"/>
              <w:numPr>
                <w:ilvl w:val="0"/>
                <w:numId w:val="4"/>
              </w:numPr>
            </w:pPr>
            <w:proofErr w:type="spellStart"/>
            <w:r>
              <w:t>calculateur.vhd</w:t>
            </w:r>
            <w:proofErr w:type="spellEnd"/>
            <w:r>
              <w:t xml:space="preserve"> qui définit le bloc calculateur</w:t>
            </w:r>
          </w:p>
          <w:p w:rsidR="00EF15D4" w:rsidRDefault="00EF15D4" w:rsidP="00EF15D4">
            <w:pPr>
              <w:pStyle w:val="Paragraphedeliste"/>
              <w:numPr>
                <w:ilvl w:val="0"/>
                <w:numId w:val="4"/>
              </w:numPr>
            </w:pPr>
            <w:proofErr w:type="spellStart"/>
            <w:r>
              <w:t>main.vhd</w:t>
            </w:r>
            <w:proofErr w:type="spellEnd"/>
            <w:r>
              <w:t xml:space="preserve"> qui connecte les deux blocs précédents et relie les signaux entre eux.</w:t>
            </w:r>
          </w:p>
          <w:p w:rsidR="00EF15D4" w:rsidRDefault="00EF15D4" w:rsidP="00EF15D4">
            <w:r>
              <w:t xml:space="preserve">Donc </w:t>
            </w:r>
            <w:proofErr w:type="spellStart"/>
            <w:r>
              <w:t>main.vhd</w:t>
            </w:r>
            <w:proofErr w:type="spellEnd"/>
            <w:r>
              <w:t xml:space="preserve"> est à plus haut niveau que les 2 autres bloc et est notre Top-</w:t>
            </w:r>
            <w:proofErr w:type="spellStart"/>
            <w:r>
              <w:t>Level</w:t>
            </w:r>
            <w:proofErr w:type="spellEnd"/>
            <w:r>
              <w:t xml:space="preserve"> </w:t>
            </w:r>
            <w:proofErr w:type="spellStart"/>
            <w:r>
              <w:t>Entity</w:t>
            </w:r>
            <w:proofErr w:type="spellEnd"/>
            <w:r>
              <w:t>.</w:t>
            </w:r>
          </w:p>
          <w:p w:rsidR="00054835" w:rsidRDefault="006D2B9D">
            <w:r>
              <w:t xml:space="preserve"> </w:t>
            </w:r>
          </w:p>
        </w:tc>
      </w:tr>
    </w:tbl>
    <w:p w:rsidR="00054835" w:rsidRDefault="00054835">
      <w:pPr>
        <w:spacing w:after="100"/>
      </w:pPr>
    </w:p>
    <w:p w:rsidR="00054835" w:rsidRDefault="006D2B9D">
      <w:pPr>
        <w:spacing w:after="120"/>
      </w:pPr>
      <w:r>
        <w:rPr>
          <w:b/>
          <w:bCs/>
        </w:rPr>
        <w:t>3. Cible, horloge et brochage :</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054835" w:rsidRDefault="006D2B9D">
            <w:r>
              <w:t xml:space="preserve"> </w:t>
            </w:r>
          </w:p>
          <w:p w:rsidR="00054835" w:rsidRDefault="006D2B9D">
            <w:r>
              <w:t xml:space="preserve"> </w:t>
            </w:r>
          </w:p>
          <w:p w:rsidR="00054835" w:rsidRDefault="006D2B9D">
            <w:r>
              <w:t xml:space="preserve"> </w:t>
            </w:r>
          </w:p>
        </w:tc>
      </w:tr>
    </w:tbl>
    <w:p w:rsidR="00054835" w:rsidRDefault="00054835">
      <w:pPr>
        <w:spacing w:after="100"/>
      </w:pPr>
    </w:p>
    <w:p w:rsidR="00054835" w:rsidRDefault="006D2B9D">
      <w:pPr>
        <w:spacing w:before="240" w:after="100"/>
      </w:pPr>
      <w:r>
        <w:rPr>
          <w:b/>
          <w:bCs/>
        </w:rPr>
        <w:t xml:space="preserve">Q14.  </w:t>
      </w:r>
      <w:r>
        <w:t xml:space="preserve">Le signal d’horloge système de la DE0-Nano est à 50 MHz. Or, </w:t>
      </w:r>
      <w:proofErr w:type="spellStart"/>
      <w:r>
        <w:t>capteurs_sol.vhd</w:t>
      </w:r>
      <w:proofErr w:type="spellEnd"/>
      <w:r>
        <w:t xml:space="preserve"> spécifie une fréquence maximale de 40 MHz. Comment résolvez-vous cette contrainte dans </w:t>
      </w:r>
      <w:proofErr w:type="spellStart"/>
      <w:r>
        <w:t>Quartus</w:t>
      </w:r>
      <w:proofErr w:type="spellEnd"/>
      <w:r>
        <w:t xml:space="preserve"> ? Décrivez la solution retenue et son impact sur la valeur de CONVST_WAIT_CLOCK_NUM.</w:t>
      </w:r>
      <w:r>
        <w:rPr>
          <w:b/>
          <w:bCs/>
          <w:sz w:val="20"/>
          <w:szCs w:val="20"/>
        </w:rPr>
        <w:t xml:space="preserve"> [1.5 pts]</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tc>
      </w:tr>
    </w:tbl>
    <w:p w:rsidR="00054835" w:rsidRDefault="00054835">
      <w:pPr>
        <w:spacing w:after="100"/>
      </w:pPr>
    </w:p>
    <w:p w:rsidR="00054835" w:rsidRDefault="006D2B9D">
      <w:pPr>
        <w:spacing w:before="240" w:after="100"/>
      </w:pPr>
      <w:r>
        <w:rPr>
          <w:b/>
          <w:bCs/>
        </w:rPr>
        <w:t xml:space="preserve">Q15.  </w:t>
      </w:r>
      <w:r>
        <w:t>Implémenter votre architecture.</w:t>
      </w:r>
      <w:r>
        <w:rPr>
          <w:b/>
          <w:bCs/>
          <w:sz w:val="20"/>
          <w:szCs w:val="20"/>
        </w:rPr>
        <w:t xml:space="preserve"> [10 pts]</w:t>
      </w:r>
    </w:p>
    <w:p w:rsidR="00054835" w:rsidRDefault="00054835">
      <w:pPr>
        <w:spacing w:after="120"/>
        <w:rPr>
          <w:b/>
          <w:bCs/>
        </w:rPr>
      </w:pP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054835" w:rsidRDefault="006D2B9D">
            <w:pPr>
              <w:rPr>
                <w:i/>
                <w:iCs/>
              </w:rPr>
            </w:pPr>
            <w:r>
              <w:rPr>
                <w:i/>
                <w:iCs/>
              </w:rPr>
              <w:t xml:space="preserve">Sous forme de projet GITHUB </w:t>
            </w:r>
          </w:p>
          <w:p w:rsidR="00054835" w:rsidRDefault="006D2B9D">
            <w:r>
              <w:t xml:space="preserve"> </w:t>
            </w:r>
          </w:p>
        </w:tc>
      </w:tr>
    </w:tbl>
    <w:p w:rsidR="00054835" w:rsidRDefault="00054835">
      <w:pPr>
        <w:spacing w:after="100"/>
      </w:pPr>
    </w:p>
    <w:p w:rsidR="00054835" w:rsidRDefault="006D2B9D">
      <w:pPr>
        <w:spacing w:before="240" w:after="100"/>
      </w:pPr>
      <w:r>
        <w:rPr>
          <w:b/>
          <w:bCs/>
        </w:rPr>
        <w:t xml:space="preserve">Q16.  </w:t>
      </w:r>
      <w:r>
        <w:t>Décrivez le programme de validation logicielle à exécuter sur la carte (à inclure dans votre projet GITHUB – répertoire software).</w:t>
      </w:r>
    </w:p>
    <w:p w:rsidR="00054835" w:rsidRDefault="006D2B9D">
      <w:pPr>
        <w:spacing w:before="240" w:after="100"/>
      </w:pPr>
      <w:r>
        <w:lastRenderedPageBreak/>
        <w:t>Votre réponse doit couvrir : la séquence d’initialisation, le déclenchement d’une acquisition, la lecture du résultat produit par le calculateur câblé, et la procédure de vérification (comment le logiciel contrôle-t-il que le résultat est cohérent ?)</w:t>
      </w:r>
      <w:r>
        <w:rPr>
          <w:b/>
          <w:bCs/>
          <w:sz w:val="20"/>
          <w:szCs w:val="20"/>
        </w:rPr>
        <w:t xml:space="preserve"> [10 pts]</w:t>
      </w:r>
    </w:p>
    <w:tbl>
      <w:tblPr>
        <w:tblW w:w="9026" w:type="dxa"/>
        <w:tblLayout w:type="fixed"/>
        <w:tblCellMar>
          <w:top w:w="60" w:type="dxa"/>
          <w:left w:w="0" w:type="dxa"/>
          <w:bottom w:w="60" w:type="dxa"/>
          <w:right w:w="0" w:type="dxa"/>
        </w:tblCellMar>
        <w:tblLook w:val="0000" w:firstRow="0" w:lastRow="0" w:firstColumn="0" w:lastColumn="0" w:noHBand="0" w:noVBand="0"/>
      </w:tblPr>
      <w:tblGrid>
        <w:gridCol w:w="9026"/>
      </w:tblGrid>
      <w:tr w:rsidR="00054835">
        <w:tc>
          <w:tcPr>
            <w:tcW w:w="9026" w:type="dxa"/>
            <w:tcBorders>
              <w:bottom w:val="single" w:sz="2" w:space="0" w:color="000000"/>
            </w:tcBorders>
          </w:tcPr>
          <w:p w:rsidR="00054835" w:rsidRDefault="006D2B9D">
            <w:pPr>
              <w:rPr>
                <w:i/>
                <w:iCs/>
              </w:rPr>
            </w:pPr>
            <w:r>
              <w:rPr>
                <w:i/>
                <w:iCs/>
              </w:rPr>
              <w:t xml:space="preserve">À inclure dans votre projet GITHUB – Répertoire </w:t>
            </w:r>
            <w:r>
              <w:rPr>
                <w:b/>
                <w:bCs/>
                <w:i/>
                <w:iCs/>
              </w:rPr>
              <w:t>software</w:t>
            </w:r>
          </w:p>
          <w:p w:rsidR="00054835" w:rsidRDefault="006D2B9D">
            <w:r>
              <w:t xml:space="preserve"> </w:t>
            </w:r>
          </w:p>
        </w:tc>
      </w:tr>
    </w:tbl>
    <w:p w:rsidR="00054835" w:rsidRDefault="00054835">
      <w:pPr>
        <w:spacing w:before="240" w:after="100"/>
        <w:rPr>
          <w:b/>
          <w:bCs/>
        </w:rPr>
      </w:pPr>
    </w:p>
    <w:p w:rsidR="00054835" w:rsidRDefault="006D2B9D">
      <w:pPr>
        <w:spacing w:before="240" w:after="100"/>
      </w:pPr>
      <w:r>
        <w:rPr>
          <w:b/>
          <w:bCs/>
        </w:rPr>
        <w:t xml:space="preserve">Q17.  </w:t>
      </w:r>
      <w:r>
        <w:t xml:space="preserve">Lors du test sur carte, le signal </w:t>
      </w:r>
      <w:proofErr w:type="spellStart"/>
      <w:r>
        <w:t>data_ready</w:t>
      </w:r>
      <w:proofErr w:type="spellEnd"/>
      <w:r>
        <w:t xml:space="preserve"> reste en permanence à ‘0’ alors que </w:t>
      </w:r>
      <w:proofErr w:type="spellStart"/>
      <w:r>
        <w:t>data_capture</w:t>
      </w:r>
      <w:proofErr w:type="spellEnd"/>
      <w:r>
        <w:t xml:space="preserve"> a bien reçu une impulsion. Proposez une démarche de débogage : quels signaux internes inspecter en premier, et quelles causes probables éliminer dans quel ordre ? Sachant la plateforme QUARTUS, citez quel(s) outil(s) adéquat(s) à utiliser</w:t>
      </w:r>
      <w:r>
        <w:rPr>
          <w:b/>
          <w:bCs/>
          <w:sz w:val="20"/>
          <w:szCs w:val="20"/>
        </w:rPr>
        <w:t xml:space="preserve"> [2 pts]</w:t>
      </w:r>
    </w:p>
    <w:tbl>
      <w:tblPr>
        <w:tblW w:w="9026" w:type="dxa"/>
        <w:tblLayout w:type="fixed"/>
        <w:tblLook w:val="0000" w:firstRow="0" w:lastRow="0" w:firstColumn="0" w:lastColumn="0" w:noHBand="0" w:noVBand="0"/>
      </w:tblPr>
      <w:tblGrid>
        <w:gridCol w:w="9026"/>
      </w:tblGrid>
      <w:tr w:rsidR="00054835">
        <w:tc>
          <w:tcPr>
            <w:tcW w:w="9026" w:type="dxa"/>
          </w:tcPr>
          <w:p w:rsidR="00054835" w:rsidRDefault="006D2B9D">
            <w:pPr>
              <w:spacing w:after="120"/>
            </w:pPr>
            <w:r>
              <w:rPr>
                <w:b/>
                <w:bCs/>
              </w:rPr>
              <w:t>Réponse :</w:t>
            </w:r>
          </w:p>
        </w:tc>
      </w:tr>
      <w:tr w:rsidR="00054835">
        <w:tc>
          <w:tcPr>
            <w:tcW w:w="9026" w:type="dxa"/>
            <w:tcBorders>
              <w:bottom w:val="single" w:sz="2" w:space="0" w:color="000000"/>
            </w:tcBorders>
            <w:tcMar>
              <w:top w:w="60" w:type="dxa"/>
              <w:left w:w="0" w:type="dxa"/>
              <w:bottom w:w="60" w:type="dxa"/>
              <w:right w:w="0" w:type="dxa"/>
            </w:tcMar>
          </w:tcPr>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p w:rsidR="00054835" w:rsidRDefault="006D2B9D">
            <w:r>
              <w:t xml:space="preserve"> </w:t>
            </w:r>
          </w:p>
        </w:tc>
      </w:tr>
    </w:tbl>
    <w:p w:rsidR="00054835" w:rsidRDefault="00054835">
      <w:pPr>
        <w:spacing w:after="100"/>
      </w:pPr>
    </w:p>
    <w:p w:rsidR="00054835" w:rsidRDefault="00054835">
      <w:pPr>
        <w:spacing w:after="100"/>
      </w:pPr>
    </w:p>
    <w:p w:rsidR="00054835" w:rsidRDefault="006D2B9D">
      <w:pPr>
        <w:pStyle w:val="Titre1"/>
      </w:pPr>
      <w:r>
        <w:br w:type="page"/>
      </w:r>
    </w:p>
    <w:p w:rsidR="00054835" w:rsidRDefault="006D2B9D">
      <w:pPr>
        <w:pStyle w:val="Titre1"/>
      </w:pPr>
      <w:r>
        <w:lastRenderedPageBreak/>
        <w:t>Barème récapitulatif</w:t>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799"/>
        <w:gridCol w:w="5326"/>
        <w:gridCol w:w="1701"/>
        <w:gridCol w:w="1200"/>
      </w:tblGrid>
      <w:tr w:rsidR="00054835">
        <w:tc>
          <w:tcPr>
            <w:tcW w:w="799" w:type="dxa"/>
            <w:tcBorders>
              <w:top w:val="single" w:sz="2" w:space="0" w:color="000000"/>
              <w:left w:val="single" w:sz="2" w:space="0" w:color="000000"/>
              <w:bottom w:val="single" w:sz="2" w:space="0" w:color="000000"/>
              <w:right w:val="single" w:sz="2" w:space="0" w:color="000000"/>
            </w:tcBorders>
          </w:tcPr>
          <w:p w:rsidR="00054835" w:rsidRDefault="006D2B9D">
            <w:pPr>
              <w:jc w:val="center"/>
            </w:pPr>
            <w:r>
              <w:rPr>
                <w:b/>
                <w:bCs/>
                <w:sz w:val="20"/>
                <w:szCs w:val="20"/>
              </w:rPr>
              <w:t>Q</w:t>
            </w:r>
          </w:p>
        </w:tc>
        <w:tc>
          <w:tcPr>
            <w:tcW w:w="5326" w:type="dxa"/>
            <w:tcBorders>
              <w:top w:val="single" w:sz="2" w:space="0" w:color="000000"/>
              <w:left w:val="single" w:sz="2" w:space="0" w:color="000000"/>
              <w:bottom w:val="single" w:sz="2" w:space="0" w:color="000000"/>
              <w:right w:val="single" w:sz="2" w:space="0" w:color="000000"/>
            </w:tcBorders>
          </w:tcPr>
          <w:p w:rsidR="00054835" w:rsidRDefault="006D2B9D">
            <w:pPr>
              <w:jc w:val="center"/>
            </w:pPr>
            <w:r>
              <w:rPr>
                <w:b/>
                <w:bCs/>
                <w:sz w:val="20"/>
                <w:szCs w:val="20"/>
              </w:rPr>
              <w:t>Intitulé</w:t>
            </w:r>
          </w:p>
        </w:tc>
        <w:tc>
          <w:tcPr>
            <w:tcW w:w="1701" w:type="dxa"/>
            <w:tcBorders>
              <w:top w:val="single" w:sz="2" w:space="0" w:color="000000"/>
              <w:left w:val="single" w:sz="2" w:space="0" w:color="000000"/>
              <w:bottom w:val="single" w:sz="2" w:space="0" w:color="000000"/>
              <w:right w:val="single" w:sz="2" w:space="0" w:color="000000"/>
            </w:tcBorders>
          </w:tcPr>
          <w:p w:rsidR="00054835" w:rsidRDefault="006D2B9D">
            <w:pPr>
              <w:jc w:val="center"/>
            </w:pPr>
            <w:r>
              <w:rPr>
                <w:b/>
                <w:bCs/>
                <w:sz w:val="20"/>
                <w:szCs w:val="20"/>
              </w:rPr>
              <w:t>Thème</w:t>
            </w:r>
          </w:p>
        </w:tc>
        <w:tc>
          <w:tcPr>
            <w:tcW w:w="1200" w:type="dxa"/>
            <w:tcBorders>
              <w:top w:val="single" w:sz="2" w:space="0" w:color="000000"/>
              <w:left w:val="single" w:sz="2" w:space="0" w:color="000000"/>
              <w:bottom w:val="single" w:sz="2" w:space="0" w:color="000000"/>
              <w:right w:val="single" w:sz="2" w:space="0" w:color="000000"/>
            </w:tcBorders>
          </w:tcPr>
          <w:p w:rsidR="00054835" w:rsidRDefault="006D2B9D">
            <w:pPr>
              <w:jc w:val="center"/>
            </w:pPr>
            <w:r>
              <w:rPr>
                <w:b/>
                <w:bCs/>
                <w:sz w:val="20"/>
                <w:szCs w:val="20"/>
              </w:rPr>
              <w:t>Pts</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Nombre de canaux — justif. état S4 + boucle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Lecture VHDL</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Q2</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Résolution 8 bits vs 12 bits, bits tronqués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proofErr w:type="spellStart"/>
            <w:r>
              <w:rPr>
                <w:sz w:val="18"/>
                <w:szCs w:val="18"/>
              </w:rPr>
              <w:t>Compréh</w:t>
            </w:r>
            <w:proofErr w:type="spellEnd"/>
            <w:r>
              <w:rPr>
                <w:sz w:val="18"/>
                <w:szCs w:val="18"/>
              </w:rPr>
              <w:t>. ADC</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Q3</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Rôle </w:t>
            </w:r>
            <w:proofErr w:type="spellStart"/>
            <w:r>
              <w:rPr>
                <w:sz w:val="20"/>
                <w:szCs w:val="20"/>
              </w:rPr>
              <w:t>data_capture</w:t>
            </w:r>
            <w:proofErr w:type="spellEnd"/>
            <w:r>
              <w:rPr>
                <w:sz w:val="20"/>
                <w:szCs w:val="20"/>
              </w:rPr>
              <w:t>, front montant, utilité S5</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 xml:space="preserve">Interface </w:t>
            </w:r>
            <w:proofErr w:type="spellStart"/>
            <w:r>
              <w:rPr>
                <w:sz w:val="18"/>
                <w:szCs w:val="18"/>
              </w:rPr>
              <w:t>déclen</w:t>
            </w:r>
            <w:proofErr w:type="spellEnd"/>
            <w:r>
              <w:rPr>
                <w:sz w:val="18"/>
                <w:szCs w:val="18"/>
              </w:rPr>
              <w: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Q4</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Description états S0–S5 — 6 × 0,5 pt</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Automate FSM</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3</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Q5</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CONVST_WAIT_CLOCK_NUM : calcul + phénomène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Timing SPI</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1,5</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Q6</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Horloge SPI inversée — justification not </w:t>
            </w:r>
            <w:proofErr w:type="spellStart"/>
            <w:r>
              <w:rPr>
                <w:sz w:val="20"/>
                <w:szCs w:val="20"/>
              </w:rPr>
              <w:t>clk</w:t>
            </w:r>
            <w:proofErr w:type="spellEnd"/>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Protocole SPI</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1,5</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Q7</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Proc. combinatoire : sensibilité + conséquence erreur</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 xml:space="preserve">VHDL </w:t>
            </w:r>
            <w:proofErr w:type="spellStart"/>
            <w:r>
              <w:rPr>
                <w:sz w:val="18"/>
                <w:szCs w:val="18"/>
              </w:rPr>
              <w:t>comb</w:t>
            </w:r>
            <w:proofErr w:type="spellEnd"/>
            <w:r>
              <w:rPr>
                <w:sz w:val="18"/>
                <w:szCs w:val="18"/>
              </w:rPr>
              <w: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Q8</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Schéma bloc </w:t>
            </w:r>
            <w:proofErr w:type="spellStart"/>
            <w:r>
              <w:rPr>
                <w:sz w:val="20"/>
                <w:szCs w:val="20"/>
              </w:rPr>
              <w:t>codesign</w:t>
            </w:r>
            <w:proofErr w:type="spellEnd"/>
            <w:r>
              <w:rPr>
                <w:sz w:val="20"/>
                <w:szCs w:val="20"/>
              </w:rPr>
              <w:t xml:space="preserve"> avec </w:t>
            </w:r>
            <w:proofErr w:type="spellStart"/>
            <w:r>
              <w:rPr>
                <w:sz w:val="20"/>
                <w:szCs w:val="20"/>
              </w:rPr>
              <w:t>op_sel</w:t>
            </w:r>
            <w:proofErr w:type="spellEnd"/>
            <w:r>
              <w:rPr>
                <w:sz w:val="20"/>
                <w:szCs w:val="20"/>
              </w:rPr>
              <w:t xml:space="preserve"> et signaux fléchés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Architecture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3</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Q9</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Interface calculateur câblé — table des ports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Interface HW</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2</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Q10</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Détection </w:t>
            </w:r>
            <w:proofErr w:type="spellStart"/>
            <w:r>
              <w:rPr>
                <w:sz w:val="20"/>
                <w:szCs w:val="20"/>
              </w:rPr>
              <w:t>data_ready</w:t>
            </w:r>
            <w:proofErr w:type="spellEnd"/>
            <w:r>
              <w:rPr>
                <w:sz w:val="20"/>
                <w:szCs w:val="20"/>
              </w:rPr>
              <w:t xml:space="preserve"> sans Avalon — 2 mécanismes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Interface HW/SW</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2</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Q11</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Précautions </w:t>
            </w:r>
            <w:proofErr w:type="spellStart"/>
            <w:r>
              <w:rPr>
                <w:sz w:val="20"/>
                <w:szCs w:val="20"/>
              </w:rPr>
              <w:t>overflow</w:t>
            </w:r>
            <w:proofErr w:type="spellEnd"/>
            <w:r>
              <w:rPr>
                <w:sz w:val="20"/>
                <w:szCs w:val="20"/>
              </w:rPr>
              <w:t xml:space="preserve"> + exemple numérique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Arithmétique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2</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Q12</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Amplification câblée vs logicielle — 2 critères</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Partitionnement</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2</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Q13</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Intégration </w:t>
            </w:r>
            <w:proofErr w:type="spellStart"/>
            <w:r>
              <w:rPr>
                <w:sz w:val="20"/>
                <w:szCs w:val="20"/>
              </w:rPr>
              <w:t>Quartus</w:t>
            </w:r>
            <w:proofErr w:type="spellEnd"/>
            <w:r>
              <w:rPr>
                <w:sz w:val="20"/>
                <w:szCs w:val="20"/>
              </w:rPr>
              <w:t xml:space="preserve"> : projet, sources, brochage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Implémentation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2</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Q14</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Contrainte 50 MHz vs 40 MHz — solution + impact CONVST</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Implémentation</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rPr>
                <w:b/>
                <w:bCs/>
                <w:sz w:val="20"/>
                <w:szCs w:val="20"/>
              </w:rPr>
            </w:pPr>
            <w:r>
              <w:rPr>
                <w:b/>
                <w:bCs/>
                <w:sz w:val="20"/>
                <w:szCs w:val="20"/>
              </w:rPr>
              <w:t>Q15</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rPr>
                <w:sz w:val="20"/>
                <w:szCs w:val="20"/>
              </w:rPr>
            </w:pPr>
            <w:r>
              <w:rPr>
                <w:sz w:val="20"/>
                <w:szCs w:val="20"/>
              </w:rPr>
              <w:t>Implémentation architecture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Synthèse FPGA</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rPr>
                <w:b/>
                <w:bCs/>
              </w:rPr>
            </w:pPr>
            <w:r>
              <w:rPr>
                <w:b/>
                <w:bCs/>
              </w:rPr>
              <w:t>10</w:t>
            </w:r>
          </w:p>
        </w:tc>
      </w:tr>
      <w:tr w:rsidR="00054835">
        <w:tc>
          <w:tcPr>
            <w:tcW w:w="799" w:type="dxa"/>
            <w:tcBorders>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Q16</w:t>
            </w:r>
          </w:p>
        </w:tc>
        <w:tc>
          <w:tcPr>
            <w:tcW w:w="5326" w:type="dxa"/>
            <w:tcBorders>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 xml:space="preserve">Programme de validation : </w:t>
            </w:r>
            <w:proofErr w:type="spellStart"/>
            <w:r>
              <w:rPr>
                <w:sz w:val="20"/>
                <w:szCs w:val="20"/>
              </w:rPr>
              <w:t>init</w:t>
            </w:r>
            <w:proofErr w:type="spellEnd"/>
            <w:r>
              <w:rPr>
                <w:sz w:val="20"/>
                <w:szCs w:val="20"/>
              </w:rPr>
              <w:t xml:space="preserve">, </w:t>
            </w:r>
            <w:proofErr w:type="spellStart"/>
            <w:r>
              <w:rPr>
                <w:sz w:val="20"/>
                <w:szCs w:val="20"/>
              </w:rPr>
              <w:t>déclen</w:t>
            </w:r>
            <w:proofErr w:type="spellEnd"/>
            <w:r>
              <w:rPr>
                <w:sz w:val="20"/>
                <w:szCs w:val="20"/>
              </w:rPr>
              <w:t>., lecture, vérif.</w:t>
            </w:r>
          </w:p>
        </w:tc>
        <w:tc>
          <w:tcPr>
            <w:tcW w:w="1701" w:type="dxa"/>
            <w:tcBorders>
              <w:left w:val="single" w:sz="2" w:space="0" w:color="000000"/>
              <w:bottom w:val="single" w:sz="2" w:space="0" w:color="000000"/>
              <w:right w:val="single" w:sz="2" w:space="0" w:color="000000"/>
            </w:tcBorders>
            <w:tcMar>
              <w:top w:w="60" w:type="dxa"/>
              <w:bottom w:w="60" w:type="dxa"/>
            </w:tcMar>
          </w:tcPr>
          <w:p w:rsidR="00054835" w:rsidRDefault="006D2B9D">
            <w:pPr>
              <w:spacing w:after="120"/>
            </w:pPr>
            <w:proofErr w:type="spellStart"/>
            <w:r>
              <w:rPr>
                <w:sz w:val="18"/>
                <w:szCs w:val="18"/>
              </w:rPr>
              <w:t>Valid</w:t>
            </w:r>
            <w:proofErr w:type="spellEnd"/>
            <w:r>
              <w:rPr>
                <w:sz w:val="18"/>
                <w:szCs w:val="18"/>
              </w:rPr>
              <w:t>. logicielle</w:t>
            </w:r>
          </w:p>
        </w:tc>
        <w:tc>
          <w:tcPr>
            <w:tcW w:w="1200" w:type="dxa"/>
            <w:tcBorders>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10</w:t>
            </w:r>
          </w:p>
        </w:tc>
      </w:tr>
      <w:tr w:rsidR="00054835">
        <w:tc>
          <w:tcPr>
            <w:tcW w:w="799"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sz w:val="20"/>
                <w:szCs w:val="20"/>
              </w:rPr>
              <w:t>Q17</w:t>
            </w:r>
          </w:p>
        </w:tc>
        <w:tc>
          <w:tcPr>
            <w:tcW w:w="5326"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20"/>
                <w:szCs w:val="20"/>
              </w:rPr>
              <w:t>Débogage  — Démarche méthodique</w:t>
            </w:r>
          </w:p>
        </w:tc>
        <w:tc>
          <w:tcPr>
            <w:tcW w:w="1701"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spacing w:after="120"/>
            </w:pPr>
            <w:r>
              <w:rPr>
                <w:sz w:val="18"/>
                <w:szCs w:val="18"/>
              </w:rPr>
              <w:t>Débogage carte</w:t>
            </w:r>
          </w:p>
        </w:tc>
        <w:tc>
          <w:tcPr>
            <w:tcW w:w="1200" w:type="dxa"/>
            <w:tcBorders>
              <w:top w:val="single" w:sz="2" w:space="0" w:color="000000"/>
              <w:left w:val="single" w:sz="2" w:space="0" w:color="000000"/>
              <w:bottom w:val="single" w:sz="2" w:space="0" w:color="000000"/>
              <w:right w:val="single" w:sz="2" w:space="0" w:color="000000"/>
            </w:tcBorders>
            <w:tcMar>
              <w:top w:w="60" w:type="dxa"/>
              <w:bottom w:w="60" w:type="dxa"/>
            </w:tcMar>
          </w:tcPr>
          <w:p w:rsidR="00054835" w:rsidRDefault="006D2B9D">
            <w:pPr>
              <w:jc w:val="center"/>
            </w:pPr>
            <w:r>
              <w:rPr>
                <w:b/>
                <w:bCs/>
              </w:rPr>
              <w:t>2</w:t>
            </w:r>
          </w:p>
        </w:tc>
      </w:tr>
      <w:tr w:rsidR="00054835">
        <w:tc>
          <w:tcPr>
            <w:tcW w:w="7826" w:type="dxa"/>
            <w:gridSpan w:val="3"/>
            <w:tcBorders>
              <w:top w:val="single" w:sz="2" w:space="0" w:color="000000"/>
              <w:left w:val="single" w:sz="2" w:space="0" w:color="000000"/>
              <w:bottom w:val="single" w:sz="2" w:space="0" w:color="000000"/>
              <w:right w:val="single" w:sz="2" w:space="0" w:color="000000"/>
            </w:tcBorders>
          </w:tcPr>
          <w:p w:rsidR="00054835" w:rsidRDefault="006D2B9D">
            <w:pPr>
              <w:jc w:val="right"/>
            </w:pPr>
            <w:r>
              <w:rPr>
                <w:b/>
                <w:bCs/>
              </w:rPr>
              <w:t>TOTAL</w:t>
            </w:r>
          </w:p>
        </w:tc>
        <w:tc>
          <w:tcPr>
            <w:tcW w:w="1200" w:type="dxa"/>
            <w:tcBorders>
              <w:top w:val="single" w:sz="2" w:space="0" w:color="000000"/>
              <w:left w:val="single" w:sz="2" w:space="0" w:color="000000"/>
              <w:bottom w:val="single" w:sz="2" w:space="0" w:color="000000"/>
              <w:right w:val="single" w:sz="2" w:space="0" w:color="000000"/>
            </w:tcBorders>
          </w:tcPr>
          <w:p w:rsidR="00054835" w:rsidRDefault="006D2B9D">
            <w:pPr>
              <w:jc w:val="center"/>
            </w:pPr>
            <w:r>
              <w:rPr>
                <w:b/>
                <w:bCs/>
                <w:sz w:val="26"/>
                <w:szCs w:val="26"/>
              </w:rPr>
              <w:t>46</w:t>
            </w:r>
          </w:p>
        </w:tc>
      </w:tr>
    </w:tbl>
    <w:p w:rsidR="00054835" w:rsidRDefault="00054835">
      <w:pPr>
        <w:spacing w:after="100"/>
      </w:pPr>
    </w:p>
    <w:p w:rsidR="00054835" w:rsidRDefault="006D2B9D">
      <w:pPr>
        <w:spacing w:after="120"/>
      </w:pPr>
      <w:r>
        <w:rPr>
          <w:i/>
          <w:iCs/>
          <w:sz w:val="20"/>
          <w:szCs w:val="20"/>
        </w:rPr>
        <w:t>Note : Le total est sur 46 points. La note finale est ramenée sur 20 par le correcteur (coefficient 20/46).</w:t>
      </w:r>
    </w:p>
    <w:sectPr w:rsidR="00054835">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0147" w:rsidRDefault="00E80147">
      <w:r>
        <w:separator/>
      </w:r>
    </w:p>
  </w:endnote>
  <w:endnote w:type="continuationSeparator" w:id="0">
    <w:p w:rsidR="00E80147" w:rsidRDefault="00E8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ABF" w:rsidRDefault="007F5ABF">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ABF" w:rsidRDefault="007F5ABF">
    <w:pPr>
      <w:pBdr>
        <w:top w:val="single" w:sz="4" w:space="4" w:color="000000"/>
      </w:pBdr>
      <w:jc w:val="center"/>
    </w:pPr>
    <w:r>
      <w:rPr>
        <w:sz w:val="18"/>
        <w:szCs w:val="18"/>
      </w:rPr>
      <w:t xml:space="preserve">Documents autorisés  •  Durée : 3h00  •  Page </w:t>
    </w:r>
    <w:r>
      <w:rPr>
        <w:i/>
        <w:iCs/>
        <w:sz w:val="20"/>
        <w:szCs w:val="20"/>
      </w:rPr>
      <w:fldChar w:fldCharType="begin"/>
    </w:r>
    <w:r>
      <w:rPr>
        <w:i/>
        <w:iCs/>
        <w:sz w:val="20"/>
        <w:szCs w:val="20"/>
      </w:rPr>
      <w:instrText xml:space="preserve"> PAGE </w:instrText>
    </w:r>
    <w:r>
      <w:rPr>
        <w:i/>
        <w:iCs/>
        <w:sz w:val="20"/>
        <w:szCs w:val="20"/>
      </w:rPr>
      <w:fldChar w:fldCharType="separate"/>
    </w:r>
    <w:r w:rsidR="00B74454">
      <w:rPr>
        <w:i/>
        <w:iCs/>
        <w:noProof/>
        <w:sz w:val="20"/>
        <w:szCs w:val="20"/>
      </w:rPr>
      <w:t>8</w:t>
    </w:r>
    <w:r>
      <w:rPr>
        <w:i/>
        <w:iCs/>
        <w:sz w:val="20"/>
        <w:szCs w:val="20"/>
      </w:rPr>
      <w:fldChar w:fldCharType="end"/>
    </w:r>
    <w:r>
      <w:rPr>
        <w:sz w:val="18"/>
        <w:szCs w:val="18"/>
      </w:rPr>
      <w:t xml:space="preserve"> / </w:t>
    </w:r>
    <w:r>
      <w:rPr>
        <w:i/>
        <w:iCs/>
        <w:sz w:val="20"/>
        <w:szCs w:val="20"/>
      </w:rPr>
      <w:fldChar w:fldCharType="begin"/>
    </w:r>
    <w:r>
      <w:rPr>
        <w:i/>
        <w:iCs/>
        <w:sz w:val="20"/>
        <w:szCs w:val="20"/>
      </w:rPr>
      <w:instrText xml:space="preserve"> NUMPAGES </w:instrText>
    </w:r>
    <w:r>
      <w:rPr>
        <w:i/>
        <w:iCs/>
        <w:sz w:val="20"/>
        <w:szCs w:val="20"/>
      </w:rPr>
      <w:fldChar w:fldCharType="separate"/>
    </w:r>
    <w:r w:rsidR="00B74454">
      <w:rPr>
        <w:i/>
        <w:iCs/>
        <w:noProof/>
        <w:sz w:val="20"/>
        <w:szCs w:val="20"/>
      </w:rPr>
      <w:t>8</w:t>
    </w:r>
    <w:r>
      <w:rPr>
        <w:i/>
        <w:iCs/>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ABF" w:rsidRDefault="007F5ABF">
    <w:pPr>
      <w:pBdr>
        <w:top w:val="single" w:sz="4" w:space="4" w:color="000000"/>
      </w:pBdr>
      <w:jc w:val="center"/>
    </w:pPr>
    <w:r>
      <w:rPr>
        <w:sz w:val="18"/>
        <w:szCs w:val="18"/>
      </w:rPr>
      <w:t xml:space="preserve">Documents autorisés  •  Durée : 3h00  •  Page </w:t>
    </w:r>
    <w:r>
      <w:rPr>
        <w:i/>
        <w:iCs/>
        <w:sz w:val="20"/>
        <w:szCs w:val="20"/>
      </w:rPr>
      <w:fldChar w:fldCharType="begin"/>
    </w:r>
    <w:r>
      <w:rPr>
        <w:i/>
        <w:iCs/>
        <w:sz w:val="20"/>
        <w:szCs w:val="20"/>
      </w:rPr>
      <w:instrText xml:space="preserve"> PAGE </w:instrText>
    </w:r>
    <w:r>
      <w:rPr>
        <w:i/>
        <w:iCs/>
        <w:sz w:val="20"/>
        <w:szCs w:val="20"/>
      </w:rPr>
      <w:fldChar w:fldCharType="separate"/>
    </w:r>
    <w:r>
      <w:rPr>
        <w:i/>
        <w:iCs/>
        <w:sz w:val="20"/>
        <w:szCs w:val="20"/>
      </w:rPr>
      <w:t>8</w:t>
    </w:r>
    <w:r>
      <w:rPr>
        <w:i/>
        <w:iCs/>
        <w:sz w:val="20"/>
        <w:szCs w:val="20"/>
      </w:rPr>
      <w:fldChar w:fldCharType="end"/>
    </w:r>
    <w:r>
      <w:rPr>
        <w:sz w:val="18"/>
        <w:szCs w:val="18"/>
      </w:rPr>
      <w:t xml:space="preserve"> / </w:t>
    </w:r>
    <w:r>
      <w:rPr>
        <w:i/>
        <w:iCs/>
        <w:sz w:val="20"/>
        <w:szCs w:val="20"/>
      </w:rPr>
      <w:fldChar w:fldCharType="begin"/>
    </w:r>
    <w:r>
      <w:rPr>
        <w:i/>
        <w:iCs/>
        <w:sz w:val="20"/>
        <w:szCs w:val="20"/>
      </w:rPr>
      <w:instrText xml:space="preserve"> NUMPAGES </w:instrText>
    </w:r>
    <w:r>
      <w:rPr>
        <w:i/>
        <w:iCs/>
        <w:sz w:val="20"/>
        <w:szCs w:val="20"/>
      </w:rPr>
      <w:fldChar w:fldCharType="separate"/>
    </w:r>
    <w:r>
      <w:rPr>
        <w:i/>
        <w:iCs/>
        <w:sz w:val="20"/>
        <w:szCs w:val="20"/>
      </w:rPr>
      <w:t>8</w:t>
    </w:r>
    <w:r>
      <w:rPr>
        <w:i/>
        <w:iCs/>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0147" w:rsidRDefault="00E80147">
      <w:r>
        <w:separator/>
      </w:r>
    </w:p>
  </w:footnote>
  <w:footnote w:type="continuationSeparator" w:id="0">
    <w:p w:rsidR="00E80147" w:rsidRDefault="00E801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ABF" w:rsidRDefault="007F5ABF">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ABF" w:rsidRDefault="007F5ABF">
    <w:pPr>
      <w:pBdr>
        <w:bottom w:val="single" w:sz="4" w:space="4" w:color="000000"/>
      </w:pBdr>
    </w:pPr>
    <w:r>
      <w:rPr>
        <w:b/>
        <w:bCs/>
        <w:sz w:val="18"/>
        <w:szCs w:val="18"/>
      </w:rPr>
      <w:t xml:space="preserve">Contrôle – </w:t>
    </w:r>
    <w:proofErr w:type="spellStart"/>
    <w:r>
      <w:rPr>
        <w:b/>
        <w:bCs/>
        <w:sz w:val="18"/>
        <w:szCs w:val="18"/>
      </w:rPr>
      <w:t>Codesign</w:t>
    </w:r>
    <w:proofErr w:type="spellEnd"/>
    <w:r>
      <w:rPr>
        <w:b/>
        <w:bCs/>
        <w:sz w:val="18"/>
        <w:szCs w:val="18"/>
      </w:rPr>
      <w:t xml:space="preserve"> FPGA </w:t>
    </w:r>
    <w:r>
      <w:rPr>
        <w:sz w:val="18"/>
        <w:szCs w:val="18"/>
      </w:rPr>
      <w:t>                                                            </w:t>
    </w:r>
    <w:r>
      <w:rPr>
        <w:sz w:val="18"/>
        <w:szCs w:val="18"/>
      </w:rPr>
      <w:tab/>
    </w:r>
    <w:r>
      <w:rPr>
        <w:sz w:val="18"/>
        <w:szCs w:val="18"/>
      </w:rPr>
      <w:tab/>
    </w:r>
    <w:r>
      <w:rPr>
        <w:sz w:val="18"/>
        <w:szCs w:val="18"/>
      </w:rPr>
      <w:tab/>
    </w:r>
    <w:r>
      <w:rPr>
        <w:sz w:val="18"/>
        <w:szCs w:val="18"/>
      </w:rPr>
      <w:tab/>
    </w:r>
    <w:r>
      <w:rPr>
        <w:b/>
        <w:bCs/>
        <w:sz w:val="18"/>
        <w:szCs w:val="18"/>
      </w:rPr>
      <w:t>Note : ______ / 20</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ABF" w:rsidRDefault="007F5ABF">
    <w:pPr>
      <w:pBdr>
        <w:bottom w:val="single" w:sz="4" w:space="4" w:color="000000"/>
      </w:pBdr>
    </w:pPr>
    <w:r>
      <w:rPr>
        <w:b/>
        <w:bCs/>
        <w:sz w:val="18"/>
        <w:szCs w:val="18"/>
      </w:rPr>
      <w:t xml:space="preserve">Contrôle – </w:t>
    </w:r>
    <w:proofErr w:type="spellStart"/>
    <w:r>
      <w:rPr>
        <w:b/>
        <w:bCs/>
        <w:sz w:val="18"/>
        <w:szCs w:val="18"/>
      </w:rPr>
      <w:t>Codesign</w:t>
    </w:r>
    <w:proofErr w:type="spellEnd"/>
    <w:r>
      <w:rPr>
        <w:b/>
        <w:bCs/>
        <w:sz w:val="18"/>
        <w:szCs w:val="18"/>
      </w:rPr>
      <w:t xml:space="preserve"> FPGA </w:t>
    </w:r>
    <w:r>
      <w:rPr>
        <w:sz w:val="18"/>
        <w:szCs w:val="18"/>
      </w:rPr>
      <w:t>                                                            </w:t>
    </w:r>
    <w:r>
      <w:rPr>
        <w:sz w:val="18"/>
        <w:szCs w:val="18"/>
      </w:rPr>
      <w:tab/>
    </w:r>
    <w:r>
      <w:rPr>
        <w:sz w:val="18"/>
        <w:szCs w:val="18"/>
      </w:rPr>
      <w:tab/>
    </w:r>
    <w:r>
      <w:rPr>
        <w:sz w:val="18"/>
        <w:szCs w:val="18"/>
      </w:rPr>
      <w:tab/>
    </w:r>
    <w:r>
      <w:rPr>
        <w:sz w:val="18"/>
        <w:szCs w:val="18"/>
      </w:rPr>
      <w:tab/>
    </w:r>
    <w:r>
      <w:rPr>
        <w:b/>
        <w:bCs/>
        <w:sz w:val="18"/>
        <w:szCs w:val="18"/>
      </w:rPr>
      <w:t>Note : ______ /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B3D8D"/>
    <w:multiLevelType w:val="hybridMultilevel"/>
    <w:tmpl w:val="6ED69BA6"/>
    <w:lvl w:ilvl="0" w:tplc="8C7AA3AC">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7EB119D"/>
    <w:multiLevelType w:val="multilevel"/>
    <w:tmpl w:val="BB58B7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F373C02"/>
    <w:multiLevelType w:val="multilevel"/>
    <w:tmpl w:val="CDCC988A"/>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1"/>
  </w:num>
  <w:num w:numId="3">
    <w:abstractNumId w:val="2"/>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835"/>
    <w:rsid w:val="00037955"/>
    <w:rsid w:val="00054835"/>
    <w:rsid w:val="000851E7"/>
    <w:rsid w:val="001F23BE"/>
    <w:rsid w:val="0026377E"/>
    <w:rsid w:val="003254CA"/>
    <w:rsid w:val="005140BA"/>
    <w:rsid w:val="0053598E"/>
    <w:rsid w:val="00551478"/>
    <w:rsid w:val="006D2B9D"/>
    <w:rsid w:val="007F5ABF"/>
    <w:rsid w:val="00885F1C"/>
    <w:rsid w:val="00894D37"/>
    <w:rsid w:val="008C395E"/>
    <w:rsid w:val="008F5322"/>
    <w:rsid w:val="00907768"/>
    <w:rsid w:val="00AE30B1"/>
    <w:rsid w:val="00B55644"/>
    <w:rsid w:val="00B74454"/>
    <w:rsid w:val="00C105E7"/>
    <w:rsid w:val="00C1543B"/>
    <w:rsid w:val="00CE6207"/>
    <w:rsid w:val="00E80147"/>
    <w:rsid w:val="00EE2FF0"/>
    <w:rsid w:val="00EE6FD3"/>
    <w:rsid w:val="00EF15D4"/>
    <w:rsid w:val="00F63C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D066"/>
  <w15:docId w15:val="{88463EEC-9C54-4DD0-A335-51AF687B6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qFormat/>
    <w:pPr>
      <w:spacing w:before="280" w:after="160"/>
      <w:outlineLvl w:val="0"/>
    </w:pPr>
    <w:rPr>
      <w:b/>
      <w:bCs/>
      <w:sz w:val="28"/>
      <w:szCs w:val="28"/>
    </w:rPr>
  </w:style>
  <w:style w:type="paragraph" w:styleId="Titre2">
    <w:name w:val="heading 2"/>
    <w:basedOn w:val="Normal"/>
    <w:qFormat/>
    <w:pPr>
      <w:outlineLvl w:val="1"/>
    </w:pPr>
    <w:rPr>
      <w:color w:val="2E74B5"/>
      <w:sz w:val="26"/>
      <w:szCs w:val="26"/>
    </w:rPr>
  </w:style>
  <w:style w:type="paragraph" w:styleId="Titre3">
    <w:name w:val="heading 3"/>
    <w:basedOn w:val="Normal"/>
    <w:qFormat/>
    <w:pPr>
      <w:outlineLvl w:val="2"/>
    </w:pPr>
    <w:rPr>
      <w:color w:val="1F4D78"/>
      <w:sz w:val="24"/>
      <w:szCs w:val="24"/>
    </w:rPr>
  </w:style>
  <w:style w:type="paragraph" w:styleId="Titre4">
    <w:name w:val="heading 4"/>
    <w:basedOn w:val="Normal"/>
    <w:qFormat/>
    <w:pPr>
      <w:outlineLvl w:val="3"/>
    </w:pPr>
    <w:rPr>
      <w:i/>
      <w:iCs/>
      <w:color w:val="2E74B5"/>
    </w:rPr>
  </w:style>
  <w:style w:type="paragraph" w:styleId="Titre5">
    <w:name w:val="heading 5"/>
    <w:basedOn w:val="Normal"/>
    <w:qFormat/>
    <w:pPr>
      <w:outlineLvl w:val="4"/>
    </w:pPr>
    <w:rPr>
      <w:color w:val="2E74B5"/>
    </w:rPr>
  </w:style>
  <w:style w:type="paragraph" w:styleId="Titre6">
    <w:name w:val="heading 6"/>
    <w:basedOn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paragraph" w:styleId="Titre">
    <w:name w:val="Title"/>
    <w:basedOn w:val="Normal"/>
    <w:next w:val="Corpsdetexte"/>
    <w:qFormat/>
    <w:rPr>
      <w:sz w:val="56"/>
      <w:szCs w:val="56"/>
    </w:rPr>
  </w:style>
  <w:style w:type="paragraph" w:styleId="Corpsdetexte">
    <w:name w:val="Body Text"/>
    <w:basedOn w:val="Normal"/>
    <w:pPr>
      <w:spacing w:after="140" w:line="276" w:lineRule="auto"/>
    </w:pPr>
  </w:style>
  <w:style w:type="paragraph" w:styleId="Liste">
    <w:name w:val="List"/>
    <w:basedOn w:val="Corpsdetexte"/>
    <w:rPr>
      <w:rFonts w:cs="Noto Sans"/>
    </w:rPr>
  </w:style>
  <w:style w:type="paragraph" w:styleId="Lgende">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En-tteetpieddepage">
    <w:name w:val="En-tête et pied de page"/>
    <w:basedOn w:val="Normal"/>
    <w:qFormat/>
  </w:style>
  <w:style w:type="paragraph" w:styleId="En-tte">
    <w:name w:val="header"/>
    <w:basedOn w:val="En-tteetpieddepage"/>
  </w:style>
  <w:style w:type="paragraph" w:styleId="Pieddepage">
    <w:name w:val="footer"/>
    <w:basedOn w:val="En-tteetpieddepage"/>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font-claude-response-body">
    <w:name w:val="font-claude-response-body"/>
    <w:basedOn w:val="Normal"/>
    <w:rsid w:val="008C395E"/>
    <w:pPr>
      <w:suppressAutoHyphens w:val="0"/>
      <w:spacing w:before="100" w:beforeAutospacing="1" w:after="100" w:afterAutospacing="1"/>
    </w:pPr>
    <w:rPr>
      <w:rFonts w:ascii="Times New Roman" w:eastAsia="Times New Roman" w:hAnsi="Times New Roman" w:cs="Times New Roman"/>
      <w:sz w:val="24"/>
      <w:szCs w:val="24"/>
      <w:lang w:eastAsia="fr-FR" w:bidi="ar-SA"/>
    </w:rPr>
  </w:style>
  <w:style w:type="character" w:styleId="lev">
    <w:name w:val="Strong"/>
    <w:basedOn w:val="Policepardfaut"/>
    <w:uiPriority w:val="22"/>
    <w:qFormat/>
    <w:rsid w:val="008C395E"/>
    <w:rPr>
      <w:b/>
      <w:bCs/>
    </w:rPr>
  </w:style>
  <w:style w:type="character" w:styleId="CodeHTML">
    <w:name w:val="HTML Code"/>
    <w:basedOn w:val="Policepardfaut"/>
    <w:uiPriority w:val="99"/>
    <w:semiHidden/>
    <w:unhideWhenUsed/>
    <w:rsid w:val="008C39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868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1949</Words>
  <Characters>10725</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Examen Codesign FPGA</vt:lpstr>
    </vt:vector>
  </TitlesOfParts>
  <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Codesign FPGA</dc:title>
  <dc:subject/>
  <dc:creator>secours</dc:creator>
  <cp:keywords>Codesign</cp:keywords>
  <dc:description/>
  <cp:lastModifiedBy>secours</cp:lastModifiedBy>
  <cp:revision>19</cp:revision>
  <dcterms:created xsi:type="dcterms:W3CDTF">2026-04-08T11:46:00Z</dcterms:created>
  <dcterms:modified xsi:type="dcterms:W3CDTF">2026-04-08T13:42:00Z</dcterms:modified>
  <dc:language>fr-FR</dc:language>
</cp:coreProperties>
</file>