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Repositorio documental del proyecto Nexora en Microsoft OneDrive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Código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S1-12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EDT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1.1.3.1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Responsable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Samuel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Tiempo estimado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5 horas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Versión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0.1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2026-10-21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Criterio de entrega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Carpeta compartida en OneDrive con acceso habilitado para el docente.</w:t>
            </w:r>
          </w:p>
        </w:tc>
      </w:tr>
    </w:tbl>
    <w:p/>
    <w:p>
      <w:pPr>
        <w:pStyle w:val="Heading1"/>
      </w:pPr>
      <w:r>
        <w:rPr>
          <w:b w:val="0"/>
        </w:rPr>
        <w:t>1. Propósito</w:t>
      </w:r>
    </w:p>
    <w:p>
      <w:r>
        <w:rPr>
          <w:b w:val="0"/>
        </w:rPr>
        <w:t>Centralizar en una carpeta de OneDrive los documentos académicos, administrativos y técnicos del proyecto Nexora, con permisos de acceso definidos para el equipo y acceso de revisión para el docente responsable del curso.</w:t>
      </w:r>
    </w:p>
    <w:p>
      <w:r>
        <w:rPr>
          <w:b w:val="0"/>
        </w:rPr>
        <w:t>Este repositorio de GitHub guarda las fuentes de la documentación (Markdown); OneDrive guarda las versiones oficiales para revisión y entrega (Word/PDF). Ambas estructuras usan las mismas carpetas para que sea fácil ubicar cada documento.</w:t>
      </w:r>
    </w:p>
    <w:p>
      <w:pPr>
        <w:pStyle w:val="Heading1"/>
      </w:pPr>
      <w:r>
        <w:rPr>
          <w:b w:val="0"/>
        </w:rPr>
        <w:t>2. Estructura de carpetas</w:t>
      </w:r>
    </w:p>
    <w:p>
      <w:pPr>
        <w:spacing w:after="0"/>
      </w:pPr>
      <w:r>
        <w:rPr>
          <w:rFonts w:ascii="Consolas" w:hAnsi="Consolas"/>
          <w:sz w:val="18"/>
        </w:rPr>
        <w:t>Nexora/</w:t>
      </w:r>
    </w:p>
    <w:p>
      <w:pPr>
        <w:spacing w:after="0"/>
      </w:pPr>
      <w:r>
        <w:rPr>
          <w:rFonts w:ascii="Consolas" w:hAnsi="Consolas"/>
          <w:sz w:val="18"/>
        </w:rPr>
        <w:t>├── 01-Planificacion     Cronograma, EDT, actas de reunión del equipo, este documento</w:t>
      </w:r>
    </w:p>
    <w:p>
      <w:pPr>
        <w:spacing w:after="0"/>
      </w:pPr>
      <w:r>
        <w:rPr>
          <w:rFonts w:ascii="Consolas" w:hAnsi="Consolas"/>
          <w:sz w:val="18"/>
        </w:rPr>
        <w:t>├── 02-Requisitos        Guion de consulta, actas de sesiones con usuarios, requisitos</w:t>
      </w:r>
    </w:p>
    <w:p>
      <w:pPr>
        <w:spacing w:after="0"/>
      </w:pPr>
      <w:r>
        <w:rPr>
          <w:rFonts w:ascii="Consolas" w:hAnsi="Consolas"/>
          <w:sz w:val="18"/>
        </w:rPr>
        <w:t>├── 03-Diseno            Perfiles de usuario, recorridos, prototipos de interfaz, modelos</w:t>
      </w:r>
    </w:p>
    <w:p>
      <w:pPr>
        <w:spacing w:after="0"/>
      </w:pPr>
      <w:r>
        <w:rPr>
          <w:rFonts w:ascii="Consolas" w:hAnsi="Consolas"/>
          <w:sz w:val="18"/>
        </w:rPr>
        <w:t>├── 04-Desarrollo        Documentación técnica, manuales de instalación y configuración</w:t>
      </w:r>
    </w:p>
    <w:p>
      <w:pPr>
        <w:spacing w:after="0"/>
      </w:pPr>
      <w:r>
        <w:rPr>
          <w:rFonts w:ascii="Consolas" w:hAnsi="Consolas"/>
          <w:sz w:val="18"/>
        </w:rPr>
        <w:t>├── 05-Pruebas           Plan de pruebas, casos de prueba, reportes de defectos</w:t>
      </w:r>
    </w:p>
    <w:p>
      <w:pPr>
        <w:spacing w:after="0"/>
      </w:pPr>
      <w:r>
        <w:rPr>
          <w:rFonts w:ascii="Consolas" w:hAnsi="Consolas"/>
          <w:sz w:val="18"/>
        </w:rPr>
        <w:t>└── 06-Entregables       Versiones finales entregadas al docente (PDF/Word), por sprint</w:t>
      </w:r>
    </w:p>
    <w:p/>
    <w:p>
      <w:r>
        <w:rPr>
          <w:b w:val="0"/>
        </w:rPr>
        <w:t xml:space="preserve">Convención de nombres de archivo: </w:t>
      </w:r>
      <w:r>
        <w:rPr>
          <w:rFonts w:ascii="Consolas" w:hAnsi="Consolas"/>
          <w:b w:val="0"/>
        </w:rPr>
        <w:t>&lt;Código ticket&gt;_&lt;Nombre-del-documento&gt;_v&lt;versión&gt;.&lt;ext&gt;</w:t>
      </w:r>
      <w:r>
        <w:rPr>
          <w:b w:val="0"/>
        </w:rPr>
        <w:t xml:space="preserve">, por ejemplo </w:t>
      </w:r>
      <w:r>
        <w:rPr>
          <w:rFonts w:ascii="Consolas" w:hAnsi="Consolas"/>
          <w:b w:val="0"/>
        </w:rPr>
        <w:t>S1-10_Guion-de-consulta_v1.0.docx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3.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Permiso en OneDrive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Observaciones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Propietario (responsable del ticket)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Carpeta </w:t>
            </w:r>
            <w:r>
              <w:rPr>
                <w:rFonts w:ascii="Consolas" w:hAnsi="Consolas"/>
                <w:b w:val="0"/>
                <w:sz w:val="19"/>
              </w:rPr>
              <w:t>Nexora/</w:t>
            </w:r>
            <w:r>
              <w:rPr>
                <w:b w:val="0"/>
                <w:sz w:val="19"/>
              </w:rPr>
              <w:t xml:space="preserve"> completa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Propietario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 permisos y enlaces.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Integrantes del equipo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Carpeta </w:t>
            </w:r>
            <w:r>
              <w:rPr>
                <w:rFonts w:ascii="Consolas" w:hAnsi="Consolas"/>
                <w:b w:val="0"/>
                <w:sz w:val="19"/>
              </w:rPr>
              <w:t>Nexora/</w:t>
            </w:r>
            <w:r>
              <w:rPr>
                <w:b w:val="0"/>
                <w:sz w:val="19"/>
              </w:rPr>
              <w:t xml:space="preserve"> completa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Puede editar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Invitación directa por correo institucional, no por enlace público.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Docente responsable del curso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Carpeta </w:t>
            </w:r>
            <w:r>
              <w:rPr>
                <w:rFonts w:ascii="Consolas" w:hAnsi="Consolas"/>
                <w:b w:val="0"/>
                <w:sz w:val="19"/>
              </w:rPr>
              <w:t>Nexora/</w:t>
            </w:r>
            <w:r>
              <w:rPr>
                <w:b w:val="0"/>
                <w:sz w:val="19"/>
              </w:rPr>
              <w:t xml:space="preserve"> completa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Puede ver (o editar, si lo solicita)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Puede dejar comentarios en los documentos.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Otras personas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Sin acceso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No se generan enlaces "Cualquier persona con el vínculo".</w:t>
            </w:r>
          </w:p>
        </w:tc>
      </w:tr>
    </w:tbl>
    <w:p/>
    <w:p>
      <w:pPr>
        <w:pStyle w:val="Heading2"/>
      </w:pPr>
      <w:r>
        <w:rPr>
          <w:b w:val="0"/>
        </w:rPr>
        <w:t>Personas con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Nombre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Correo institucional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Permiso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 de invitación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Integrante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Puede editar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  <w:tr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Integrante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Puede editar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  <w:tr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Puede ver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</w:tbl>
    <w:p/>
    <w:p>
      <w:pPr>
        <w:pStyle w:val="Heading1"/>
      </w:pPr>
      <w:r>
        <w:rPr>
          <w:b w:val="0"/>
        </w:rPr>
        <w:t>4. Procedimiento</w:t>
      </w:r>
    </w:p>
    <w:p>
      <w:pPr>
        <w:pStyle w:val="ListNumber"/>
      </w:pPr>
      <w:r>
        <w:rPr>
          <w:b w:val="0"/>
        </w:rPr>
        <w:t>Iniciar sesión en OneDrive con la cuenta institucional.</w:t>
      </w:r>
    </w:p>
    <w:p>
      <w:pPr>
        <w:pStyle w:val="ListNumber"/>
      </w:pPr>
      <w:r>
        <w:rPr>
          <w:b w:val="0"/>
        </w:rPr>
        <w:t xml:space="preserve">Crear la carpeta principal </w:t>
      </w:r>
      <w:r>
        <w:rPr>
          <w:rFonts w:ascii="Consolas" w:hAnsi="Consolas"/>
          <w:b w:val="0"/>
        </w:rPr>
        <w:t>Nexora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Dentro de </w:t>
      </w:r>
      <w:r>
        <w:rPr>
          <w:rFonts w:ascii="Consolas" w:hAnsi="Consolas"/>
          <w:b w:val="0"/>
        </w:rPr>
        <w:t>Nexora</w:t>
      </w:r>
      <w:r>
        <w:rPr>
          <w:b w:val="0"/>
        </w:rPr>
        <w:t>, crear las seis subcarpetas de la sección 2.</w:t>
      </w:r>
    </w:p>
    <w:p>
      <w:pPr>
        <w:pStyle w:val="ListNumber"/>
      </w:pPr>
      <w:r>
        <w:rPr>
          <w:b w:val="0"/>
        </w:rPr>
        <w:t xml:space="preserve">Seleccionar </w:t>
      </w:r>
      <w:r>
        <w:rPr>
          <w:rFonts w:ascii="Consolas" w:hAnsi="Consolas"/>
          <w:b w:val="0"/>
        </w:rPr>
        <w:t>Nexora</w:t>
      </w:r>
      <w:r>
        <w:rPr>
          <w:b w:val="0"/>
        </w:rPr>
        <w:t xml:space="preserve"> → </w:t>
      </w:r>
      <w:r>
        <w:rPr>
          <w:b/>
        </w:rPr>
        <w:t>Compartir</w:t>
      </w:r>
      <w:r>
        <w:rPr>
          <w:b w:val="0"/>
        </w:rPr>
        <w:t xml:space="preserve"> → </w:t>
      </w:r>
      <w:r>
        <w:rPr>
          <w:b/>
        </w:rPr>
        <w:t>Administrar acceso</w:t>
      </w:r>
      <w:r>
        <w:rPr>
          <w:b w:val="0"/>
        </w:rPr>
        <w:t xml:space="preserve"> e invitar a cada integrante por correo con el permiso </w:t>
      </w:r>
      <w:r>
        <w:rPr>
          <w:b/>
        </w:rPr>
        <w:t>Puede editar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Invitar al docente responsable por correo con el permiso definido en la matriz.</w:t>
      </w:r>
    </w:p>
    <w:p>
      <w:pPr>
        <w:pStyle w:val="ListNumber"/>
      </w:pPr>
      <w:r>
        <w:rPr>
          <w:b w:val="0"/>
        </w:rPr>
        <w:t>Confirmar que la configuración del vínculo sea "Personas específicas" y no "Cualquier persona".</w:t>
      </w:r>
    </w:p>
    <w:p>
      <w:pPr>
        <w:pStyle w:val="ListNumber"/>
      </w:pPr>
      <w:r>
        <w:rPr>
          <w:b w:val="0"/>
        </w:rPr>
        <w:t>Copiar el enlace de la carpeta y registrarlo en la sección 6.</w:t>
      </w:r>
    </w:p>
    <w:p>
      <w:pPr>
        <w:pStyle w:val="Heading1"/>
      </w:pPr>
      <w:r>
        <w:rPr>
          <w:b w:val="0"/>
        </w:rPr>
        <w:t>5. Lista de verificación</w:t>
      </w:r>
    </w:p>
    <w:p>
      <w:pPr>
        <w:spacing w:after="40"/>
      </w:pPr>
      <w:r>
        <w:rPr>
          <w:b w:val="0"/>
        </w:rPr>
        <w:t xml:space="preserve">☐ La carpeta </w:t>
      </w:r>
      <w:r>
        <w:rPr>
          <w:rFonts w:ascii="Consolas" w:hAnsi="Consolas"/>
          <w:b w:val="0"/>
        </w:rPr>
        <w:t>Nexora</w:t>
      </w:r>
      <w:r>
        <w:rPr>
          <w:b w:val="0"/>
        </w:rPr>
        <w:t xml:space="preserve"> existe en la cuenta institucional.</w:t>
      </w:r>
    </w:p>
    <w:p>
      <w:pPr>
        <w:spacing w:after="40"/>
      </w:pPr>
      <w:r>
        <w:rPr>
          <w:b w:val="0"/>
        </w:rPr>
        <w:t>☐ Las seis subcarpetas están creadas con los nombres acordados.</w:t>
      </w:r>
    </w:p>
    <w:p>
      <w:pPr>
        <w:spacing w:after="40"/>
      </w:pPr>
      <w:r>
        <w:rPr>
          <w:b w:val="0"/>
        </w:rPr>
        <w:t>☐ Cada integrante del equipo puede abrir la carpeta y crear/editar un archivo de prueba.</w:t>
      </w:r>
    </w:p>
    <w:p>
      <w:pPr>
        <w:spacing w:after="40"/>
      </w:pPr>
      <w:r>
        <w:rPr>
          <w:b w:val="0"/>
        </w:rPr>
        <w:t>☐ El docente recibió la invitación y confirmó que puede abrir la carpeta.</w:t>
      </w:r>
    </w:p>
    <w:p>
      <w:pPr>
        <w:spacing w:after="40"/>
      </w:pPr>
      <w:r>
        <w:rPr>
          <w:b w:val="0"/>
        </w:rPr>
        <w:t>☐ No existen vínculos públicos ("Cualquier persona") activos.</w:t>
      </w:r>
    </w:p>
    <w:p>
      <w:pPr>
        <w:spacing w:after="40"/>
      </w:pPr>
      <w:r>
        <w:rPr>
          <w:b w:val="0"/>
        </w:rPr>
        <w:t xml:space="preserve">☐ Los entregables del Sprint 1 están cargados en </w:t>
      </w:r>
      <w:r>
        <w:rPr>
          <w:rFonts w:ascii="Consolas" w:hAnsi="Consolas"/>
          <w:b w:val="0"/>
        </w:rPr>
        <w:t>06-Entregables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6. Evidencia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Enlace de la carpeta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 en que se compartió con el docente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 de verificación de acceso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Captura de "Administrar acceso"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(adjuntar en `01-Planificacion`)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