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0E9A" w14:textId="4CAE188B" w:rsidR="00767DB7" w:rsidRDefault="002E3375">
      <w:r>
        <w:t>This is alternate document</w:t>
      </w:r>
    </w:p>
    <w:sectPr w:rsidR="0076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DB"/>
    <w:rsid w:val="002E3375"/>
    <w:rsid w:val="00767DB7"/>
    <w:rsid w:val="00B3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26B5"/>
  <w15:chartTrackingRefBased/>
  <w15:docId w15:val="{3E7166D0-D1EC-4CAF-91FE-D2E75314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Pattela,Rithesh Kumar Reddy</dc:creator>
  <cp:keywords/>
  <dc:description/>
  <cp:lastModifiedBy>Pattela,Rithesh Kumar Reddy</cp:lastModifiedBy>
  <cp:revision>2</cp:revision>
  <dcterms:created xsi:type="dcterms:W3CDTF">2021-08-30T00:31:00Z</dcterms:created>
  <dcterms:modified xsi:type="dcterms:W3CDTF">2021-08-30T00:32:00Z</dcterms:modified>
</cp:coreProperties>
</file>