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83C0" w14:textId="403357C8" w:rsidR="00136017" w:rsidRPr="00136017" w:rsidRDefault="00136017" w:rsidP="0013601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136017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>Advantages of SVM</w:t>
      </w:r>
    </w:p>
    <w:p w14:paraId="0CA62D87" w14:textId="77777777" w:rsidR="00136017" w:rsidRPr="00136017" w:rsidRDefault="00136017" w:rsidP="0013601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36017">
        <w:rPr>
          <w:rFonts w:ascii="Arial" w:eastAsia="Times New Roman" w:hAnsi="Arial" w:cs="Arial"/>
          <w:color w:val="273239"/>
          <w:spacing w:val="2"/>
          <w:sz w:val="26"/>
          <w:szCs w:val="26"/>
        </w:rPr>
        <w:t>Effective in high-dimensional cases.</w:t>
      </w:r>
    </w:p>
    <w:p w14:paraId="5E2D4472" w14:textId="77777777" w:rsidR="00136017" w:rsidRPr="00136017" w:rsidRDefault="00136017" w:rsidP="0013601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36017">
        <w:rPr>
          <w:rFonts w:ascii="Arial" w:eastAsia="Times New Roman" w:hAnsi="Arial" w:cs="Arial"/>
          <w:color w:val="273239"/>
          <w:spacing w:val="2"/>
          <w:sz w:val="26"/>
          <w:szCs w:val="26"/>
        </w:rPr>
        <w:t>Its memory is efficient as it uses a subset of training points in the decision function called support vectors.</w:t>
      </w:r>
    </w:p>
    <w:p w14:paraId="09A7B04B" w14:textId="40C5FE09" w:rsidR="00136017" w:rsidRPr="00136017" w:rsidRDefault="00136017" w:rsidP="0013601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3601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Different kernel functions can be specified for the decision functions and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it’s</w:t>
      </w:r>
      <w:r w:rsidRPr="0013601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possible to specify custom kernels.</w:t>
      </w:r>
    </w:p>
    <w:p w14:paraId="2F657E44" w14:textId="77777777" w:rsidR="0074506E" w:rsidRDefault="0074506E"/>
    <w:sectPr w:rsidR="0074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19B5"/>
    <w:multiLevelType w:val="multilevel"/>
    <w:tmpl w:val="D95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17"/>
    <w:rsid w:val="00136017"/>
    <w:rsid w:val="0074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7FB0"/>
  <w15:chartTrackingRefBased/>
  <w15:docId w15:val="{05E0A9B4-0277-412F-8436-AF343BC1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0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36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243</Characters>
  <Application>Microsoft Office Word</Application>
  <DocSecurity>0</DocSecurity>
  <Lines>4</Lines>
  <Paragraphs>2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2023-04-08T01:25:00Z</dcterms:created>
  <dcterms:modified xsi:type="dcterms:W3CDTF">2023-04-08T01:26:00Z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5268cd94-0738-487d-a66f-e5c64615c71e</vt:lpwstr>
  </property>
</Properties>
</file>