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8BAB1" w14:textId="0830214B" w:rsidR="001C284A" w:rsidRPr="0029275E" w:rsidRDefault="0029275E" w:rsidP="0029275E">
      <w:pPr>
        <w:rPr>
          <w:sz w:val="32"/>
          <w:szCs w:val="32"/>
        </w:rPr>
      </w:pPr>
      <w:r w:rsidRPr="0029275E">
        <w:rPr>
          <w:sz w:val="32"/>
          <w:szCs w:val="32"/>
        </w:rPr>
        <w:t xml:space="preserve">In random forests (see </w:t>
      </w:r>
      <w:proofErr w:type="spellStart"/>
      <w:r w:rsidRPr="0029275E">
        <w:rPr>
          <w:sz w:val="32"/>
          <w:szCs w:val="32"/>
        </w:rPr>
        <w:t>RandomForestClassifier</w:t>
      </w:r>
      <w:proofErr w:type="spellEnd"/>
      <w:r w:rsidRPr="0029275E">
        <w:rPr>
          <w:sz w:val="32"/>
          <w:szCs w:val="32"/>
        </w:rPr>
        <w:t xml:space="preserve"> and </w:t>
      </w:r>
      <w:proofErr w:type="spellStart"/>
      <w:r w:rsidRPr="0029275E">
        <w:rPr>
          <w:sz w:val="32"/>
          <w:szCs w:val="32"/>
        </w:rPr>
        <w:t>RandomForestRegressor</w:t>
      </w:r>
      <w:proofErr w:type="spellEnd"/>
      <w:r w:rsidRPr="0029275E">
        <w:rPr>
          <w:sz w:val="32"/>
          <w:szCs w:val="32"/>
        </w:rPr>
        <w:t xml:space="preserve"> classes), each tree in the ensemble is built from a sample drawn with replacement (i.e., a bootstrap sample) from the training set.</w:t>
      </w:r>
      <w:r>
        <w:rPr>
          <w:sz w:val="32"/>
          <w:szCs w:val="32"/>
        </w:rPr>
        <w:t xml:space="preserve"> </w:t>
      </w:r>
      <w:proofErr w:type="gramStart"/>
      <w:r w:rsidRPr="0029275E">
        <w:rPr>
          <w:sz w:val="32"/>
          <w:szCs w:val="32"/>
        </w:rPr>
        <w:t>Furthermore</w:t>
      </w:r>
      <w:proofErr w:type="gramEnd"/>
      <w:r w:rsidRPr="0029275E">
        <w:rPr>
          <w:sz w:val="32"/>
          <w:szCs w:val="32"/>
        </w:rPr>
        <w:t xml:space="preserve">, when splitting each node during the construction of a tree, the best split is found either from all input features or a random subset of size </w:t>
      </w:r>
      <w:proofErr w:type="spellStart"/>
      <w:r w:rsidRPr="0029275E">
        <w:rPr>
          <w:sz w:val="32"/>
          <w:szCs w:val="32"/>
        </w:rPr>
        <w:t>max_features</w:t>
      </w:r>
      <w:proofErr w:type="spellEnd"/>
      <w:r w:rsidRPr="0029275E">
        <w:rPr>
          <w:sz w:val="32"/>
          <w:szCs w:val="32"/>
        </w:rPr>
        <w:t>. (See the parameter tuning guidelines for more details).</w:t>
      </w:r>
      <w:r>
        <w:rPr>
          <w:sz w:val="32"/>
          <w:szCs w:val="32"/>
        </w:rPr>
        <w:t xml:space="preserve"> </w:t>
      </w:r>
      <w:proofErr w:type="gramStart"/>
      <w:r w:rsidRPr="0029275E">
        <w:rPr>
          <w:sz w:val="32"/>
          <w:szCs w:val="32"/>
        </w:rPr>
        <w:t>The</w:t>
      </w:r>
      <w:proofErr w:type="gramEnd"/>
      <w:r w:rsidRPr="0029275E">
        <w:rPr>
          <w:sz w:val="32"/>
          <w:szCs w:val="32"/>
        </w:rPr>
        <w:t xml:space="preserve"> purpose of these two sources of randomness is to decrease the variance of the forest estimator. Indeed, individual decision trees typically exhibit high variance and tend to overfit. The injected randomness in forests </w:t>
      </w:r>
      <w:r>
        <w:rPr>
          <w:sz w:val="32"/>
          <w:szCs w:val="32"/>
        </w:rPr>
        <w:t>yields</w:t>
      </w:r>
      <w:r w:rsidRPr="0029275E">
        <w:rPr>
          <w:sz w:val="32"/>
          <w:szCs w:val="32"/>
        </w:rPr>
        <w:t xml:space="preserve"> decision trees with somewhat decoupled prediction errors. By taking an average of those predictions, some errors can cancel out. Random forests achieve a reduced variance by combining diverse trees, sometimes at the cost of a slight increase in bias. In practice</w:t>
      </w:r>
      <w:r>
        <w:rPr>
          <w:sz w:val="32"/>
          <w:szCs w:val="32"/>
        </w:rPr>
        <w:t>,</w:t>
      </w:r>
      <w:r w:rsidRPr="0029275E">
        <w:rPr>
          <w:sz w:val="32"/>
          <w:szCs w:val="32"/>
        </w:rPr>
        <w:t xml:space="preserve"> the variance reduction is often significant hence yielding an overall better </w:t>
      </w:r>
      <w:proofErr w:type="spellStart"/>
      <w:proofErr w:type="gramStart"/>
      <w:r w:rsidRPr="0029275E">
        <w:rPr>
          <w:sz w:val="32"/>
          <w:szCs w:val="32"/>
        </w:rPr>
        <w:t>model.In</w:t>
      </w:r>
      <w:proofErr w:type="spellEnd"/>
      <w:proofErr w:type="gramEnd"/>
      <w:r w:rsidRPr="0029275E">
        <w:rPr>
          <w:sz w:val="32"/>
          <w:szCs w:val="32"/>
        </w:rPr>
        <w:t xml:space="preserve"> contrast to the original publication [B2001], the scikit-learn implementation combines classifiers by averaging their probabilistic prediction, instead of letting each classifier vote for a single class.</w:t>
      </w:r>
    </w:p>
    <w:sectPr w:rsidR="001C284A" w:rsidRPr="00292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75E"/>
    <w:rsid w:val="001C284A"/>
    <w:rsid w:val="00292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91BF"/>
  <w15:chartTrackingRefBased/>
  <w15:docId w15:val="{031CA5B2-2740-4D23-A64C-57375E587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Yarapathineni,Bhavishya</dc:creator>
  <cp:keywords/>
  <dc:description/>
  <cp:lastModifiedBy>Yarapathineni,Bhavishya</cp:lastModifiedBy>
  <cp:revision>1</cp:revision>
  <dcterms:created xsi:type="dcterms:W3CDTF">2023-03-17T14:37:00Z</dcterms:created>
  <dcterms:modified xsi:type="dcterms:W3CDTF">2023-03-17T14:38:00Z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6045adaa-d101-484f-b0b4-c445cde94727</vt:lpwstr>
  </property>
</Properties>
</file>