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92BF" w14:textId="2B4F96FF" w:rsidR="00D90B24" w:rsidRDefault="00D90B24" w:rsidP="00D9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90B24">
        <w:rPr>
          <w:rFonts w:ascii="Times New Roman" w:hAnsi="Times New Roman" w:cs="Times New Roman"/>
          <w:sz w:val="28"/>
          <w:szCs w:val="28"/>
        </w:rPr>
        <w:t xml:space="preserve">For supervised and unsupervised neighbors-based learning techniques, </w:t>
      </w:r>
      <w:r w:rsidRPr="00D90B24">
        <w:rPr>
          <w:rFonts w:ascii="Times New Roman" w:hAnsi="Times New Roman" w:cs="Times New Roman"/>
          <w:sz w:val="28"/>
          <w:szCs w:val="28"/>
        </w:rPr>
        <w:t>sklearn. neighbors</w:t>
      </w:r>
      <w:r w:rsidRPr="00D90B24">
        <w:rPr>
          <w:rFonts w:ascii="Times New Roman" w:hAnsi="Times New Roman" w:cs="Times New Roman"/>
          <w:sz w:val="28"/>
          <w:szCs w:val="28"/>
        </w:rPr>
        <w:t xml:space="preserve"> offers capabilities. Many other learning techniques, including manifold learning and spectral clustering, are built on unsupervised nearest neighbors. </w:t>
      </w:r>
    </w:p>
    <w:p w14:paraId="4E3512AF" w14:textId="04F23034" w:rsidR="00D90B24" w:rsidRDefault="00D90B24" w:rsidP="00D9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D90B24">
        <w:rPr>
          <w:rFonts w:ascii="Times New Roman" w:hAnsi="Times New Roman" w:cs="Times New Roman"/>
          <w:sz w:val="28"/>
          <w:szCs w:val="28"/>
        </w:rPr>
        <w:t>There are two variations of supervised neighbors-based learning: classification for data with discrete labels and regression for data with continuous labels.</w:t>
      </w:r>
    </w:p>
    <w:p w14:paraId="4B2C6520" w14:textId="7C2BBA11" w:rsidR="00D90B24" w:rsidRDefault="00D90B24" w:rsidP="00D9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D90B24">
        <w:rPr>
          <w:rFonts w:ascii="Times New Roman" w:hAnsi="Times New Roman" w:cs="Times New Roman"/>
          <w:sz w:val="28"/>
          <w:szCs w:val="28"/>
        </w:rPr>
        <w:t xml:space="preserve">Finding a certain number of training samples that are physically closest to the new point and predicting the label from these is the basic idea behind nearest neighbor algorithms. </w:t>
      </w:r>
    </w:p>
    <w:p w14:paraId="1CC3791E" w14:textId="4A756977" w:rsidR="00D90B24" w:rsidRDefault="00D90B24" w:rsidP="00D9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D90B24">
        <w:rPr>
          <w:rFonts w:ascii="Times New Roman" w:hAnsi="Times New Roman" w:cs="Times New Roman"/>
          <w:sz w:val="28"/>
          <w:szCs w:val="28"/>
        </w:rPr>
        <w:t xml:space="preserve">The number of samples might be fixed (k-nearest neighbor learning) or can change depending on the density of points in the area (radius-based neighbor learning). </w:t>
      </w:r>
    </w:p>
    <w:p w14:paraId="1368B006" w14:textId="00CF121A" w:rsidR="00D90B24" w:rsidRPr="00D90B24" w:rsidRDefault="00D90B24" w:rsidP="00D90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D90B24">
        <w:rPr>
          <w:rFonts w:ascii="Times New Roman" w:hAnsi="Times New Roman" w:cs="Times New Roman"/>
          <w:sz w:val="28"/>
          <w:szCs w:val="28"/>
        </w:rPr>
        <w:t xml:space="preserve">In general, the distance can be measured in any metric unit; the usual Euclidean distance is the most popular option. </w:t>
      </w:r>
      <w:r w:rsidRPr="00D90B24">
        <w:rPr>
          <w:rFonts w:ascii="Times New Roman" w:hAnsi="Times New Roman" w:cs="Times New Roman"/>
          <w:sz w:val="28"/>
          <w:szCs w:val="28"/>
        </w:rPr>
        <w:t>Neighbor</w:t>
      </w:r>
      <w:r w:rsidRPr="00D90B24">
        <w:rPr>
          <w:rFonts w:ascii="Times New Roman" w:hAnsi="Times New Roman" w:cs="Times New Roman"/>
          <w:sz w:val="28"/>
          <w:szCs w:val="28"/>
        </w:rPr>
        <w:t>-based approaches are referred to as non-generalizing machine learning approaches.</w:t>
      </w:r>
    </w:p>
    <w:sectPr w:rsidR="00D90B24" w:rsidRPr="00D9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24"/>
    <w:rsid w:val="00D9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9831"/>
  <w15:chartTrackingRefBased/>
  <w15:docId w15:val="{195DB978-CAE1-49E2-B885-56A779E9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DF45C74A6B94E8F77CE5B1B656BBC" ma:contentTypeVersion="11" ma:contentTypeDescription="Create a new document." ma:contentTypeScope="" ma:versionID="d9fae1764226a705114e48b945210f27">
  <xsd:schema xmlns:xsd="http://www.w3.org/2001/XMLSchema" xmlns:xs="http://www.w3.org/2001/XMLSchema" xmlns:p="http://schemas.microsoft.com/office/2006/metadata/properties" xmlns:ns3="fa4e4aa7-46e9-41c6-96e9-03a9f760a708" xmlns:ns4="b0c498a5-289a-4846-9d05-45addd057f1f" targetNamespace="http://schemas.microsoft.com/office/2006/metadata/properties" ma:root="true" ma:fieldsID="c048d094490ce7c731da988da3b362a7" ns3:_="" ns4:_="">
    <xsd:import namespace="fa4e4aa7-46e9-41c6-96e9-03a9f760a708"/>
    <xsd:import namespace="b0c498a5-289a-4846-9d05-45addd057f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e4aa7-46e9-41c6-96e9-03a9f760a7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498a5-289a-4846-9d05-45addd057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68193C-E8D2-4401-A22D-793658E86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e4aa7-46e9-41c6-96e9-03a9f760a708"/>
    <ds:schemaRef ds:uri="b0c498a5-289a-4846-9d05-45addd057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D5DF0-1C4B-4C91-A6B8-15E504E44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E43054-B219-4DA1-BA57-18A6CF4A628E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b0c498a5-289a-4846-9d05-45addd057f1f"/>
    <ds:schemaRef ds:uri="http://schemas.microsoft.com/office/infopath/2007/PartnerControls"/>
    <ds:schemaRef ds:uri="http://www.w3.org/XML/1998/namespace"/>
    <ds:schemaRef ds:uri="fa4e4aa7-46e9-41c6-96e9-03a9f760a70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Merugu,Jessica Salome</cp:lastModifiedBy>
  <cp:revision>2</cp:revision>
  <dcterms:created xsi:type="dcterms:W3CDTF">2023-02-10T05:34:00Z</dcterms:created>
  <dcterms:modified xsi:type="dcterms:W3CDTF">2023-02-10T05:34:00Z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0x01010062FDF45C74A6B94E8F77CE5B1B656BBC</vt:lpwstr>
  </property>
</Properties>
</file>