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BAE3" w14:textId="2ED89CB8" w:rsidR="00564119" w:rsidRPr="00564119" w:rsidRDefault="00564119" w:rsidP="0056411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 xml:space="preserve">         </w:t>
      </w:r>
      <w:r w:rsidRPr="0056411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The strengths of decision tree methods are:</w:t>
      </w: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53E78CA0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Decision trees </w:t>
      </w:r>
      <w:proofErr w:type="gramStart"/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are able to</w:t>
      </w:r>
      <w:proofErr w:type="gramEnd"/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generate understandable rules.</w:t>
      </w:r>
    </w:p>
    <w:p w14:paraId="750AC132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Decision trees perform classification without requiring much computation.</w:t>
      </w:r>
    </w:p>
    <w:p w14:paraId="38A28AA8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Decision trees </w:t>
      </w:r>
      <w:proofErr w:type="gramStart"/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are able to</w:t>
      </w:r>
      <w:proofErr w:type="gramEnd"/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handle both continuous and categorical variables.</w:t>
      </w:r>
    </w:p>
    <w:p w14:paraId="4EAE33A9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Decision trees provide a clear indication of which fields are most important for prediction or classification.</w:t>
      </w:r>
    </w:p>
    <w:p w14:paraId="0C00B210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Ease of use: Decision trees are simple to use and don’t require a lot of technical expertise, making them accessible to a wide range of users.</w:t>
      </w:r>
    </w:p>
    <w:p w14:paraId="11BBD739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Scalability: Decision trees can handle large datasets and can be easily parallelized to improve processing time.</w:t>
      </w:r>
    </w:p>
    <w:p w14:paraId="6E3C5D27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Missing value tolerance: Decision trees </w:t>
      </w:r>
      <w:proofErr w:type="gramStart"/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are able to</w:t>
      </w:r>
      <w:proofErr w:type="gramEnd"/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handle missing values in the data, making them a suitable choice for datasets with missing or incomplete data.</w:t>
      </w:r>
    </w:p>
    <w:p w14:paraId="1CCE8AE5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Handling non-linear relationships: Decision trees can handle non-linear relationships between variables, making them a suitable choice for complex datasets.</w:t>
      </w:r>
    </w:p>
    <w:p w14:paraId="3AB3320F" w14:textId="77777777" w:rsidR="00564119" w:rsidRPr="00564119" w:rsidRDefault="00564119" w:rsidP="0056411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64119">
        <w:rPr>
          <w:rFonts w:ascii="Arial" w:eastAsia="Times New Roman" w:hAnsi="Arial" w:cs="Arial"/>
          <w:color w:val="273239"/>
          <w:spacing w:val="2"/>
          <w:sz w:val="26"/>
          <w:szCs w:val="26"/>
        </w:rPr>
        <w:t>Ability to handle imbalanced data: Decision trees can handle imbalanced datasets, where one class is heavily represented compared to the others, by weighting the importance of individual nodes based on the class distribution.</w:t>
      </w:r>
    </w:p>
    <w:p w14:paraId="0CC3951C" w14:textId="77777777" w:rsidR="00EE1A21" w:rsidRDefault="00EE1A21"/>
    <w:sectPr w:rsidR="00EE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36F6"/>
    <w:multiLevelType w:val="multilevel"/>
    <w:tmpl w:val="875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6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70"/>
    <w:rsid w:val="003B0670"/>
    <w:rsid w:val="00564119"/>
    <w:rsid w:val="006B579E"/>
    <w:rsid w:val="00C038CC"/>
    <w:rsid w:val="00E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3178"/>
  <w15:chartTrackingRefBased/>
  <w15:docId w15:val="{8AB48584-969E-4F6A-B986-E96EAC2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2023-04-07T02:33:00Z</dcterms:created>
  <dcterms:modified xsi:type="dcterms:W3CDTF">2023-04-07T02:33:00Z</dcterms:modified>
</cp:coreProperties>
</file>