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D730" w14:textId="77777777" w:rsidR="005D3B83" w:rsidRDefault="005D3B83" w:rsidP="005D3B8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advantages of support vector machines are:</w:t>
      </w:r>
    </w:p>
    <w:p w14:paraId="011C338B" w14:textId="4E06134E" w:rsidR="005D3B83" w:rsidRDefault="005D3B83" w:rsidP="005D3B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Effective in </w:t>
      </w:r>
      <w:r>
        <w:rPr>
          <w:rFonts w:ascii="Segoe UI" w:hAnsi="Segoe UI" w:cs="Segoe UI"/>
          <w:color w:val="212529"/>
        </w:rPr>
        <w:t>high-dimensional</w:t>
      </w:r>
      <w:r>
        <w:rPr>
          <w:rFonts w:ascii="Segoe UI" w:hAnsi="Segoe UI" w:cs="Segoe UI"/>
          <w:color w:val="212529"/>
        </w:rPr>
        <w:t xml:space="preserve"> spaces.</w:t>
      </w:r>
    </w:p>
    <w:p w14:paraId="31F20C93" w14:textId="7FE8BECD" w:rsidR="005D3B83" w:rsidRDefault="005D3B83" w:rsidP="005D3B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Still effective in cases where </w:t>
      </w:r>
      <w:r>
        <w:rPr>
          <w:rFonts w:ascii="Segoe UI" w:hAnsi="Segoe UI" w:cs="Segoe UI"/>
          <w:color w:val="212529"/>
        </w:rPr>
        <w:t xml:space="preserve">the </w:t>
      </w:r>
      <w:r>
        <w:rPr>
          <w:rFonts w:ascii="Segoe UI" w:hAnsi="Segoe UI" w:cs="Segoe UI"/>
          <w:color w:val="212529"/>
        </w:rPr>
        <w:t>number of dimensions is greater than the number of samples.</w:t>
      </w:r>
    </w:p>
    <w:p w14:paraId="2DD93C45" w14:textId="77777777" w:rsidR="005D3B83" w:rsidRDefault="005D3B83" w:rsidP="005D3B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Uses a subset of training points in the decision function (called support vectors), so it is also memory efficient.</w:t>
      </w:r>
    </w:p>
    <w:p w14:paraId="01E9F262" w14:textId="77777777" w:rsidR="005D3B83" w:rsidRDefault="005D3B83" w:rsidP="005D3B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Versatile: different </w:t>
      </w:r>
      <w:hyperlink r:id="rId5" w:anchor="svm-kernels" w:history="1">
        <w:r>
          <w:rPr>
            <w:rStyle w:val="std"/>
            <w:rFonts w:ascii="Segoe UI" w:hAnsi="Segoe UI" w:cs="Segoe UI"/>
            <w:color w:val="2878A2"/>
          </w:rPr>
          <w:t>Kernel functions</w:t>
        </w:r>
      </w:hyperlink>
      <w:r>
        <w:rPr>
          <w:rFonts w:ascii="Segoe UI" w:hAnsi="Segoe UI" w:cs="Segoe UI"/>
          <w:color w:val="212529"/>
        </w:rPr>
        <w:t> can be specified for the decision function. Common kernels are provided, but it is also possible to specify custom kernels.</w:t>
      </w:r>
    </w:p>
    <w:p w14:paraId="0975657C" w14:textId="77777777" w:rsidR="0061695E" w:rsidRDefault="0061695E"/>
    <w:sectPr w:rsidR="0061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64DD"/>
    <w:multiLevelType w:val="multilevel"/>
    <w:tmpl w:val="82AA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2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83"/>
    <w:rsid w:val="005D3B83"/>
    <w:rsid w:val="0061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4074"/>
  <w15:chartTrackingRefBased/>
  <w15:docId w15:val="{A29D5DAB-C654-402A-AC1F-D979F73B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5D3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5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sv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2023-02-04T03:20:00Z</dcterms:created>
  <dcterms:modified xsi:type="dcterms:W3CDTF">2023-02-04T03:20:00Z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280143a9-3b12-46b4-9935-a9e613ed912a</vt:lpwstr>
  </property>
</Properties>
</file>