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1118" w14:textId="7AB88B5B" w:rsidR="003453D0" w:rsidRPr="00FF216F" w:rsidRDefault="00FF216F">
      <w:pPr>
        <w:rPr>
          <w:rFonts w:ascii="Calibri" w:hAnsi="Calibri" w:cs="Calibri"/>
          <w:sz w:val="32"/>
          <w:szCs w:val="32"/>
        </w:rPr>
      </w:pPr>
      <w:r w:rsidRPr="00FF216F">
        <w:rPr>
          <w:rFonts w:ascii="Calibri" w:hAnsi="Calibri" w:cs="Calibri"/>
          <w:color w:val="555555"/>
          <w:sz w:val="32"/>
          <w:szCs w:val="32"/>
          <w:shd w:val="clear" w:color="auto" w:fill="FFFFFF"/>
        </w:rPr>
        <w:t>MySQL Workbench enables a DBA, developer, or data architect to visually design, model, generate, and manage databases. It includes everything a data modeler needs for creating complex ER models, forward and reverse engineering, and also delivers key features for performing difficult change management and documentation tasks that normally require much time and effort.</w:t>
      </w:r>
    </w:p>
    <w:sectPr w:rsidR="003453D0" w:rsidRPr="00FF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6F"/>
    <w:rsid w:val="003453D0"/>
    <w:rsid w:val="00FF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F72E"/>
  <w15:chartTrackingRefBased/>
  <w15:docId w15:val="{16A4CD0E-DA22-4651-BA22-590CE630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2022-11-26T02:50:00Z</dcterms:created>
  <dcterms:modified xsi:type="dcterms:W3CDTF">2022-11-26T02:51:00Z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ef8bca54-a307-4eaa-8d8d-04bcc80c615a</vt:lpwstr>
  </property>
</Properties>
</file>