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9B5A" w14:textId="46177C46" w:rsidR="00B84AF5" w:rsidRDefault="00B84AF5" w:rsidP="00B84A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</w:t>
      </w:r>
      <w:r>
        <w:rPr>
          <w:rFonts w:ascii="Segoe UI" w:hAnsi="Segoe UI" w:cs="Segoe UI"/>
          <w:color w:val="212529"/>
        </w:rPr>
        <w:t>isadvantages of support vector machines include:</w:t>
      </w:r>
    </w:p>
    <w:p w14:paraId="37748E3C" w14:textId="2ADAB82E" w:rsidR="00B84AF5" w:rsidRDefault="00B84AF5" w:rsidP="00B84A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the number of features is much greater than the number of samples, avoid over-fitting in choosing </w:t>
      </w:r>
      <w:hyperlink r:id="rId5" w:anchor="svm-kernels" w:history="1">
        <w:r>
          <w:rPr>
            <w:rStyle w:val="std"/>
            <w:rFonts w:ascii="Segoe UI" w:hAnsi="Segoe UI" w:cs="Segoe UI"/>
            <w:color w:val="2878A2"/>
          </w:rPr>
          <w:t>Kernel functions</w:t>
        </w:r>
      </w:hyperlink>
      <w:r>
        <w:rPr>
          <w:rFonts w:ascii="Segoe UI" w:hAnsi="Segoe UI" w:cs="Segoe UI"/>
          <w:color w:val="212529"/>
        </w:rPr>
        <w:t xml:space="preserve"> and </w:t>
      </w:r>
      <w:r>
        <w:rPr>
          <w:rFonts w:ascii="Segoe UI" w:hAnsi="Segoe UI" w:cs="Segoe UI"/>
          <w:color w:val="212529"/>
        </w:rPr>
        <w:t xml:space="preserve">the </w:t>
      </w:r>
      <w:r>
        <w:rPr>
          <w:rFonts w:ascii="Segoe UI" w:hAnsi="Segoe UI" w:cs="Segoe UI"/>
          <w:color w:val="212529"/>
        </w:rPr>
        <w:t>regularization term is crucial.</w:t>
      </w:r>
    </w:p>
    <w:p w14:paraId="0D8152AA" w14:textId="77777777" w:rsidR="00B84AF5" w:rsidRDefault="00B84AF5" w:rsidP="00B84A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SVMs do not directly provide probability estimates, these are calculated using an expensive five-fold cross-validation (see </w:t>
      </w:r>
      <w:hyperlink r:id="rId6" w:anchor="scores-probabilities" w:history="1">
        <w:r>
          <w:rPr>
            <w:rStyle w:val="std"/>
            <w:rFonts w:ascii="Segoe UI" w:hAnsi="Segoe UI" w:cs="Segoe UI"/>
            <w:color w:val="2878A2"/>
          </w:rPr>
          <w:t>Scores and probabilities</w:t>
        </w:r>
      </w:hyperlink>
      <w:r>
        <w:rPr>
          <w:rFonts w:ascii="Segoe UI" w:hAnsi="Segoe UI" w:cs="Segoe UI"/>
          <w:color w:val="212529"/>
        </w:rPr>
        <w:t>, below).</w:t>
      </w:r>
    </w:p>
    <w:p w14:paraId="7A26BC78" w14:textId="77777777" w:rsidR="0061695E" w:rsidRDefault="0061695E"/>
    <w:sectPr w:rsidR="00616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B455E"/>
    <w:multiLevelType w:val="multilevel"/>
    <w:tmpl w:val="DA12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19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F5"/>
    <w:rsid w:val="0061695E"/>
    <w:rsid w:val="00B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7769"/>
  <w15:chartTrackingRefBased/>
  <w15:docId w15:val="{4E6EC7EE-4C5C-41E3-8514-66E0145A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B84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7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svm.html" TargetMode="External"/><Relationship Id="rId5" Type="http://schemas.openxmlformats.org/officeDocument/2006/relationships/hyperlink" Target="https://scikit-learn.org/stable/modules/sv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2023-02-04T03:16:00Z</dcterms:created>
  <dcterms:modified xsi:type="dcterms:W3CDTF">2023-02-04T03:16:00Z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08aef192-ba42-4a96-bb40-163f6a3c0a9a</vt:lpwstr>
  </property>
</Properties>
</file>