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A0B07" w14:textId="77777777" w:rsidR="001C2A34" w:rsidRPr="001C2A34" w:rsidRDefault="001C2A34" w:rsidP="001C2A34">
      <w:pPr>
        <w:numPr>
          <w:ilvl w:val="0"/>
          <w:numId w:val="1"/>
        </w:numPr>
        <w:rPr>
          <w:sz w:val="32"/>
          <w:szCs w:val="32"/>
        </w:rPr>
      </w:pPr>
      <w:r w:rsidRPr="001C2A34">
        <w:rPr>
          <w:sz w:val="32"/>
          <w:szCs w:val="32"/>
        </w:rPr>
        <w:t>MySQL is an open-source system, meaning you can use, install and change it for free. MySQL Workbench is an integrated visual database design tool you can use to combine SQL and MySQL. In MySQL Workbench, you can create data models, design databases, store information and manipulate data. You can also reverse engineer and forward engineer databases.</w:t>
      </w:r>
    </w:p>
    <w:p w14:paraId="3E15B5BA" w14:textId="77777777" w:rsidR="001C2A34" w:rsidRPr="001C2A34" w:rsidRDefault="001C2A34" w:rsidP="001C2A34">
      <w:pPr>
        <w:numPr>
          <w:ilvl w:val="0"/>
          <w:numId w:val="1"/>
        </w:numPr>
        <w:rPr>
          <w:sz w:val="32"/>
          <w:szCs w:val="32"/>
        </w:rPr>
      </w:pPr>
      <w:r w:rsidRPr="001C2A34">
        <w:rPr>
          <w:sz w:val="32"/>
          <w:szCs w:val="32"/>
        </w:rPr>
        <w:t xml:space="preserve">Different database professionals can use this tool, including database architects, developers and administrators. You can use MySQL Workbench as a single software or add-on component in other software products </w:t>
      </w:r>
    </w:p>
    <w:p w14:paraId="61E98486" w14:textId="77777777" w:rsidR="001C2A34" w:rsidRPr="001C2A34" w:rsidRDefault="001C2A34" w:rsidP="001C2A34">
      <w:pPr>
        <w:numPr>
          <w:ilvl w:val="0"/>
          <w:numId w:val="1"/>
        </w:numPr>
        <w:rPr>
          <w:sz w:val="32"/>
          <w:szCs w:val="32"/>
        </w:rPr>
      </w:pPr>
      <w:r w:rsidRPr="001C2A34">
        <w:rPr>
          <w:sz w:val="32"/>
          <w:szCs w:val="32"/>
        </w:rPr>
        <w:t>Some of the key features of MySQL Workbench include:</w:t>
      </w:r>
    </w:p>
    <w:p w14:paraId="568DEE5B" w14:textId="77777777" w:rsidR="001C2A34" w:rsidRPr="001C2A34" w:rsidRDefault="001C2A34" w:rsidP="001C2A34">
      <w:pPr>
        <w:numPr>
          <w:ilvl w:val="0"/>
          <w:numId w:val="1"/>
        </w:numPr>
        <w:rPr>
          <w:sz w:val="32"/>
          <w:szCs w:val="32"/>
        </w:rPr>
      </w:pPr>
      <w:r w:rsidRPr="001C2A34">
        <w:rPr>
          <w:b/>
          <w:bCs/>
          <w:sz w:val="32"/>
          <w:szCs w:val="32"/>
        </w:rPr>
        <w:t>Visual database design:</w:t>
      </w:r>
      <w:r w:rsidRPr="001C2A34">
        <w:rPr>
          <w:sz w:val="32"/>
          <w:szCs w:val="32"/>
        </w:rPr>
        <w:t> Database architects can create and change designs using an intuitive drag-and-drop interface.</w:t>
      </w:r>
    </w:p>
    <w:p w14:paraId="1DFE058F" w14:textId="77777777" w:rsidR="001C2A34" w:rsidRPr="001C2A34" w:rsidRDefault="001C2A34" w:rsidP="001C2A34">
      <w:pPr>
        <w:numPr>
          <w:ilvl w:val="0"/>
          <w:numId w:val="1"/>
        </w:numPr>
        <w:rPr>
          <w:sz w:val="32"/>
          <w:szCs w:val="32"/>
        </w:rPr>
      </w:pPr>
      <w:r w:rsidRPr="001C2A34">
        <w:rPr>
          <w:b/>
          <w:bCs/>
          <w:sz w:val="32"/>
          <w:szCs w:val="32"/>
        </w:rPr>
        <w:t>Reverse engineering: </w:t>
      </w:r>
      <w:r w:rsidRPr="001C2A34">
        <w:rPr>
          <w:sz w:val="32"/>
          <w:szCs w:val="32"/>
        </w:rPr>
        <w:t>MySQL Workbench can evaluate existing databases to create accurate Entity-Relationship (E-R) diagrams.</w:t>
      </w:r>
    </w:p>
    <w:p w14:paraId="3527F306" w14:textId="77777777" w:rsidR="001C2A34" w:rsidRPr="001C2A34" w:rsidRDefault="001C2A34" w:rsidP="001C2A34">
      <w:pPr>
        <w:numPr>
          <w:ilvl w:val="0"/>
          <w:numId w:val="1"/>
        </w:numPr>
        <w:rPr>
          <w:sz w:val="32"/>
          <w:szCs w:val="32"/>
        </w:rPr>
      </w:pPr>
      <w:r w:rsidRPr="001C2A34">
        <w:rPr>
          <w:b/>
          <w:bCs/>
          <w:sz w:val="32"/>
          <w:szCs w:val="32"/>
        </w:rPr>
        <w:t>SQL development:</w:t>
      </w:r>
      <w:r w:rsidRPr="001C2A34">
        <w:rPr>
          <w:sz w:val="32"/>
          <w:szCs w:val="32"/>
        </w:rPr>
        <w:t> Developers can use MySQL Workbench to write and optimize SQL queries.</w:t>
      </w:r>
    </w:p>
    <w:p w14:paraId="58A3103C" w14:textId="77777777" w:rsidR="001C2A34" w:rsidRPr="001C2A34" w:rsidRDefault="001C2A34" w:rsidP="001C2A34">
      <w:pPr>
        <w:numPr>
          <w:ilvl w:val="0"/>
          <w:numId w:val="1"/>
        </w:numPr>
        <w:rPr>
          <w:sz w:val="32"/>
          <w:szCs w:val="32"/>
        </w:rPr>
      </w:pPr>
      <w:r w:rsidRPr="001C2A34">
        <w:rPr>
          <w:b/>
          <w:bCs/>
          <w:sz w:val="32"/>
          <w:szCs w:val="32"/>
        </w:rPr>
        <w:t>Database administration: </w:t>
      </w:r>
      <w:r w:rsidRPr="001C2A34">
        <w:rPr>
          <w:sz w:val="32"/>
          <w:szCs w:val="32"/>
        </w:rPr>
        <w:t>Database Administrators can apply MySQL Workbench to manage MySQL servers and databases.</w:t>
      </w:r>
    </w:p>
    <w:p w14:paraId="02B2AC96" w14:textId="77777777" w:rsidR="001C2A34" w:rsidRPr="001C2A34" w:rsidRDefault="001C2A34" w:rsidP="001C2A34">
      <w:pPr>
        <w:numPr>
          <w:ilvl w:val="0"/>
          <w:numId w:val="1"/>
        </w:numPr>
        <w:rPr>
          <w:sz w:val="32"/>
          <w:szCs w:val="32"/>
        </w:rPr>
      </w:pPr>
      <w:r w:rsidRPr="001C2A34">
        <w:rPr>
          <w:b/>
          <w:bCs/>
          <w:sz w:val="32"/>
          <w:szCs w:val="32"/>
        </w:rPr>
        <w:t>Database creation and maintenance:</w:t>
      </w:r>
      <w:r w:rsidRPr="001C2A34">
        <w:rPr>
          <w:sz w:val="32"/>
          <w:szCs w:val="32"/>
        </w:rPr>
        <w:t> Programmers can use Workbench to develop and maintain existing databases.</w:t>
      </w:r>
    </w:p>
    <w:p w14:paraId="2CCD1970" w14:textId="77777777" w:rsidR="0032075E" w:rsidRPr="001C2A34" w:rsidRDefault="0032075E">
      <w:pPr>
        <w:rPr>
          <w:sz w:val="32"/>
          <w:szCs w:val="32"/>
        </w:rPr>
      </w:pPr>
    </w:p>
    <w:sectPr w:rsidR="0032075E" w:rsidRPr="001C2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6CD4"/>
    <w:multiLevelType w:val="hybridMultilevel"/>
    <w:tmpl w:val="815080C8"/>
    <w:lvl w:ilvl="0" w:tplc="09682BD2">
      <w:start w:val="1"/>
      <w:numFmt w:val="bullet"/>
      <w:lvlText w:val="•"/>
      <w:lvlJc w:val="left"/>
      <w:pPr>
        <w:tabs>
          <w:tab w:val="num" w:pos="720"/>
        </w:tabs>
        <w:ind w:left="720" w:hanging="360"/>
      </w:pPr>
      <w:rPr>
        <w:rFonts w:ascii="Arial" w:hAnsi="Arial" w:hint="default"/>
      </w:rPr>
    </w:lvl>
    <w:lvl w:ilvl="1" w:tplc="930E2E28" w:tentative="1">
      <w:start w:val="1"/>
      <w:numFmt w:val="bullet"/>
      <w:lvlText w:val="•"/>
      <w:lvlJc w:val="left"/>
      <w:pPr>
        <w:tabs>
          <w:tab w:val="num" w:pos="1440"/>
        </w:tabs>
        <w:ind w:left="1440" w:hanging="360"/>
      </w:pPr>
      <w:rPr>
        <w:rFonts w:ascii="Arial" w:hAnsi="Arial" w:hint="default"/>
      </w:rPr>
    </w:lvl>
    <w:lvl w:ilvl="2" w:tplc="17CEA69A" w:tentative="1">
      <w:start w:val="1"/>
      <w:numFmt w:val="bullet"/>
      <w:lvlText w:val="•"/>
      <w:lvlJc w:val="left"/>
      <w:pPr>
        <w:tabs>
          <w:tab w:val="num" w:pos="2160"/>
        </w:tabs>
        <w:ind w:left="2160" w:hanging="360"/>
      </w:pPr>
      <w:rPr>
        <w:rFonts w:ascii="Arial" w:hAnsi="Arial" w:hint="default"/>
      </w:rPr>
    </w:lvl>
    <w:lvl w:ilvl="3" w:tplc="D5A8459A" w:tentative="1">
      <w:start w:val="1"/>
      <w:numFmt w:val="bullet"/>
      <w:lvlText w:val="•"/>
      <w:lvlJc w:val="left"/>
      <w:pPr>
        <w:tabs>
          <w:tab w:val="num" w:pos="2880"/>
        </w:tabs>
        <w:ind w:left="2880" w:hanging="360"/>
      </w:pPr>
      <w:rPr>
        <w:rFonts w:ascii="Arial" w:hAnsi="Arial" w:hint="default"/>
      </w:rPr>
    </w:lvl>
    <w:lvl w:ilvl="4" w:tplc="77EABD20" w:tentative="1">
      <w:start w:val="1"/>
      <w:numFmt w:val="bullet"/>
      <w:lvlText w:val="•"/>
      <w:lvlJc w:val="left"/>
      <w:pPr>
        <w:tabs>
          <w:tab w:val="num" w:pos="3600"/>
        </w:tabs>
        <w:ind w:left="3600" w:hanging="360"/>
      </w:pPr>
      <w:rPr>
        <w:rFonts w:ascii="Arial" w:hAnsi="Arial" w:hint="default"/>
      </w:rPr>
    </w:lvl>
    <w:lvl w:ilvl="5" w:tplc="0948672C" w:tentative="1">
      <w:start w:val="1"/>
      <w:numFmt w:val="bullet"/>
      <w:lvlText w:val="•"/>
      <w:lvlJc w:val="left"/>
      <w:pPr>
        <w:tabs>
          <w:tab w:val="num" w:pos="4320"/>
        </w:tabs>
        <w:ind w:left="4320" w:hanging="360"/>
      </w:pPr>
      <w:rPr>
        <w:rFonts w:ascii="Arial" w:hAnsi="Arial" w:hint="default"/>
      </w:rPr>
    </w:lvl>
    <w:lvl w:ilvl="6" w:tplc="A2D699C4" w:tentative="1">
      <w:start w:val="1"/>
      <w:numFmt w:val="bullet"/>
      <w:lvlText w:val="•"/>
      <w:lvlJc w:val="left"/>
      <w:pPr>
        <w:tabs>
          <w:tab w:val="num" w:pos="5040"/>
        </w:tabs>
        <w:ind w:left="5040" w:hanging="360"/>
      </w:pPr>
      <w:rPr>
        <w:rFonts w:ascii="Arial" w:hAnsi="Arial" w:hint="default"/>
      </w:rPr>
    </w:lvl>
    <w:lvl w:ilvl="7" w:tplc="6AF0E942" w:tentative="1">
      <w:start w:val="1"/>
      <w:numFmt w:val="bullet"/>
      <w:lvlText w:val="•"/>
      <w:lvlJc w:val="left"/>
      <w:pPr>
        <w:tabs>
          <w:tab w:val="num" w:pos="5760"/>
        </w:tabs>
        <w:ind w:left="5760" w:hanging="360"/>
      </w:pPr>
      <w:rPr>
        <w:rFonts w:ascii="Arial" w:hAnsi="Arial" w:hint="default"/>
      </w:rPr>
    </w:lvl>
    <w:lvl w:ilvl="8" w:tplc="50CC1778" w:tentative="1">
      <w:start w:val="1"/>
      <w:numFmt w:val="bullet"/>
      <w:lvlText w:val="•"/>
      <w:lvlJc w:val="left"/>
      <w:pPr>
        <w:tabs>
          <w:tab w:val="num" w:pos="6480"/>
        </w:tabs>
        <w:ind w:left="6480" w:hanging="360"/>
      </w:pPr>
      <w:rPr>
        <w:rFonts w:ascii="Arial" w:hAnsi="Arial" w:hint="default"/>
      </w:rPr>
    </w:lvl>
  </w:abstractNum>
  <w:num w:numId="1" w16cid:durableId="462621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A34"/>
    <w:rsid w:val="001C2A34"/>
    <w:rsid w:val="0032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5465E"/>
  <w15:chartTrackingRefBased/>
  <w15:docId w15:val="{2F020224-1A31-44E0-B375-2943D71F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786091">
      <w:bodyDiv w:val="1"/>
      <w:marLeft w:val="0"/>
      <w:marRight w:val="0"/>
      <w:marTop w:val="0"/>
      <w:marBottom w:val="0"/>
      <w:divBdr>
        <w:top w:val="none" w:sz="0" w:space="0" w:color="auto"/>
        <w:left w:val="none" w:sz="0" w:space="0" w:color="auto"/>
        <w:bottom w:val="none" w:sz="0" w:space="0" w:color="auto"/>
        <w:right w:val="none" w:sz="0" w:space="0" w:color="auto"/>
      </w:divBdr>
      <w:divsChild>
        <w:div w:id="1989627074">
          <w:marLeft w:val="360"/>
          <w:marRight w:val="0"/>
          <w:marTop w:val="200"/>
          <w:marBottom w:val="0"/>
          <w:divBdr>
            <w:top w:val="none" w:sz="0" w:space="0" w:color="auto"/>
            <w:left w:val="none" w:sz="0" w:space="0" w:color="auto"/>
            <w:bottom w:val="none" w:sz="0" w:space="0" w:color="auto"/>
            <w:right w:val="none" w:sz="0" w:space="0" w:color="auto"/>
          </w:divBdr>
        </w:div>
        <w:div w:id="1584220686">
          <w:marLeft w:val="360"/>
          <w:marRight w:val="0"/>
          <w:marTop w:val="200"/>
          <w:marBottom w:val="0"/>
          <w:divBdr>
            <w:top w:val="none" w:sz="0" w:space="0" w:color="auto"/>
            <w:left w:val="none" w:sz="0" w:space="0" w:color="auto"/>
            <w:bottom w:val="none" w:sz="0" w:space="0" w:color="auto"/>
            <w:right w:val="none" w:sz="0" w:space="0" w:color="auto"/>
          </w:divBdr>
        </w:div>
        <w:div w:id="1934364143">
          <w:marLeft w:val="360"/>
          <w:marRight w:val="0"/>
          <w:marTop w:val="200"/>
          <w:marBottom w:val="0"/>
          <w:divBdr>
            <w:top w:val="none" w:sz="0" w:space="0" w:color="auto"/>
            <w:left w:val="none" w:sz="0" w:space="0" w:color="auto"/>
            <w:bottom w:val="none" w:sz="0" w:space="0" w:color="auto"/>
            <w:right w:val="none" w:sz="0" w:space="0" w:color="auto"/>
          </w:divBdr>
        </w:div>
        <w:div w:id="603460604">
          <w:marLeft w:val="360"/>
          <w:marRight w:val="0"/>
          <w:marTop w:val="200"/>
          <w:marBottom w:val="0"/>
          <w:divBdr>
            <w:top w:val="none" w:sz="0" w:space="0" w:color="auto"/>
            <w:left w:val="none" w:sz="0" w:space="0" w:color="auto"/>
            <w:bottom w:val="none" w:sz="0" w:space="0" w:color="auto"/>
            <w:right w:val="none" w:sz="0" w:space="0" w:color="auto"/>
          </w:divBdr>
        </w:div>
        <w:div w:id="604382540">
          <w:marLeft w:val="360"/>
          <w:marRight w:val="0"/>
          <w:marTop w:val="200"/>
          <w:marBottom w:val="0"/>
          <w:divBdr>
            <w:top w:val="none" w:sz="0" w:space="0" w:color="auto"/>
            <w:left w:val="none" w:sz="0" w:space="0" w:color="auto"/>
            <w:bottom w:val="none" w:sz="0" w:space="0" w:color="auto"/>
            <w:right w:val="none" w:sz="0" w:space="0" w:color="auto"/>
          </w:divBdr>
        </w:div>
        <w:div w:id="1582181399">
          <w:marLeft w:val="360"/>
          <w:marRight w:val="0"/>
          <w:marTop w:val="200"/>
          <w:marBottom w:val="0"/>
          <w:divBdr>
            <w:top w:val="none" w:sz="0" w:space="0" w:color="auto"/>
            <w:left w:val="none" w:sz="0" w:space="0" w:color="auto"/>
            <w:bottom w:val="none" w:sz="0" w:space="0" w:color="auto"/>
            <w:right w:val="none" w:sz="0" w:space="0" w:color="auto"/>
          </w:divBdr>
        </w:div>
        <w:div w:id="1799449792">
          <w:marLeft w:val="360"/>
          <w:marRight w:val="0"/>
          <w:marTop w:val="200"/>
          <w:marBottom w:val="0"/>
          <w:divBdr>
            <w:top w:val="none" w:sz="0" w:space="0" w:color="auto"/>
            <w:left w:val="none" w:sz="0" w:space="0" w:color="auto"/>
            <w:bottom w:val="none" w:sz="0" w:space="0" w:color="auto"/>
            <w:right w:val="none" w:sz="0" w:space="0" w:color="auto"/>
          </w:divBdr>
        </w:div>
        <w:div w:id="21034062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174</Words>
  <Characters>994</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2022-11-18T14:33:00Z</dcterms:created>
  <dcterms:modified xsi:type="dcterms:W3CDTF">2022-11-18T14:39:00Z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868fa385-3d12-4734-bc04-05a5c58b79ba</vt:lpwstr>
  </property>
</Properties>
</file>