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F862" w14:textId="77777777" w:rsidR="00C9352A" w:rsidRPr="00C9352A" w:rsidRDefault="00C9352A" w:rsidP="00C935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Neighbors-based regression can be used in cases where the data labels are continuous rather than discrete variables. The label assigned to a query point is computed based on the mean of the labels of its nearest neighbors.</w:t>
      </w:r>
    </w:p>
    <w:p w14:paraId="394DA843" w14:textId="144EB152" w:rsidR="00C9352A" w:rsidRPr="00C9352A" w:rsidRDefault="00C9352A" w:rsidP="00C935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scikit-learn implements two different neighbors regressors: </w:t>
      </w:r>
      <w:hyperlink r:id="rId4" w:anchor="sklearn.neighbors.KNeighborsRegressor" w:tooltip="sklearn.neighbors.KNeighborsRegressor" w:history="1">
        <w:r w:rsidRPr="00C9352A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KNeighborsRegressor</w:t>
        </w:r>
      </w:hyperlink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 implements learning based on the nearest neighbors of each query point, where is an integer value specified by the user. </w:t>
      </w:r>
      <w:hyperlink r:id="rId5" w:anchor="sklearn.neighbors.RadiusNeighborsRegressor" w:tooltip="sklearn.neighbors.RadiusNeighborsRegressor" w:history="1">
        <w:r w:rsidRPr="00C9352A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RadiusNeighborsRegressor</w:t>
        </w:r>
      </w:hyperlink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 implements learning based on the neighbors within a fixed radius � of the query point, where � is a floating-point value specified by the user.</w:t>
      </w:r>
    </w:p>
    <w:p w14:paraId="733CD1F3" w14:textId="571BB8FF" w:rsidR="00C9352A" w:rsidRPr="00C9352A" w:rsidRDefault="00C9352A" w:rsidP="00C935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 xml:space="preserve">The basic nearest 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neighbor’s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 xml:space="preserve"> regression uses uniform weights: that is, each point in the local neighborhood contributes uniformly to the classification of a query point. Under some circumstances, it can be advantageous to weight points such that nearby points contribute more to the regression than faraway points. This can be accomplished through the </w:t>
      </w:r>
      <w:r w:rsidRPr="00C9352A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weights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 keyword. The default value, </w:t>
      </w:r>
      <w:r w:rsidRPr="00C9352A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weights = 'uniform'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, assigns equal weights to all points. </w:t>
      </w:r>
      <w:r w:rsidRPr="00C9352A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weights = 'distance'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 assigns weights proportional to the inverse of the distance from the query point. Alternatively, a user-defined function of the distance can be supplied, which will be used to compute the weights.</w:t>
      </w:r>
    </w:p>
    <w:p w14:paraId="7F4F5FA5" w14:textId="5390FF64" w:rsidR="00C9352A" w:rsidRPr="00C9352A" w:rsidRDefault="00C9352A" w:rsidP="00C9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52A">
        <w:rPr>
          <w:rFonts w:ascii="Times New Roman" w:eastAsia="Times New Roman" w:hAnsi="Times New Roman" w:cs="Times New Roman"/>
          <w:noProof/>
          <w:color w:val="2878A2"/>
          <w:sz w:val="24"/>
          <w:szCs w:val="24"/>
        </w:rPr>
        <w:lastRenderedPageBreak/>
        <w:drawing>
          <wp:inline distT="0" distB="0" distL="0" distR="0" wp14:anchorId="52B674BA" wp14:editId="0584D2A0">
            <wp:extent cx="5943600" cy="4457700"/>
            <wp:effectExtent l="0" t="0" r="0" b="0"/>
            <wp:docPr id="1" name="Picture 1" descr="Chart, line char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2D43" w14:textId="045DC6BC" w:rsidR="00C9352A" w:rsidRPr="00C9352A" w:rsidRDefault="00C9352A" w:rsidP="00C935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The use of multi-output nearest neighbors for regression is demonstrated in </w:t>
      </w:r>
      <w:hyperlink r:id="rId8" w:anchor="sphx-glr-auto-examples-miscellaneous-plot-multioutput-face-completion-py" w:history="1">
        <w:r w:rsidRPr="00C9352A">
          <w:rPr>
            <w:rFonts w:ascii="Segoe UI" w:eastAsia="Times New Roman" w:hAnsi="Segoe UI" w:cs="Segoe UI"/>
            <w:color w:val="2878A2"/>
            <w:sz w:val="24"/>
            <w:szCs w:val="24"/>
          </w:rPr>
          <w:t>Face completion with a multi-output estimators</w:t>
        </w:r>
      </w:hyperlink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 xml:space="preserve">. In this example, the 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>input</w:t>
      </w:r>
      <w:r w:rsidRPr="00C9352A">
        <w:rPr>
          <w:rFonts w:ascii="Segoe UI" w:eastAsia="Times New Roman" w:hAnsi="Segoe UI" w:cs="Segoe UI"/>
          <w:color w:val="212529"/>
          <w:sz w:val="24"/>
          <w:szCs w:val="24"/>
        </w:rPr>
        <w:t xml:space="preserve"> X are the pixels of the upper half of faces and the outputs Y are the pixels of the lower half of those faces.</w:t>
      </w:r>
    </w:p>
    <w:p w14:paraId="5890576F" w14:textId="77777777" w:rsidR="00C9352A" w:rsidRDefault="00C9352A"/>
    <w:sectPr w:rsidR="00C9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A"/>
    <w:rsid w:val="00C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2835"/>
  <w15:chartTrackingRefBased/>
  <w15:docId w15:val="{4FB1151A-E13F-442F-83E8-0F27217E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52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9352A"/>
  </w:style>
  <w:style w:type="character" w:customStyle="1" w:styleId="math">
    <w:name w:val="math"/>
    <w:basedOn w:val="DefaultParagraphFont"/>
    <w:rsid w:val="00C9352A"/>
  </w:style>
  <w:style w:type="character" w:customStyle="1" w:styleId="std">
    <w:name w:val="std"/>
    <w:basedOn w:val="DefaultParagraphFont"/>
    <w:rsid w:val="00C9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miscellaneous/plot_multioutput_face_comple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auto_examples/neighbors/plot_regression.html" TargetMode="External"/><Relationship Id="rId5" Type="http://schemas.openxmlformats.org/officeDocument/2006/relationships/hyperlink" Target="https://scikit-learn.org/stable/modules/generated/sklearn.neighbors.RadiusNeighborsRegresso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ikit-learn.org/stable/modules/generated/sklearn.neighbors.KNeighborsRegresso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2023-01-27T16:10:00Z</dcterms:created>
  <dcterms:modified xsi:type="dcterms:W3CDTF">2023-01-27T16:12:00Z</dcterms:modified>
</cp:coreProperties>
</file>