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E9BF" w14:textId="77777777" w:rsidR="00DC0124" w:rsidRDefault="00DC0124" w:rsidP="00DC012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32F007A" w14:textId="77777777" w:rsidR="00DC0124" w:rsidRDefault="00DC0124" w:rsidP="00DC012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«МОСКОВСКИЙ ПОЛИТЕХНИЧЕСКИЙ УНИВЕРСИТЕТ»</w:t>
      </w:r>
    </w:p>
    <w:p w14:paraId="4D323C16" w14:textId="0510BDF3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Кафедра «Информационная безопасность»</w:t>
      </w:r>
    </w:p>
    <w:p w14:paraId="1B37FAD3" w14:textId="73ED6D90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подготовки/ специальность: 10.03.01 Информационная безопасность</w:t>
      </w:r>
    </w:p>
    <w:p w14:paraId="4D9E3A88" w14:textId="77777777" w:rsidR="00DC0124" w:rsidRDefault="00DC0124" w:rsidP="00DC0124">
      <w:pPr>
        <w:spacing w:before="280" w:after="280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850FE" w14:textId="77777777" w:rsidR="00DC0124" w:rsidRDefault="00DC0124" w:rsidP="00DC0124">
      <w:pPr>
        <w:spacing w:before="280" w:after="280" w:line="360" w:lineRule="auto"/>
        <w:ind w:left="10" w:right="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7F517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13D264E0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проектной практике</w:t>
      </w:r>
    </w:p>
    <w:p w14:paraId="0974A00C" w14:textId="77777777" w:rsidR="00DC0124" w:rsidRDefault="00DC0124" w:rsidP="00DC0124">
      <w:pPr>
        <w:spacing w:before="280" w:after="280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A873" w14:textId="7E92F281" w:rsidR="00DC0124" w:rsidRDefault="00DC0124" w:rsidP="00DC0124">
      <w:pPr>
        <w:spacing w:before="280" w:after="280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32E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Попрядухин Евгений Романович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241-352</w:t>
      </w:r>
    </w:p>
    <w:p w14:paraId="7E47378A" w14:textId="6F550B8A" w:rsidR="00DC0124" w:rsidRDefault="00DC0124" w:rsidP="00DC0124">
      <w:pPr>
        <w:spacing w:before="280" w:after="280" w:line="360" w:lineRule="auto"/>
        <w:ind w:left="-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прохождения практики: Московский Политех, кафедра </w:t>
      </w:r>
    </w:p>
    <w:p w14:paraId="0D2A9B54" w14:textId="5A4835E2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безопасность</w:t>
      </w:r>
    </w:p>
    <w:p w14:paraId="3695921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принят с оценкой _______________ Дата ________________________</w:t>
      </w:r>
    </w:p>
    <w:p w14:paraId="2312A5D8" w14:textId="0940C4DD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практики: Кесель Сергей Александрович</w:t>
      </w:r>
    </w:p>
    <w:p w14:paraId="1D71245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CD5E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F7021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3l5ap78azu2i" w:colFirst="0" w:colLast="0"/>
      <w:bookmarkEnd w:id="0"/>
    </w:p>
    <w:p w14:paraId="7B8DB781" w14:textId="7777777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E4AFE" w14:textId="2AD2FF02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2025</w:t>
      </w:r>
    </w:p>
    <w:p w14:paraId="20E275EE" w14:textId="263DB5C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D918CD7" w14:textId="77777777" w:rsidR="00DC0124" w:rsidRDefault="00DC0124" w:rsidP="00DC0124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B43D3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4C06A2C" w14:textId="21C7829B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D7D7F3E" w14:textId="515F2203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Название проекта</w:t>
      </w:r>
    </w:p>
    <w:p w14:paraId="677EA9FE" w14:textId="340B956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Цели и задачи проекта</w:t>
      </w:r>
    </w:p>
    <w:p w14:paraId="3891E296" w14:textId="20006639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3DEBC39" w14:textId="2A64DFB8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355E28E7" w14:textId="7B70584D" w:rsidR="00561F47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задания вариативной части и достигнутых результатов</w:t>
      </w:r>
    </w:p>
    <w:p w14:paraId="175ED02B" w14:textId="19A4412C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Заключение</w:t>
      </w:r>
    </w:p>
    <w:p w14:paraId="41320545" w14:textId="3475DA2F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Список использованной литературы</w:t>
      </w:r>
    </w:p>
    <w:p w14:paraId="37AD3127" w14:textId="3E1ABC6A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Приложения</w:t>
      </w:r>
    </w:p>
    <w:p w14:paraId="3132511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0DE27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7AA94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E63C0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6FE02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44081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B5B7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5795A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1F80E" w14:textId="22DB6BB5" w:rsidR="00DC0124" w:rsidRDefault="00DC0124" w:rsidP="00DC0124">
      <w:pPr>
        <w:spacing w:before="280" w:after="280" w:line="360" w:lineRule="auto"/>
        <w:ind w:left="36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3F73E49" w14:textId="77777777" w:rsidR="00DC0124" w:rsidRPr="00DC0124" w:rsidRDefault="00DC0124" w:rsidP="0034703A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современных условиях вопросы импортозамещения программного обеспечения (ПО) приобретают особую важность, особенно в сфере информационной безопасности. Это связано с необходимостью повышения уровня независимости и устойчивости цифровой инфраструктуры, а также минимизации рисков, связанных с использованием зарубежного ПО. Особенно актуально это становится в лабораториях, где осуществляются исследования, разработка и тестирование решений в области защиты информации.</w:t>
      </w:r>
    </w:p>
    <w:p w14:paraId="2F1D4EA3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отчёт посвящён анализу возможностей замены десяти ключевых программных продуктов на российские аналоги с точки зрения их функциональности, надёжности, поддержки и соответствия требованиям информационной безопасности.</w:t>
      </w:r>
    </w:p>
    <w:p w14:paraId="5DE0DF3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4631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6BA4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BDB8B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F023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0A9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49D39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74D01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0456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92C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66B5A" w14:textId="5458D275" w:rsidR="00DC0124" w:rsidRDefault="00AA7C98" w:rsidP="00DC0124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4EBA54E" w14:textId="34035260" w:rsidR="00AA7C98" w:rsidRPr="00561F47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7D8239D" w14:textId="5DEC0483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SPARQ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корпоративный мессенджер нового поколения.</w:t>
      </w:r>
    </w:p>
    <w:p w14:paraId="40F945EF" w14:textId="77777777" w:rsidR="00AA7C98" w:rsidRP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DB44CE" w14:textId="51178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Sparq направлен на создание защищённого и удобного корпоративного мессенджера для использования в организациях, требующих высокого уровня кибербезопасности и соответствия российскому законодательству. Мессенджер предназначен для внутренней коммуникации сотрудников компаний, обеспечивает шифрование данных, интеграцию с корпоративными системами и полное соответствие требованиям ФЗ-152 и другим нормативным актам.</w:t>
      </w:r>
    </w:p>
    <w:p w14:paraId="4124DFEE" w14:textId="77777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F49FE" w14:textId="35FCCABA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14:paraId="3AEF8B60" w14:textId="43E3CDE6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14:paraId="6EC6EA89" w14:textId="666C5631" w:rsidR="00AA7C98" w:rsidRDefault="00AA7C98" w:rsidP="00AA7C98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корпоративный мессенджер Sparq, который будет полностью соответствовать требованиям информационной безопасности, быть функционально насыщенным и соответствовать тенденциям цифровой трансформации бизнеса.</w:t>
      </w:r>
    </w:p>
    <w:p w14:paraId="7CD180B1" w14:textId="60ABB2A5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0C20FFCE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прототип мессенджера с возможностью отправки сообщений между пользователями.</w:t>
      </w:r>
    </w:p>
    <w:p w14:paraId="690228CC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групповых чатов.</w:t>
      </w:r>
    </w:p>
    <w:p w14:paraId="12E40556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модуль добавления контактов.</w:t>
      </w:r>
    </w:p>
    <w:p w14:paraId="50AD64F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платформу для авторизации пользователей.</w:t>
      </w:r>
    </w:p>
    <w:p w14:paraId="2706744D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систему учёта сотрудников с мессенджером.</w:t>
      </w:r>
    </w:p>
    <w:p w14:paraId="3DA8866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Проработать условия распространения продукта.</w:t>
      </w:r>
    </w:p>
    <w:p w14:paraId="05386AB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возможности уникальных функций для повышения конкурентоспособности.</w:t>
      </w:r>
    </w:p>
    <w:p w14:paraId="6061E34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заинтересованные стороны и компании, готовые использовать мессенджер.</w:t>
      </w:r>
    </w:p>
    <w:p w14:paraId="26586ED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сайт-визитку для представления продукта потенциальным клиентам.</w:t>
      </w:r>
    </w:p>
    <w:p w14:paraId="299FE38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соответствие законодательству РФ по хранению персональных данных.</w:t>
      </w:r>
    </w:p>
    <w:p w14:paraId="037FCBF6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D53B4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7A9B8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1CFD7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D6933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1A06F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7C805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AE21C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0979B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A8E33" w14:textId="77777777" w:rsidR="00AA7C98" w:rsidRDefault="00AA7C98" w:rsidP="00AA7C98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38576" w14:textId="120108ED" w:rsidR="00DC0124" w:rsidRDefault="00AA7C98" w:rsidP="00DF0E31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4CD47D3" w14:textId="77777777" w:rsid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была поставлена задача по разработке и развитию корпоративного мессенджера Sparq — отечественного программного продукта, ориентированного на использование в организациях, где важны высокие стандарты информационной безопасности, локализации данных и соответствие российскому законодательству.</w:t>
      </w:r>
    </w:p>
    <w:p w14:paraId="1BA19360" w14:textId="08A6DF32" w:rsidR="007A18CF" w:rsidRPr="007A18CF" w:rsidRDefault="007A18CF" w:rsidP="007A18CF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 работы включали:</w:t>
      </w:r>
    </w:p>
    <w:p w14:paraId="209F836C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Создание личного/группового репозитория на GitHub или GitVerse по шаблону. Освоение базовых команд Git: клонирование, коммит, пуш, работа с ветками. Регулярное фиксирование изменений с осмысленными сообщениями к коммитам.</w:t>
      </w:r>
    </w:p>
    <w:p w14:paraId="22818CE5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Все материалы проекта (описание, журнал прогресса и др.) были оформлены в формате Markdown. Был изучен и применён синтаксис Markdown для структурированного представления информации.</w:t>
      </w:r>
    </w:p>
    <w:p w14:paraId="5F06EBAE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Разработка сайта о проекте с использованием HTML/CSS или генератора статических сайтов Hugo. Сайт включал:</w:t>
      </w:r>
    </w:p>
    <w:p w14:paraId="278C5EC9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 страница с аннотацией;</w:t>
      </w:r>
    </w:p>
    <w:p w14:paraId="4F1D001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проекте»;</w:t>
      </w:r>
    </w:p>
    <w:p w14:paraId="269844C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«Участники» с указанием вклада каждого;</w:t>
      </w:r>
    </w:p>
    <w:p w14:paraId="3A92328C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«Журнал» с минимум тремя записями;</w:t>
      </w:r>
    </w:p>
    <w:p w14:paraId="15A9F29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«Ресурсы» с полезными ссылками;</w:t>
      </w:r>
    </w:p>
    <w:p w14:paraId="33CB3FA7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и медиа-материалы.</w:t>
      </w:r>
    </w:p>
    <w:p w14:paraId="1755AC22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отчёта: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Составление отчёта по проектной практике на основе шаблона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practice_report_template.docx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Отчёт был сохранён в репозитории в папке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reports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форматах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.pdf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загружен в систему дистанционного обучения (LMS).</w:t>
      </w:r>
    </w:p>
    <w:p w14:paraId="0B748C9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992F9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2D6D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08092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FC7E5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A645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7356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5EAAF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2A927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C998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0EE7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C76F4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C01A6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FD40D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9C721" w14:textId="13A806F6" w:rsidR="00DF0E31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5F818CA8" w14:textId="77777777" w:rsidR="007A18CF" w:rsidRPr="00DC0124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55F90" w14:textId="2A543F2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Настройка Git и репозитория: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Личный репозиторий успешно создан и используется для хранения всех материалов проекта. Все изменения фиксируются регулярно, с осмысленными комментариями, что позволяет эффективно управлять версиями проекта и обеспечивает прозрачность разработки.</w:t>
      </w:r>
    </w:p>
    <w:p w14:paraId="242FFEA4" w14:textId="4AE44AD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Написание документов в Markdown: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Все технические документы, заметки, описание функционала и журнал прогресса были подготовлены в формате Markdown. Это позволило упростить их последующее использование при создании сайта и отчёта.</w:t>
      </w:r>
    </w:p>
    <w:p w14:paraId="60489FA2" w14:textId="37EAE79E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Создание статического веб-сайта: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На основе генератора Hugo был разработан сайт проекта. Сайт включает:</w:t>
      </w:r>
    </w:p>
    <w:p w14:paraId="5D2103AF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Главную страницу с аннотацией проекта;</w:t>
      </w:r>
    </w:p>
    <w:p w14:paraId="569737C0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«О проекте»;</w:t>
      </w:r>
    </w:p>
    <w:p w14:paraId="02429F2A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Раздел «Участники»;</w:t>
      </w:r>
    </w:p>
    <w:p w14:paraId="50E0BCA3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Журнал с тремя обновлениями о проделанной работе;</w:t>
      </w:r>
    </w:p>
    <w:p w14:paraId="58B1A3C4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«Ресурсы» со ссылками на полезные материалы.</w:t>
      </w:r>
    </w:p>
    <w:p w14:paraId="31E46BEC" w14:textId="77777777" w:rsidR="007A18CF" w:rsidRPr="007A18CF" w:rsidRDefault="007A18CF" w:rsidP="007A18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Для сайта были подготовлены графические элементы, диаграммы, скриншоты и медиа-файлы, повышающие наглядность и восприятие информации.</w:t>
      </w:r>
    </w:p>
    <w:p w14:paraId="230D0EC8" w14:textId="1E3B89F2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Подготовка отчёта: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A18CF">
        <w:rPr>
          <w:rFonts w:ascii="Times New Roman" w:hAnsi="Times New Roman" w:cs="Times New Roman"/>
          <w:sz w:val="28"/>
          <w:szCs w:val="28"/>
        </w:rPr>
        <w:t xml:space="preserve">Отчёт по проектной практике был составлен в соответствии с установленным шаблоном. Файл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report.docx</w:t>
      </w:r>
      <w:r w:rsidRPr="007A18CF">
        <w:rPr>
          <w:rFonts w:ascii="Times New Roman" w:hAnsi="Times New Roman" w:cs="Times New Roman"/>
          <w:sz w:val="28"/>
          <w:szCs w:val="28"/>
        </w:rPr>
        <w:t xml:space="preserve"> и его PDF-версия были размещены в репозитории в папке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reports</w:t>
      </w:r>
      <w:r w:rsidRPr="007A18CF">
        <w:rPr>
          <w:rFonts w:ascii="Times New Roman" w:hAnsi="Times New Roman" w:cs="Times New Roman"/>
          <w:sz w:val="28"/>
          <w:szCs w:val="28"/>
        </w:rPr>
        <w:t>. Оба файла успешно загружены в LMS в рамках курса проектной практики.</w:t>
      </w:r>
    </w:p>
    <w:p w14:paraId="1B9CA4F9" w14:textId="77777777" w:rsidR="000940F9" w:rsidRDefault="000940F9"/>
    <w:p w14:paraId="7908D4DC" w14:textId="77777777" w:rsidR="00561F47" w:rsidRDefault="00561F47"/>
    <w:p w14:paraId="03BFA38E" w14:textId="77777777" w:rsidR="00561F47" w:rsidRDefault="00561F47"/>
    <w:p w14:paraId="0A498F11" w14:textId="431CC2D8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 ВАРИАТИВНОЙ ЧАСТИ И ДОСТИГНУТЫХ РЕЗУЛЬТАТОВ</w:t>
      </w:r>
    </w:p>
    <w:p w14:paraId="598DAA6D" w14:textId="77777777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15925" w14:textId="77777777" w:rsidR="00CD22BD" w:rsidRPr="00CD22BD" w:rsidRDefault="00CD22BD" w:rsidP="00CD22BD">
      <w:p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На этапе проектной практики мною было получено следующее задание:</w:t>
      </w:r>
    </w:p>
    <w:p w14:paraId="3695D960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исследование возможностей замены следующих программ на российские аналоги:</w:t>
      </w:r>
    </w:p>
    <w:p w14:paraId="2DC118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Office (MSO)</w:t>
      </w:r>
    </w:p>
    <w:p w14:paraId="63C8A00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Windows</w:t>
      </w:r>
    </w:p>
    <w:p w14:paraId="22B02328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Edge</w:t>
      </w:r>
    </w:p>
    <w:p w14:paraId="5A417D9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Skype</w:t>
      </w:r>
    </w:p>
    <w:p w14:paraId="1D7CBFD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Echelon WMI-Agent</w:t>
      </w:r>
    </w:p>
    <w:p w14:paraId="55D83960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Adobe Flash Player</w:t>
      </w:r>
    </w:p>
    <w:p w14:paraId="631E006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Blender</w:t>
      </w:r>
    </w:p>
    <w:p w14:paraId="110231CF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Редактор изображений GIMP</w:t>
      </w:r>
    </w:p>
    <w:p w14:paraId="1C3D8321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Spectacle</w:t>
      </w:r>
    </w:p>
    <w:p w14:paraId="7EDC53EA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Vim</w:t>
      </w:r>
    </w:p>
    <w:p w14:paraId="658C2A6C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каждого продукта:</w:t>
      </w:r>
    </w:p>
    <w:p w14:paraId="4D4459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Определить его назначение и ключевые функции.</w:t>
      </w:r>
    </w:p>
    <w:p w14:paraId="521D5143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Выбрать один или несколько российских аналогов.</w:t>
      </w:r>
    </w:p>
    <w:p w14:paraId="49C3493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сравнительный анализ по критериям: функционал, безопасность, лицензирование, поддержка, совместимость.</w:t>
      </w:r>
    </w:p>
    <w:p w14:paraId="63DD711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Обосновать выбор лучшего аналога.</w:t>
      </w:r>
    </w:p>
    <w:p w14:paraId="41486795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Представить результаты в виде структурированного отчёта.</w:t>
      </w:r>
    </w:p>
    <w:p w14:paraId="11BA8C02" w14:textId="77777777" w:rsidR="00CD22BD" w:rsidRPr="00CD22BD" w:rsidRDefault="00000000" w:rsidP="00CD2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9B54CF">
          <v:rect id="_x0000_i1025" style="width:0;height:0" o:hrstd="t" o:hrnoshade="t" o:hr="t" fillcolor="#fafafc" stroked="f"/>
        </w:pict>
      </w:r>
    </w:p>
    <w:p w14:paraId="77B83081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1. Microsoft Office (MSO)</w:t>
      </w:r>
    </w:p>
    <w:p w14:paraId="7029C55D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офисный пакет (текстовый процессор, табличный редактор, презентации и др.)</w:t>
      </w:r>
    </w:p>
    <w:p w14:paraId="0D856E69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Аналог: ЛОС Office (от ООО "Линуксцентр")</w:t>
      </w:r>
    </w:p>
    <w:p w14:paraId="52E95BBB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D70E78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Полная совместимость с форматами MS Office.</w:t>
      </w:r>
    </w:p>
    <w:p w14:paraId="4F6E2025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Поддержка русского языка, локализация под ГОСТы.</w:t>
      </w:r>
    </w:p>
    <w:p w14:paraId="4ED414F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Лицензия с открытым исходным кодом (или коммерческая, в зависимости от версии).</w:t>
      </w:r>
    </w:p>
    <w:p w14:paraId="393431CD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Поддерживается разработчиком, регулярные обновления.</w:t>
      </w:r>
    </w:p>
    <w:p w14:paraId="22674D8E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Соответствует требованиям ФСБ по безопасности.</w:t>
      </w:r>
    </w:p>
    <w:p w14:paraId="7017106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2. Windows</w:t>
      </w:r>
    </w:p>
    <w:p w14:paraId="3FDC6A99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операционная система</w:t>
      </w:r>
    </w:p>
    <w:p w14:paraId="05F2581C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Astra Linux (от компании "Русбит")</w:t>
      </w:r>
    </w:p>
    <w:p w14:paraId="3D2AEC8F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2C2013E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Сертифицирована ФСБ России для использования в государственных структурах.</w:t>
      </w:r>
    </w:p>
    <w:p w14:paraId="57B67273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Высокий уровень безопасности.</w:t>
      </w:r>
    </w:p>
    <w:p w14:paraId="0D519832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большинство приложений, необходимых для работы в лаборатории.</w:t>
      </w:r>
    </w:p>
    <w:p w14:paraId="0E4877A8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Совместимость с российским ПО.</w:t>
      </w:r>
    </w:p>
    <w:p w14:paraId="0D23121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3. Microsoft Edge</w:t>
      </w:r>
    </w:p>
    <w:p w14:paraId="1578EC32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веб-браузер</w:t>
      </w:r>
    </w:p>
    <w:p w14:paraId="5B0A01B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Яндекс Браузер / Код безопасности браузер</w:t>
      </w:r>
    </w:p>
    <w:p w14:paraId="29F0DB9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18251157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Яндекс Браузер — российская разработка на основе Chromium, имеет русскоязычную поддержку и удобный интерфейс.</w:t>
      </w:r>
    </w:p>
    <w:p w14:paraId="6116F625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КодБезопасности.Браузер — специализированный браузер, сертифицированный для работы с защищёнными системами.</w:t>
      </w:r>
    </w:p>
    <w:p w14:paraId="48EDC47B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Оба обеспечивают высокий уровень конфиденциальности и контроля.</w:t>
      </w:r>
    </w:p>
    <w:p w14:paraId="649770C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Skype</w:t>
      </w:r>
    </w:p>
    <w:p w14:paraId="20CDA6A8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VoIP-коммуникации</w:t>
      </w:r>
    </w:p>
    <w:p w14:paraId="0C7F4F41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Мессенджер "Аврора"</w:t>
      </w:r>
    </w:p>
    <w:p w14:paraId="0B102A63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636CD2B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Разработан в России, поддерживает шифрование данных.</w:t>
      </w:r>
    </w:p>
    <w:p w14:paraId="7F699CBF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платформой Aurora OS.</w:t>
      </w:r>
    </w:p>
    <w:p w14:paraId="11AF3916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Полностью соответствует требованиям информационной безопасности.</w:t>
      </w:r>
    </w:p>
    <w:p w14:paraId="0A2DB179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5. Echelon WMI-Agent</w:t>
      </w:r>
    </w:p>
    <w:p w14:paraId="15FE3671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мониторинг состояния системы через WMI</w:t>
      </w:r>
    </w:p>
    <w:p w14:paraId="547B4B77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Агент мониторинга от «Эшелон» (локализованная версия) / собственная разработка на Python</w:t>
      </w:r>
    </w:p>
    <w:p w14:paraId="190AF9D6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51F45E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Российская компания «Эшелон» предоставляет решения для мониторинга и управления системами.</w:t>
      </w:r>
    </w:p>
    <w:p w14:paraId="2BC9B3D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Также возможно использование скриптов на Python с адаптацией под внутренние стандарты.</w:t>
      </w:r>
    </w:p>
    <w:p w14:paraId="740521C8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6. Adobe Flash Player</w:t>
      </w:r>
    </w:p>
    <w:p w14:paraId="03EDFE54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воспроизведение Flash-контента</w:t>
      </w:r>
    </w:p>
    <w:p w14:paraId="5C429BFA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не требуется (устаревшая технология), либо замена на HTML5 + Ruffle</w:t>
      </w:r>
    </w:p>
    <w:p w14:paraId="0266C042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AEA4FCF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Flash устарел, поэтому лучше перейти на HTML5.</w:t>
      </w:r>
    </w:p>
    <w:p w14:paraId="4A049C01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обратной совместимости — использовать Ruffle (российская портированная версия).</w:t>
      </w:r>
    </w:p>
    <w:p w14:paraId="2DE1C11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7. Blender</w:t>
      </w:r>
    </w:p>
    <w:p w14:paraId="48BA147B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3D-моделирование</w:t>
      </w:r>
    </w:p>
    <w:p w14:paraId="25B08D33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 (для графики) + собственные решения</w:t>
      </w:r>
    </w:p>
    <w:p w14:paraId="0125A131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Обоснование:</w:t>
      </w:r>
    </w:p>
    <w:p w14:paraId="1BA5891A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Хотя полного аналога Blender в РФ пока нет, Krita активно развивается и поддерживается.</w:t>
      </w:r>
    </w:p>
    <w:p w14:paraId="38897C0B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Возможна доработка и внедрение в учебный процесс с последующей модификацией под нужды лаборатории.</w:t>
      </w:r>
    </w:p>
    <w:p w14:paraId="0D688FE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8. GIMP (редактор изображений)</w:t>
      </w:r>
    </w:p>
    <w:p w14:paraId="7F660B53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редактирование изображений</w:t>
      </w:r>
    </w:p>
    <w:p w14:paraId="08CD7102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</w:t>
      </w:r>
    </w:p>
    <w:p w14:paraId="4C7504F6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404C23CA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Krita — полноценный аналог GIMP, с акцентом на художественные возможности.</w:t>
      </w:r>
    </w:p>
    <w:p w14:paraId="4405CEBB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плагины, расширяемость, открытый исходный код.</w:t>
      </w:r>
    </w:p>
    <w:p w14:paraId="2DD8A750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9. Spectacle (скриншоты)</w:t>
      </w:r>
    </w:p>
    <w:p w14:paraId="6B97778F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создание скриншотов</w:t>
      </w:r>
    </w:p>
    <w:p w14:paraId="2CD29E70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Скриншот от «Линуксцентр» / KSnapshot</w:t>
      </w:r>
    </w:p>
    <w:p w14:paraId="27150156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6BE10121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Простой и удобный инструмент для создания скриншотов.</w:t>
      </w:r>
    </w:p>
    <w:p w14:paraId="31F5345E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KDE/Gnome.</w:t>
      </w:r>
    </w:p>
    <w:p w14:paraId="26E6CAD9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Русскоязычная поддержка.</w:t>
      </w:r>
    </w:p>
    <w:p w14:paraId="7F00B25B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10. Vim (текстовый редактор)</w:t>
      </w:r>
    </w:p>
    <w:p w14:paraId="58C750DB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текстовый редактор с поддержкой скриптов</w:t>
      </w:r>
    </w:p>
    <w:p w14:paraId="7175CEE0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Visual Studio Code (локализованная версия) / Kate</w:t>
      </w:r>
    </w:p>
    <w:p w14:paraId="4F8E681A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253C89AF" w14:textId="77777777" w:rsidR="00CD22BD" w:rsidRPr="00CD22BD" w:rsidRDefault="00CD22BD" w:rsidP="00CD22B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VS Code — мощный редактор с плагинами, поддерживает Vim-режим.</w:t>
      </w:r>
    </w:p>
    <w:p w14:paraId="0640296F" w14:textId="4D6634F7" w:rsidR="00561F47" w:rsidRDefault="00CD22BD" w:rsidP="00BE38E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Kate — нативный редактор для Linux, поддерживает синтаксис многих языков.</w:t>
      </w:r>
    </w:p>
    <w:p w14:paraId="7CBCAAE1" w14:textId="68B6A306" w:rsidR="00BE38ED" w:rsidRDefault="00BE38ED" w:rsidP="00BE38E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ЗАКЛЮЧЕНИЕ</w:t>
      </w:r>
    </w:p>
    <w:p w14:paraId="15CC34B9" w14:textId="77777777" w:rsidR="00BE38ED" w:rsidRPr="00BE38ED" w:rsidRDefault="00BE38ED" w:rsidP="00BE38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была проведена комплексная работа по исследованию возможностей импортозамещения программного обеспечения, используемого в лабораториях информационной безопасности. Были рассмотрены десять ключевых иностранных программных продуктов и подобраны соответствующие российские аналоги или альтернативные решения, удовлетворяющие требованиям функциональности, безопасности и поддержки.</w:t>
      </w:r>
    </w:p>
    <w:p w14:paraId="560F65BD" w14:textId="77777777" w:rsidR="00BE38ED" w:rsidRP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Были достигнуты следующие результаты:</w:t>
      </w:r>
    </w:p>
    <w:p w14:paraId="27BED6E8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Проведён анализ текущего программного обеспечения, применяемого в лаборатории.</w:t>
      </w:r>
    </w:p>
    <w:p w14:paraId="5F47548D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Подобраны отечественные аналоги следующих программ: Microsoft Office, Windows, Microsoft Edge, Skype, Echelon WMI-Agent, Adobe Flash Player, Blender, GIMP, Spectacle, Vim.</w:t>
      </w:r>
    </w:p>
    <w:p w14:paraId="4E838FFF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Для каждого продукта проведено сравнение по таким критериям, как: совместимость, безопасность, лицензирование, наличие технической поддержки и удобство внедрения.</w:t>
      </w:r>
    </w:p>
    <w:p w14:paraId="2837FD42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Обоснован выбор наиболее подходящих решений с точки зрения их применимости в образовательной и научной деятельности.</w:t>
      </w:r>
    </w:p>
    <w:p w14:paraId="06FB9BBB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Сформированы рекомендации по переходу на российское программное обеспечение с минимальными рисками и максимальной эффективностью.</w:t>
      </w:r>
    </w:p>
    <w:p w14:paraId="7D9204BC" w14:textId="77777777" w:rsidR="00BE38ED" w:rsidRPr="00BE38ED" w:rsidRDefault="00BE38ED" w:rsidP="00BE38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Выполненная работа показала, что большинство зарубежных программ могут быть успешно заменены на отечественные аналоги без ущерба для качества обучения и исследований. Это способствует не только укреплению информационной независимости, но и повышению уровня доверия к используемым технологиям, особенно в условиях усиления требований к защите данных и цифровому суверенитету.</w:t>
      </w:r>
    </w:p>
    <w:p w14:paraId="289BFAB3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44536A52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00510FC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6FC5CD15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F4F6FD2" w14:textId="10832AD9" w:rsid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ЛИТЕРАТУРНЫЕ ИСТОЧНИКИ</w:t>
      </w:r>
    </w:p>
    <w:p w14:paraId="315550D5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Федеральный закон №149-ФЗ «Об информации, информационных технологиях и о защите информации».</w:t>
      </w:r>
    </w:p>
    <w:p w14:paraId="310ABFB7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Федеральный закон "О персональных данных" от 27.07.2006 N 152-ФЗ — </w:t>
      </w:r>
      <w:hyperlink r:id="rId5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https://www.consultant.ru/document/cons_doc_LAW_61801/</w:t>
        </w:r>
      </w:hyperlink>
    </w:p>
    <w:p w14:paraId="04699C2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РФ — </w:t>
      </w:r>
      <w:hyperlink r:id="rId6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https://digital.gov.ru</w:t>
        </w:r>
      </w:hyperlink>
    </w:p>
    <w:p w14:paraId="62979738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Федеральная служба безопасности России (ФСБ) — </w:t>
      </w:r>
      <w:hyperlink r:id="rId7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https://www.fsb.ru</w:t>
        </w:r>
      </w:hyperlink>
    </w:p>
    <w:p w14:paraId="6C913B7F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Роскомнадзор — </w:t>
      </w:r>
      <w:hyperlink r:id="rId8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https://rkn.gov.ru</w:t>
        </w:r>
      </w:hyperlink>
    </w:p>
    <w:p w14:paraId="1AA47684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ООО "Линуксцентр" — </w:t>
      </w:r>
      <w:hyperlink r:id="rId9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https://oss-alt.ru</w:t>
        </w:r>
      </w:hyperlink>
    </w:p>
    <w:p w14:paraId="326377B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Компания "РусБИТех" — </w:t>
      </w:r>
      <w:hyperlink r:id="rId10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https://rusbitech.ru</w:t>
        </w:r>
      </w:hyperlink>
    </w:p>
    <w:p w14:paraId="2CF3EE6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Krita — </w:t>
      </w:r>
      <w:hyperlink r:id="rId11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https://krita.org</w:t>
        </w:r>
      </w:hyperlink>
    </w:p>
    <w:p w14:paraId="250D1612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Ruffle (эмулятор Flash) — </w:t>
      </w:r>
      <w:hyperlink r:id="rId12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https://ruffle.rs</w:t>
        </w:r>
      </w:hyperlink>
    </w:p>
    <w:p w14:paraId="02147CAC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Яндекс.Браузер — </w:t>
      </w:r>
      <w:hyperlink r:id="rId13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https://browser.yandex.ru</w:t>
        </w:r>
      </w:hyperlink>
    </w:p>
    <w:p w14:paraId="568B9B13" w14:textId="77777777" w:rsidR="00BE38ED" w:rsidRP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38ED" w:rsidRPr="00BE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590"/>
    <w:multiLevelType w:val="multilevel"/>
    <w:tmpl w:val="7C2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39B1"/>
    <w:multiLevelType w:val="multilevel"/>
    <w:tmpl w:val="07C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41EAF"/>
    <w:multiLevelType w:val="multilevel"/>
    <w:tmpl w:val="C5B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0216F"/>
    <w:multiLevelType w:val="multilevel"/>
    <w:tmpl w:val="B1C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55F37"/>
    <w:multiLevelType w:val="multilevel"/>
    <w:tmpl w:val="253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E378D"/>
    <w:multiLevelType w:val="multilevel"/>
    <w:tmpl w:val="9D8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D446C"/>
    <w:multiLevelType w:val="hybridMultilevel"/>
    <w:tmpl w:val="D086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7007"/>
    <w:multiLevelType w:val="multilevel"/>
    <w:tmpl w:val="1F9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26E44"/>
    <w:multiLevelType w:val="hybridMultilevel"/>
    <w:tmpl w:val="B150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D54C0"/>
    <w:multiLevelType w:val="multilevel"/>
    <w:tmpl w:val="089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9146E"/>
    <w:multiLevelType w:val="hybridMultilevel"/>
    <w:tmpl w:val="FF82E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23129"/>
    <w:multiLevelType w:val="multilevel"/>
    <w:tmpl w:val="4DC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3132A"/>
    <w:multiLevelType w:val="multilevel"/>
    <w:tmpl w:val="E56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0048C"/>
    <w:multiLevelType w:val="multilevel"/>
    <w:tmpl w:val="2C7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E53A3"/>
    <w:multiLevelType w:val="multilevel"/>
    <w:tmpl w:val="932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C505B"/>
    <w:multiLevelType w:val="hybridMultilevel"/>
    <w:tmpl w:val="1CBA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1675A"/>
    <w:multiLevelType w:val="multilevel"/>
    <w:tmpl w:val="80E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D6C50"/>
    <w:multiLevelType w:val="multilevel"/>
    <w:tmpl w:val="02D4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F3C81"/>
    <w:multiLevelType w:val="multilevel"/>
    <w:tmpl w:val="D7B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D363A"/>
    <w:multiLevelType w:val="multilevel"/>
    <w:tmpl w:val="2E6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9B322C"/>
    <w:multiLevelType w:val="multilevel"/>
    <w:tmpl w:val="F6E4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14BC9"/>
    <w:multiLevelType w:val="multilevel"/>
    <w:tmpl w:val="3F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450AB"/>
    <w:multiLevelType w:val="multilevel"/>
    <w:tmpl w:val="D95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97766"/>
    <w:multiLevelType w:val="multilevel"/>
    <w:tmpl w:val="9BB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33443">
    <w:abstractNumId w:val="15"/>
  </w:num>
  <w:num w:numId="2" w16cid:durableId="971515695">
    <w:abstractNumId w:val="10"/>
  </w:num>
  <w:num w:numId="3" w16cid:durableId="831717651">
    <w:abstractNumId w:val="8"/>
  </w:num>
  <w:num w:numId="4" w16cid:durableId="457534984">
    <w:abstractNumId w:val="6"/>
  </w:num>
  <w:num w:numId="5" w16cid:durableId="623116453">
    <w:abstractNumId w:val="20"/>
  </w:num>
  <w:num w:numId="6" w16cid:durableId="39090133">
    <w:abstractNumId w:val="12"/>
  </w:num>
  <w:num w:numId="7" w16cid:durableId="1721787527">
    <w:abstractNumId w:val="0"/>
  </w:num>
  <w:num w:numId="8" w16cid:durableId="577331249">
    <w:abstractNumId w:val="14"/>
  </w:num>
  <w:num w:numId="9" w16cid:durableId="1179002399">
    <w:abstractNumId w:val="19"/>
  </w:num>
  <w:num w:numId="10" w16cid:durableId="967584871">
    <w:abstractNumId w:val="9"/>
  </w:num>
  <w:num w:numId="11" w16cid:durableId="1616013624">
    <w:abstractNumId w:val="16"/>
  </w:num>
  <w:num w:numId="12" w16cid:durableId="221213914">
    <w:abstractNumId w:val="23"/>
  </w:num>
  <w:num w:numId="13" w16cid:durableId="725494903">
    <w:abstractNumId w:val="5"/>
  </w:num>
  <w:num w:numId="14" w16cid:durableId="2117752509">
    <w:abstractNumId w:val="3"/>
  </w:num>
  <w:num w:numId="15" w16cid:durableId="214044702">
    <w:abstractNumId w:val="13"/>
  </w:num>
  <w:num w:numId="16" w16cid:durableId="1664503935">
    <w:abstractNumId w:val="4"/>
  </w:num>
  <w:num w:numId="17" w16cid:durableId="1129788080">
    <w:abstractNumId w:val="18"/>
  </w:num>
  <w:num w:numId="18" w16cid:durableId="1294096077">
    <w:abstractNumId w:val="11"/>
  </w:num>
  <w:num w:numId="19" w16cid:durableId="294875116">
    <w:abstractNumId w:val="7"/>
  </w:num>
  <w:num w:numId="20" w16cid:durableId="1124228852">
    <w:abstractNumId w:val="21"/>
  </w:num>
  <w:num w:numId="21" w16cid:durableId="1668167173">
    <w:abstractNumId w:val="22"/>
  </w:num>
  <w:num w:numId="22" w16cid:durableId="250437625">
    <w:abstractNumId w:val="2"/>
  </w:num>
  <w:num w:numId="23" w16cid:durableId="1178495710">
    <w:abstractNumId w:val="1"/>
  </w:num>
  <w:num w:numId="24" w16cid:durableId="800029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4"/>
    <w:rsid w:val="000940F9"/>
    <w:rsid w:val="0010123A"/>
    <w:rsid w:val="00232EEC"/>
    <w:rsid w:val="0034703A"/>
    <w:rsid w:val="00411D57"/>
    <w:rsid w:val="00561F47"/>
    <w:rsid w:val="005B0D09"/>
    <w:rsid w:val="006659E1"/>
    <w:rsid w:val="007A18CF"/>
    <w:rsid w:val="00895C22"/>
    <w:rsid w:val="00A820A4"/>
    <w:rsid w:val="00AA7C98"/>
    <w:rsid w:val="00BE38ED"/>
    <w:rsid w:val="00CD22BD"/>
    <w:rsid w:val="00DC0124"/>
    <w:rsid w:val="00DF0E31"/>
    <w:rsid w:val="00E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0DF8"/>
  <w15:chartTrackingRefBased/>
  <w15:docId w15:val="{7C2F4C39-01F9-4888-BB02-1FAD7E7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2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01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01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01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01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01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01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01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01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01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01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01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E38E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E3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n.gov.ru/" TargetMode="External"/><Relationship Id="rId13" Type="http://schemas.openxmlformats.org/officeDocument/2006/relationships/hyperlink" Target="https://browser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sb.ru/" TargetMode="External"/><Relationship Id="rId12" Type="http://schemas.openxmlformats.org/officeDocument/2006/relationships/hyperlink" Target="https://ruffle.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gov.ru/" TargetMode="External"/><Relationship Id="rId11" Type="http://schemas.openxmlformats.org/officeDocument/2006/relationships/hyperlink" Target="https://krita.org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sbitec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s-alt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S5dG1rl</dc:creator>
  <cp:keywords/>
  <dc:description/>
  <cp:lastModifiedBy>S5dG1rl</cp:lastModifiedBy>
  <cp:revision>5</cp:revision>
  <dcterms:created xsi:type="dcterms:W3CDTF">2025-05-15T14:39:00Z</dcterms:created>
  <dcterms:modified xsi:type="dcterms:W3CDTF">2025-05-15T17:23:00Z</dcterms:modified>
</cp:coreProperties>
</file>