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rFonts w:ascii="Maven Pro" w:cs="Maven Pro" w:eastAsia="Maven Pro" w:hAnsi="Maven Pro"/>
          <w:b w:val="1"/>
          <w:color w:val="0b6374"/>
          <w:sz w:val="80"/>
          <w:szCs w:val="80"/>
        </w:rPr>
      </w:pPr>
      <w:bookmarkStart w:colFirst="0" w:colLast="0" w:name="_5uoc4mfz7mn4" w:id="0"/>
      <w:bookmarkEnd w:id="0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80"/>
          <w:szCs w:val="80"/>
          <w:rtl w:val="0"/>
        </w:rPr>
        <w:t xml:space="preserve">Requirements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b w:val="1"/>
          <w:color w:val="0b6374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7.99999999999983" w:firstLine="0"/>
        <w:rPr>
          <w:b w:val="1"/>
          <w:color w:val="0b6374"/>
        </w:rPr>
      </w:pPr>
      <w:r w:rsidDel="00000000" w:rsidR="00000000" w:rsidRPr="00000000">
        <w:rPr>
          <w:b w:val="1"/>
          <w:color w:val="0b6374"/>
          <w:rtl w:val="0"/>
        </w:rPr>
        <w:t xml:space="preserve">PREPARED FOR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Gertjan Schouten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Nico Kuijpers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Frank Coenen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7.99999999999983" w:firstLine="0"/>
        <w:rPr>
          <w:b w:val="1"/>
          <w:color w:val="0b6374"/>
        </w:rPr>
      </w:pPr>
      <w:r w:rsidDel="00000000" w:rsidR="00000000" w:rsidRPr="00000000">
        <w:rPr>
          <w:b w:val="1"/>
          <w:color w:val="0b6374"/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Vincent Andersen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Nick Krijgsman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Faruk Aydin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Maarten Blömer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Jursley Gonzalez</w:t>
      </w:r>
    </w:p>
    <w:p w:rsidR="00000000" w:rsidDel="00000000" w:rsidP="00000000" w:rsidRDefault="00000000" w:rsidRPr="00000000" w14:paraId="00000016">
      <w:pPr>
        <w:rPr>
          <w:color w:val="4242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ui069u94lq8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ui069u94lq8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_2ui069u94lq8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f141z55lisb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_f141z55lisb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fvfmbafa9i39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_fvfmbafa9i39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3h8m03p7s4x8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_3h8m03p7s4x8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p5l4sjj7rym9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_p5l4sjj7rym9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g1oyf9wtoxde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_g1oyf9wtoxde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jn9y1taotcdt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Transferability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_jn9y1taotcdt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fvefi9gnf7tt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_fvefi9gnf7tt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6e1tfeb97mc1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_6e1tfeb97mc1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j6pza7u3qcla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Domains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_j6pza7u3qcla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d56pdmekx5mo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</w:hyperlink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_d56pdmekx5mo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color w:val="424242"/>
            </w:rPr>
          </w:pPr>
          <w:hyperlink w:anchor="_ypp9gf6rm0vg">
            <w:r w:rsidDel="00000000" w:rsidR="00000000" w:rsidRPr="00000000">
              <w:rPr>
                <w:color w:val="424242"/>
                <w:rtl w:val="0"/>
              </w:rPr>
              <w:t xml:space="preserve">Backlog</w:t>
            </w:r>
          </w:hyperlink>
          <w:r w:rsidDel="00000000" w:rsidR="00000000" w:rsidRPr="00000000">
            <w:rPr>
              <w:color w:val="424242"/>
              <w:rtl w:val="0"/>
            </w:rPr>
            <w:tab/>
          </w:r>
          <w:r w:rsidDel="00000000" w:rsidR="00000000" w:rsidRPr="00000000">
            <w:fldChar w:fldCharType="begin"/>
            <w:instrText xml:space="preserve"> PAGEREF _ypp9gf6rm0vg \h </w:instrText>
            <w:fldChar w:fldCharType="separate"/>
          </w:r>
          <w:r w:rsidDel="00000000" w:rsidR="00000000" w:rsidRPr="00000000">
            <w:rPr>
              <w:color w:val="42424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7oyg3ryhjs0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2d3b45"/>
          <w:sz w:val="24"/>
          <w:szCs w:val="24"/>
          <w:highlight w:val="white"/>
        </w:rPr>
      </w:pPr>
      <w:bookmarkStart w:colFirst="0" w:colLast="0" w:name="_f141z55lisb" w:id="4"/>
      <w:bookmarkEnd w:id="4"/>
      <w:r w:rsidDel="00000000" w:rsidR="00000000" w:rsidRPr="00000000">
        <w:rPr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bookmarkStart w:colFirst="0" w:colLast="0" w:name="_fvfmbafa9i39" w:id="5"/>
      <w:bookmarkEnd w:id="5"/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can be scaled up for national use.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h8m03p7s4x8" w:id="6"/>
      <w:bookmarkEnd w:id="6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data can under no circumstances be available to others than the custom himself AND employees who need access to this information. Compliant with GDPR ruling.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p5l4sjj7rym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wcrzfjxdbzhl" w:id="8"/>
      <w:bookmarkEnd w:id="8"/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System must be running 24/7.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System has 75% maintainability for 24 hours.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1oyf9wtoxd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adotbsgmbo6t" w:id="10"/>
      <w:bookmarkEnd w:id="10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must return results in … ms under normal workloads.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heavy workload the system must return results in … ms.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Monitoring tool to prove system is up 24/7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Performance tests to prove the system can handle incoming electricity meters, power-and price fluctuations.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jn9y1taotcd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sz7sr8qhei1g" w:id="12"/>
      <w:bookmarkEnd w:id="12"/>
      <w:r w:rsidDel="00000000" w:rsidR="00000000" w:rsidRPr="00000000">
        <w:rPr>
          <w:rtl w:val="0"/>
        </w:rPr>
        <w:t xml:space="preserve">Transferability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interoperability with systems from the other utility companies and the BRP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fvefi9gnf7tt" w:id="13"/>
      <w:bookmarkEnd w:id="13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aaoyakanru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6e1tfeb97mc1" w:id="15"/>
      <w:bookmarkEnd w:id="15"/>
      <w:r w:rsidDel="00000000" w:rsidR="00000000" w:rsidRPr="00000000">
        <w:rPr>
          <w:rtl w:val="0"/>
        </w:rPr>
        <w:t xml:space="preserve">Actors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:</w:t>
        <w:tab/>
        <w:t xml:space="preserve">Consumer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PRS</w:t>
      </w:r>
      <w:r w:rsidDel="00000000" w:rsidR="00000000" w:rsidRPr="00000000">
        <w:rPr>
          <w:rtl w:val="0"/>
        </w:rPr>
        <w:t xml:space="preserve">:</w:t>
        <w:tab/>
        <w:t xml:space="preserve">Prosumer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PRD</w:t>
      </w:r>
      <w:r w:rsidDel="00000000" w:rsidR="00000000" w:rsidRPr="00000000">
        <w:rPr>
          <w:rtl w:val="0"/>
        </w:rPr>
        <w:t xml:space="preserve">:</w:t>
        <w:tab/>
        <w:t xml:space="preserve">Producer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BRP</w:t>
      </w:r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TenneT (BRP)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UTL</w:t>
      </w:r>
      <w:r w:rsidDel="00000000" w:rsidR="00000000" w:rsidRPr="00000000">
        <w:rPr>
          <w:rtl w:val="0"/>
        </w:rPr>
        <w:t xml:space="preserve">:</w:t>
        <w:tab/>
        <w:t xml:space="preserve">Utility Company (Stedin, Enexis, Liander, Enduris)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LSC</w:t>
      </w:r>
      <w:r w:rsidDel="00000000" w:rsidR="00000000" w:rsidRPr="00000000">
        <w:rPr>
          <w:rtl w:val="0"/>
        </w:rPr>
        <w:t xml:space="preserve">:</w:t>
        <w:tab/>
        <w:t xml:space="preserve">Large scale consumer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ENS</w:t>
      </w:r>
      <w:r w:rsidDel="00000000" w:rsidR="00000000" w:rsidRPr="00000000">
        <w:rPr>
          <w:rtl w:val="0"/>
        </w:rPr>
        <w:t xml:space="preserve">:</w:t>
        <w:tab/>
        <w:t xml:space="preserve">Energy sector (S63 + S64 groups NESW + Belgium)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j6pza7u3qcla" w:id="16"/>
      <w:bookmarkEnd w:id="16"/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</w:t>
      </w:r>
      <w:r w:rsidDel="00000000" w:rsidR="00000000" w:rsidRPr="00000000">
        <w:rPr>
          <w:rtl w:val="0"/>
        </w:rPr>
        <w:t xml:space="preserve">:</w:t>
        <w:tab/>
        <w:t xml:space="preserve">Market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</w:t>
      </w:r>
      <w:r w:rsidDel="00000000" w:rsidR="00000000" w:rsidRPr="00000000">
        <w:rPr>
          <w:rtl w:val="0"/>
        </w:rPr>
        <w:t xml:space="preserve">: </w:t>
        <w:tab/>
        <w:t xml:space="preserve">Simulation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GRI</w:t>
      </w:r>
      <w:r w:rsidDel="00000000" w:rsidR="00000000" w:rsidRPr="00000000">
        <w:rPr>
          <w:rtl w:val="0"/>
        </w:rPr>
        <w:t xml:space="preserve">:</w:t>
        <w:tab/>
        <w:t xml:space="preserve">Grid Status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EID</w:t>
      </w:r>
      <w:r w:rsidDel="00000000" w:rsidR="00000000" w:rsidRPr="00000000">
        <w:rPr>
          <w:rtl w:val="0"/>
        </w:rPr>
        <w:t xml:space="preserve">:</w:t>
        <w:tab/>
        <w:t xml:space="preserve">Energy input and demand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</w:t>
      </w:r>
      <w:r w:rsidDel="00000000" w:rsidR="00000000" w:rsidRPr="00000000">
        <w:rPr>
          <w:rtl w:val="0"/>
        </w:rPr>
        <w:t xml:space="preserve">: </w:t>
        <w:tab/>
        <w:t xml:space="preserve">Account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d56pdmekx5mo" w:id="17"/>
      <w:bookmarkEnd w:id="17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 a [persona], I [want to], [so that].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ypp9gf6rm0vg" w:id="18"/>
      <w:bookmarkEnd w:id="18"/>
      <w:r w:rsidDel="00000000" w:rsidR="00000000" w:rsidRPr="00000000">
        <w:rPr>
          <w:rtl w:val="0"/>
        </w:rPr>
        <w:t xml:space="preserve">Backlog</w:t>
      </w:r>
      <w:r w:rsidDel="00000000" w:rsidR="00000000" w:rsidRPr="00000000">
        <w:rPr>
          <w:rtl w:val="0"/>
        </w:rPr>
      </w:r>
    </w:p>
    <w:tbl>
      <w:tblPr>
        <w:tblStyle w:val="Table1"/>
        <w:tblW w:w="9956.94193548387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415"/>
        <w:gridCol w:w="7106.941935483872"/>
        <w:tblGridChange w:id="0">
          <w:tblGrid>
            <w:gridCol w:w="435"/>
            <w:gridCol w:w="2415"/>
            <w:gridCol w:w="7106.941935483872"/>
          </w:tblGrid>
        </w:tblGridChange>
      </w:tblGrid>
      <w:tr>
        <w:tc>
          <w:tcPr>
            <w:shd w:fill="2d3b4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shd w:fill="2d3b4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Tag</w:t>
            </w:r>
          </w:p>
        </w:tc>
        <w:tc>
          <w:tcPr>
            <w:shd w:fill="2d3b4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UserStory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MAR_BRP_2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BRP, I want to view the energy market prices periodically, so that I can buy energy to match my demand.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MAR_BRP_2.1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BRP, I want to view the energy market prices periodically, so that I can sell energy to match my demand.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MAR_CON_1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consumer, I want to be able to list my surplus energy on the market for a fair price, so that I can earn some money instead of wasting the energy.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MAR_CON_2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consumer, I want to be able to search for energy on the market, so that I can buy energy to fill up my shortage.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SIM_UTL_1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utility company, I want to view the simulation of energy demand, so that I can up and downscale the energy production to match 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8f9f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SIM_BRP_1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BRP, I want to predict how much solar/wind energy is going to be produced, so that I can manage other producers to produce less energy.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GRI_CON_1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consumer, I want to manage my energy usage, so that it’ll be clear where to scrimp energy from.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GRI_PRD_1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producer, I want to be able to turn high voltage cables on and off, so I can regulate the energy generation.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GRI_PRD_2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producer, I want to be notified when solar panels are turned on/off, so I can check their status and if they should be producing energy.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GRI_PRD_3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producer, I want to be able to turn all solar panels in a solar park, so I can regulate the energy generation.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GRI_BRP_1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BRP, I want to have calculations of high voltage cables, so that I can view the voltage on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GRI_UTL_1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utility company, I want to be able to read energy meters off different types of energy sources, so I can regulate the output and demand of energy.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GRI_UTL_2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utility company, I want an overview of reparation services, so I can take offline systems in my prediction of energy generation.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GRI_UTL_3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utility company, I want an overview of maintenance services, so I can take offline systems in my prediction of energy generation.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EID_PRD_1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producer, I want to view information about the energy input and demand, so that I can up and downscale energy production accordingly.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ACC_CON_1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consumer, I want to have insights on my energy usage, so that I know how much energy I used. This helps me to understand my energy bill.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ACC_CON_2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consumer, I want to be able to delete all my personal information, so that my privacy can be protected.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ACC_CON_3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consumer, I want to be able to change my password, so that I can remember it more easily or I can change it for security reasons.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ACC_CON_4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consumer, I want to change my email address, so that I can receive important information on another email address.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ACC_UTL_1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utility company, I want to add a new consumer to the grid, so that when new users move and use my utilities they can have an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ACC_UTL_2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utility company, I want to set accounts inactive, so that when a consumer stops using my utilities they are removed from my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ACC_PRS_1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prosumer, I want to have information on my production, so that I can see how much energy I have produced and how much money I have saved.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ACC_PRS_2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prosumer, I want to have information on my consumption, so that I understand my energy bill and I can adjust my energy consumption.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color w:val="2d3b45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4e657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MavenPro-bold.ttf"/><Relationship Id="rId9" Type="http://schemas.openxmlformats.org/officeDocument/2006/relationships/font" Target="fonts/MavenPr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