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b w:val="1"/>
          <w:sz w:val="72"/>
          <w:szCs w:val="7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72"/>
          <w:szCs w:val="72"/>
          <w:rtl w:val="0"/>
        </w:rPr>
        <w:t xml:space="preserve">Research</w:t>
      </w:r>
    </w:p>
    <w:p w:rsidR="00000000" w:rsidDel="00000000" w:rsidP="00000000" w:rsidRDefault="00000000" w:rsidRPr="00000000" w14:paraId="0000000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b w:val="1"/>
          <w:i w:val="1"/>
          <w:sz w:val="52"/>
          <w:szCs w:val="52"/>
        </w:rPr>
      </w:pPr>
      <w:bookmarkStart w:colFirst="0" w:colLast="0" w:name="_1fob9te" w:id="1"/>
      <w:bookmarkEnd w:id="1"/>
      <w:r w:rsidDel="00000000" w:rsidR="00000000" w:rsidRPr="00000000">
        <w:rPr>
          <w:b w:val="1"/>
          <w:i w:val="1"/>
          <w:sz w:val="52"/>
          <w:szCs w:val="52"/>
          <w:rtl w:val="0"/>
        </w:rPr>
        <w:t xml:space="preserve">Natural gas</w:t>
      </w:r>
    </w:p>
    <w:p w:rsidR="00000000" w:rsidDel="00000000" w:rsidP="00000000" w:rsidRDefault="00000000" w:rsidRPr="00000000" w14:paraId="00000004">
      <w:pPr>
        <w:spacing w:line="240" w:lineRule="auto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i w:val="1"/>
          <w:sz w:val="52"/>
          <w:szCs w:val="52"/>
        </w:rPr>
      </w:pPr>
      <w:bookmarkStart w:colFirst="0" w:colLast="0" w:name="_3znysh7" w:id="2"/>
      <w:bookmarkEnd w:id="2"/>
      <w:r w:rsidDel="00000000" w:rsidR="00000000" w:rsidRPr="00000000">
        <w:rPr>
          <w:i w:val="1"/>
          <w:sz w:val="52"/>
          <w:szCs w:val="52"/>
          <w:rtl w:val="0"/>
        </w:rPr>
        <w:t xml:space="preserve">Energy Grid North</w:t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23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23"/>
        <w:tblGridChange w:id="0">
          <w:tblGrid>
            <w:gridCol w:w="9323"/>
          </w:tblGrid>
        </w:tblGridChange>
      </w:tblGrid>
      <w:tr>
        <w:trPr>
          <w:trHeight w:val="283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b w:val="1"/>
                <w:color w:val="353f49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53f49"/>
                <w:sz w:val="20"/>
                <w:szCs w:val="20"/>
                <w:rtl w:val="0"/>
              </w:rPr>
              <w:t xml:space="preserve">Datum</w:t>
              <w:tab/>
              <w:tab/>
              <w:tab/>
              <w:t xml:space="preserve">:</w:t>
              <w:tab/>
              <w:t xml:space="preserve">20-04-2021 </w:t>
            </w:r>
          </w:p>
        </w:tc>
      </w:tr>
      <w:tr>
        <w:trPr>
          <w:trHeight w:val="283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b w:val="1"/>
                <w:color w:val="353f49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53f49"/>
                <w:sz w:val="20"/>
                <w:szCs w:val="20"/>
                <w:rtl w:val="0"/>
              </w:rPr>
              <w:t xml:space="preserve">Versie</w:t>
              <w:tab/>
              <w:tab/>
              <w:tab/>
              <w:t xml:space="preserve">:</w:t>
              <w:tab/>
              <w:t xml:space="preserve">1</w:t>
            </w:r>
          </w:p>
        </w:tc>
      </w:tr>
      <w:tr>
        <w:trPr>
          <w:trHeight w:val="283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b w:val="1"/>
                <w:color w:val="353f49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53f49"/>
                <w:sz w:val="20"/>
                <w:szCs w:val="20"/>
                <w:rtl w:val="0"/>
              </w:rPr>
              <w:t xml:space="preserve">Status</w:t>
              <w:tab/>
              <w:tab/>
              <w:tab/>
              <w:t xml:space="preserve">:</w:t>
              <w:tab/>
              <w:t xml:space="preserve">Start</w:t>
            </w:r>
          </w:p>
        </w:tc>
      </w:tr>
      <w:tr>
        <w:trPr>
          <w:trHeight w:val="283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b w:val="1"/>
                <w:color w:val="353f49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53f49"/>
                <w:sz w:val="20"/>
                <w:szCs w:val="20"/>
                <w:rtl w:val="0"/>
              </w:rPr>
              <w:t xml:space="preserve">Auteur</w:t>
              <w:tab/>
              <w:tab/>
              <w:tab/>
              <w:t xml:space="preserve">:</w:t>
              <w:tab/>
              <w:t xml:space="preserve">Aydin, F.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rPr/>
      </w:pPr>
      <w:bookmarkStart w:colFirst="0" w:colLast="0" w:name="_2ybq5f7whx6v" w:id="3"/>
      <w:bookmarkEnd w:id="3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The aim of this research is to gather information about the energy production from natural gas. Natural gas is also used to generate electricity. The most commonly used method - to generate energy with natural gas - is by combustion. Heat is released when natural gas is burned. This heat converts water into steam and the steam sets a turbine in motion and this will generate energy.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3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2ybq5f7whx6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Introduction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_2ybq5f7whx6v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psz5b9rtifc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Questions and methods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_rpsz5b9rtifc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97r75a2dzy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How much natural gas energy does the northern region produce?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_197r75a2dzy1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rmzytcsvjo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How to calculate from natural gas to energy?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_qrmzytcsvjov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v13adc91ed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Conclusion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_dv13adc91edd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025.511811023624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9uu9dirohzy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Appendix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_e9uu9dirohzy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rPr/>
      </w:pPr>
      <w:bookmarkStart w:colFirst="0" w:colLast="0" w:name="_rpsz5b9rtifc" w:id="4"/>
      <w:bookmarkEnd w:id="4"/>
      <w:r w:rsidDel="00000000" w:rsidR="00000000" w:rsidRPr="00000000">
        <w:rPr>
          <w:rtl w:val="0"/>
        </w:rPr>
        <w:t xml:space="preserve">Questions and methods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  <w:t xml:space="preserve">Main question: </w:t>
      </w:r>
      <w:r w:rsidDel="00000000" w:rsidR="00000000" w:rsidRPr="00000000">
        <w:rPr>
          <w:b w:val="1"/>
          <w:rtl w:val="0"/>
        </w:rPr>
        <w:t xml:space="preserve">What influence does natural gas have on energy production in the north of the netherlands?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  <w:t xml:space="preserve">Sub questions: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b w:val="1"/>
          <w:u w:val="none"/>
        </w:rPr>
      </w:pPr>
      <w:hyperlink w:anchor="_197r75a2dzy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How much natural gas energy does the northern region produce?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b w:val="1"/>
          <w:u w:val="none"/>
        </w:rPr>
      </w:pPr>
      <w:hyperlink w:anchor="_qrmzytcsvjov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How to calculate from natural gas to energy?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Methods:</w:t>
      </w:r>
    </w:p>
    <w:p w:rsidR="00000000" w:rsidDel="00000000" w:rsidP="00000000" w:rsidRDefault="00000000" w:rsidRPr="00000000" w14:paraId="00000033">
      <w:pPr>
        <w:widowControl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Library</w:t>
      </w:r>
    </w:p>
    <w:p w:rsidR="00000000" w:rsidDel="00000000" w:rsidP="00000000" w:rsidRDefault="00000000" w:rsidRPr="00000000" w14:paraId="00000034">
      <w:pPr>
        <w:widowControl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Literature study (read different studies)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rPr/>
      </w:pPr>
      <w:bookmarkStart w:colFirst="0" w:colLast="0" w:name="_197r75a2dzy1" w:id="5"/>
      <w:bookmarkEnd w:id="5"/>
      <w:r w:rsidDel="00000000" w:rsidR="00000000" w:rsidRPr="00000000">
        <w:rPr>
          <w:rtl w:val="0"/>
        </w:rPr>
        <w:t xml:space="preserve">How much natural gas energy does the northern region produce?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First we will take a look at the natural gas extraction locations.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-349086</wp:posOffset>
            </wp:positionH>
            <wp:positionV relativeFrom="paragraph">
              <wp:posOffset>295275</wp:posOffset>
            </wp:positionV>
            <wp:extent cx="6429137" cy="2253402"/>
            <wp:effectExtent b="0" l="0" r="0" t="0"/>
            <wp:wrapTopAndBottom distB="114300" distT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29137" cy="225340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The light green fields are extraction locations and the dark green locations are gas storages. From this image we can see that Gronigen extracts most of the natural gas production. 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The figures for gas extraction are given in normal cubic meters (Nm³). A normal cubic meter is an amount of gas that occupies a volume of 1 cubic meter at a temperature of 0 ° C and an absolute pressure of 1.01325 bar.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-463386</wp:posOffset>
            </wp:positionH>
            <wp:positionV relativeFrom="paragraph">
              <wp:posOffset>180975</wp:posOffset>
            </wp:positionV>
            <wp:extent cx="6653213" cy="2906942"/>
            <wp:effectExtent b="0" l="0" r="0" t="0"/>
            <wp:wrapTopAndBottom distB="114300" distT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53213" cy="29069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Groningen extracted 7.95 billion Nm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 in 2020.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Due to technical circumstances we cannot obtain certain data via NAM.</w:t>
      </w:r>
    </w:p>
    <w:tbl>
      <w:tblPr>
        <w:tblStyle w:val="Table2"/>
        <w:tblW w:w="9075.0" w:type="dxa"/>
        <w:jc w:val="left"/>
        <w:tblInd w:w="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5"/>
        <w:tblGridChange w:id="0">
          <w:tblGrid>
            <w:gridCol w:w="90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575757"/>
                <w:sz w:val="21"/>
                <w:szCs w:val="21"/>
                <w:highlight w:val="white"/>
                <w:rtl w:val="0"/>
              </w:rPr>
              <w:t xml:space="preserve">Er worden aanpassingen gedaan in de ICT-structuur die productiecijfers aanlevert voor Feiten &amp; Cijfers voor onze gas- en oliewinning op land en op zee (exclusief het Groningen-veld). De cijfers zijn tijdelijk offline gehaald. Wanneer de aanpassingen gereed zijn, worden de cijfers weer teruggeplaatst. Het is onduidelijk hoe lang dit duurt. Houd deze pagina in de gaten voor updates.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We will use some older data from other sources instead.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Friesland extracted 5.1 billion Nm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 in 2018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i w:val="1"/>
        </w:rPr>
      </w:pPr>
      <w:r w:rsidDel="00000000" w:rsidR="00000000" w:rsidRPr="00000000">
        <w:rPr>
          <w:rtl w:val="0"/>
        </w:rPr>
        <w:t xml:space="preserve">Drenthe extracted 1.3 billion Nm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i w:val="1"/>
          <w:rtl w:val="0"/>
        </w:rPr>
        <w:t xml:space="preserve">2020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“The eleven gas fields in Drenthe are almost empty. The company (NAM) expects to pump up between 1.3 and 3.5 billion Nm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 of gas from it until 2028.” We will use this source because there is no other information that can be found.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rPr/>
      </w:pPr>
      <w:bookmarkStart w:colFirst="0" w:colLast="0" w:name="_qrmzytcsvjov" w:id="6"/>
      <w:bookmarkEnd w:id="6"/>
      <w:r w:rsidDel="00000000" w:rsidR="00000000" w:rsidRPr="00000000">
        <w:rPr>
          <w:rtl w:val="0"/>
        </w:rPr>
        <w:t xml:space="preserve">How to calculate from natural gas to energy?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1 standard cubic meter of gas (Nm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) has an upper value of 35.17 MJ (megaJoule)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1 kWh has an energy content of 3.6 MJ.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Calculation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  <w:t xml:space="preserve">1 Nm</w:t>
      </w:r>
      <w:r w:rsidDel="00000000" w:rsidR="00000000" w:rsidRPr="00000000">
        <w:rPr>
          <w:vertAlign w:val="superscript"/>
          <w:rtl w:val="0"/>
        </w:rPr>
        <w:t xml:space="preserve">3 </w:t>
      </w:r>
      <w:r w:rsidDel="00000000" w:rsidR="00000000" w:rsidRPr="00000000">
        <w:rPr>
          <w:rtl w:val="0"/>
        </w:rPr>
        <w:t xml:space="preserve">corresponds to 35.17 MJ / 3.6 MJ = </w:t>
      </w:r>
      <w:r w:rsidDel="00000000" w:rsidR="00000000" w:rsidRPr="00000000">
        <w:rPr>
          <w:b w:val="1"/>
          <w:rtl w:val="0"/>
        </w:rPr>
        <w:t xml:space="preserve">9.769 kWh</w:t>
      </w:r>
      <w:r w:rsidDel="00000000" w:rsidR="00000000" w:rsidRPr="00000000">
        <w:rPr>
          <w:rtl w:val="0"/>
        </w:rPr>
        <w:t xml:space="preserve"> = 9.769 / 1000 = </w:t>
      </w:r>
      <w:r w:rsidDel="00000000" w:rsidR="00000000" w:rsidRPr="00000000">
        <w:rPr>
          <w:b w:val="1"/>
          <w:rtl w:val="0"/>
        </w:rPr>
        <w:t xml:space="preserve">0.0097694 MWH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According to Statistics Netherlands, 26.43% of the total natural gas extraction is used for energy production.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trHeight w:val="447.978515625" w:hRule="atLeast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Province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Nm</w:t>
            </w:r>
            <w:r w:rsidDel="00000000" w:rsidR="00000000" w:rsidRPr="00000000">
              <w:rPr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26.43%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MWH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Groningen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7.950.000.000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2.101.185.000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20.527.410,13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Friesland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5.100.000.000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1.347.930.000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13.168.527,25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Drenthe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1.300.000.000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343.590.000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3.356.683,42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14.350.000.000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3.792.705.000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37.052.620,80</w:t>
            </w:r>
          </w:p>
        </w:tc>
      </w:tr>
    </w:tbl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In the year 2020, the Netherlands had a net electricity production of 70,848,000 MWH from natural gas according to Statistics Netherlands. This means that the northern region provides 52.3% of the total production.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rPr/>
      </w:pPr>
      <w:bookmarkStart w:colFirst="0" w:colLast="0" w:name="_dv13adc91edd" w:id="7"/>
      <w:bookmarkEnd w:id="7"/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During this research it became clear that the northern region provides 52.3% of natural gas energy for the whole of the netherlands. A lot of natural gas is extracted in the northern region. Research also showed that a large amount was extracted from the North Sea. We have not included this as the northern region because we only focus on the 3 provinces (Friesland, Groningen and Drenthe).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What can we do with this information?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We can now show a list of the produced natural gas energy. In addition, we can create simulations ourselves with the formula. We will use this in the gas service.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1"/>
        <w:rPr/>
      </w:pPr>
      <w:bookmarkStart w:colFirst="0" w:colLast="0" w:name="_e9uu9dirohzy" w:id="8"/>
      <w:bookmarkEnd w:id="8"/>
      <w:r w:rsidDel="00000000" w:rsidR="00000000" w:rsidRPr="00000000">
        <w:rPr>
          <w:rtl w:val="0"/>
        </w:rPr>
        <w:t xml:space="preserve">Appendix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CBS Statline. (z.d.). CBS. Geraadpleegd op 22 april 2021, van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https://opendata.cbs.nl/#/CBS/nl/dataset/00372/table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De Energieconsultant B.V. (2019, 31 juli). Omrekening van m3 (n) naar kWh. De Energieconsultant.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https://www.energieconsultant.nl/energiemarkt/energie-berekeningen-uit-de-praktijk/omrekening-van-m3-n-naar-kwh/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NAM. (z.d.-a). Gas- en oliewinning. Geraadpleegd op 20 april 2021, van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https://www.nam.nl/feiten-en-cijfers/gaswinning.html#iframe=L2VtYmVkL2NvbXBvbmVudC8_aWQ9Z2Fzd2lubmluZyN0YWItdGFiLXNldHRpbmdzLTk0NjcwMjUyNTBiNDRjMDI5YjkxNDYxYzY3NTZmMWMz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NAM. (z.d.-b). Locaties en activiteiten. Geraadpleegd op 20 april 2021, van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https://www.nam.nl/gas-en-oliewinning/locaties-en-activiteiten.html#iframe=L21hcHMvZGVmYXVsdC8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Natuurkunde.nl - verschil tussen m3 en Nm3. (z.d.). Stichting natuurkunde.nl. Geraadpleegd op 20 april 2021, van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https://www.natuurkunde.nl/vraagbaak/12925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Risico’s aardbevingen in Drents gaswinningsplan niet duidelijk. (2020, 23 december). Binnenlands Bestuur.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https://www.binnenlandsbestuur.nl/bestuur-en-organisatie/nieuws/risico-op-aardbevingen-bij-gaswinning-drenthe.15526720.lynkx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Toren, N. (2020, 22 januari). De strijd tegen gaswinning heeft zich nu ook verplaatst naar Friesland. Trouw.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https://www.trouw.nl/nieuws/de-strijd-tegen-gaswinning-heeft-zich-nu-ook-verplaatst-naar-friesland~be2557cf/?referrer=https%3A%2F%2Fwww.google.com%2F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nam.nl/gas-en-oliewinning/locaties-en-activiteiten.html#iframe=L21hcHMvZGVmYXVsdC8" TargetMode="External"/><Relationship Id="rId10" Type="http://schemas.openxmlformats.org/officeDocument/2006/relationships/hyperlink" Target="https://www.nam.nl/feiten-en-cijfers/gaswinning.html#iframe=L2VtYmVkL2NvbXBvbmVudC8_aWQ9Z2Fzd2lubmluZyN0YWItdGFiLXNldHRpbmdzLTk0NjcwMjUyNTBiNDRjMDI5YjkxNDYxYzY3NTZmMWMz" TargetMode="External"/><Relationship Id="rId13" Type="http://schemas.openxmlformats.org/officeDocument/2006/relationships/hyperlink" Target="https://www.binnenlandsbestuur.nl/bestuur-en-organisatie/nieuws/risico-op-aardbevingen-bij-gaswinning-drenthe.15526720.lynkx" TargetMode="External"/><Relationship Id="rId12" Type="http://schemas.openxmlformats.org/officeDocument/2006/relationships/hyperlink" Target="https://www.natuurkunde.nl/vraagbaak/12925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energieconsultant.nl/energiemarkt/energie-berekeningen-uit-de-praktijk/omrekening-van-m3-n-naar-kwh/" TargetMode="External"/><Relationship Id="rId14" Type="http://schemas.openxmlformats.org/officeDocument/2006/relationships/hyperlink" Target="https://www.trouw.nl/nieuws/de-strijd-tegen-gaswinning-heeft-zich-nu-ook-verplaatst-naar-friesland~be2557cf/?referrer=https%3A%2F%2Fwww.google.com%2F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opendata.cbs.nl/#/CBS/nl/dataset/00372/tab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