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dit document worden de geplande feature voor de Lisk Delegate Marketplace uiteengezet.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Transactie process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Delegate kan zijn services verkopen aan een DApp door een offer van DApp te vullen.</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DApp kan een Delegate inhuren door de Delegate zijn offer te kopen.</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Een DApp moet een Delegate kunnen betalen voor zijn services.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Een Delegate kan betaal informatie invullen zodat hij betaald kan worden voor zijn services.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Een sidechain moet worden gebruikt om deze transacties te verwerken.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2-way pegging zal worden gebruikt om Lisk om te zetten naar de marketplace. Zodat deze kan worden gebruikt op de marketplace sidechain en zodat de transactie niet belastend zijn voor Lisk Mainchain.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Overeenkomsten</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Als een overeenkomst is aangegaan moet er een contract worden opgesteld waarin staat wat de afspraken zijn en wat er tegenover staat. Dit process moet automatisch gedaan worden door het platform wanneer een van de partijen een transactie aangaat.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Het moet mogelijk zijn voor een DApp om aan te geven wat de verwachtingen zijn zodat hieruit een contract kan worden opgesteld.</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Het moet mogelijk zijn voor zowel DApp als Delegate om een overzicht te zien van de overeenkomsten die zij aangegaan zijn.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Integratie met Lisk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Het moet mogelijk zijn voor een DApp om automatisch informatie op te halen over zijn side chains vanuit Lisk.</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Het mogelijk zijn voor een Delegate om automatisch informatie over zichzelf uit de Lisk main chain te halen.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Verificatie Process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Het moet mogelijk zijn voor een Delegate om zijn statistieken te laten zien op de Lisk mainchain en test chain. Hierdoor kan er een reputatie score aan hem worden toegewezen waardoor hij zichzelf kan onderscheiden onder de Delegates.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Recommended offers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Een Delegate en DApp krijgen offers aanbevolen op basis van overeenkomsten met de gewenste/aangeboden opties. Dit zal het process van het zoeken naar een goede match moeten versoepelen en versnellen.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UI verbeteringen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 UI heeft een aantal haken en ogen en is niet helemaal volgens de huidige react standaarden opgezet. Dit zal moeten worden herschreven.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Klantenservice</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Het moet mogelijk zijn voor een gebruiker van het platform om hulp te krijgen. Hiervoor moet er een optie zijn om de klantenservice te benaderen.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