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w:cs="Oswald" w:eastAsia="Oswald" w:hAnsi="Oswald"/>
          <w:color w:val="45818e"/>
          <w:sz w:val="52"/>
          <w:szCs w:val="52"/>
        </w:rPr>
      </w:pPr>
      <w:r w:rsidDel="00000000" w:rsidR="00000000" w:rsidRPr="00000000">
        <w:rPr>
          <w:rFonts w:ascii="Oswald" w:cs="Oswald" w:eastAsia="Oswald" w:hAnsi="Oswald"/>
          <w:color w:val="45818e"/>
          <w:sz w:val="52"/>
          <w:szCs w:val="52"/>
          <w:rtl w:val="0"/>
        </w:rPr>
        <w:t xml:space="preserve">SQL Challenge: Pizza Restaurant</w:t>
      </w:r>
    </w:p>
    <w:p w:rsidR="00000000" w:rsidDel="00000000" w:rsidP="00000000" w:rsidRDefault="00000000" w:rsidRPr="00000000" w14:paraId="00000002">
      <w:pPr>
        <w:spacing w:line="240" w:lineRule="auto"/>
        <w:rPr>
          <w:rFonts w:ascii="Oswald" w:cs="Oswald" w:eastAsia="Oswald" w:hAnsi="Oswald"/>
          <w:color w:val="76a5af"/>
          <w:sz w:val="44"/>
          <w:szCs w:val="44"/>
        </w:rPr>
      </w:pPr>
      <w:r w:rsidDel="00000000" w:rsidR="00000000" w:rsidRPr="00000000">
        <w:rPr>
          <w:rFonts w:ascii="Oswald" w:cs="Oswald" w:eastAsia="Oswald" w:hAnsi="Oswald"/>
          <w:color w:val="76a5af"/>
          <w:sz w:val="44"/>
          <w:szCs w:val="44"/>
          <w:rtl w:val="0"/>
        </w:rPr>
        <w:t xml:space="preserve">DUE: [6:00PM]</w:t>
      </w:r>
    </w:p>
    <w:p w:rsidR="00000000" w:rsidDel="00000000" w:rsidP="00000000" w:rsidRDefault="00000000" w:rsidRPr="00000000" w14:paraId="00000003">
      <w:pPr>
        <w:spacing w:line="240" w:lineRule="auto"/>
        <w:rPr/>
      </w:pPr>
      <w:r w:rsidDel="00000000" w:rsidR="00000000" w:rsidRPr="00000000">
        <w:rPr>
          <w:rtl w:val="0"/>
        </w:rPr>
      </w:r>
    </w:p>
    <w:tbl>
      <w:tblPr>
        <w:tblStyle w:val="Table1"/>
        <w:tblW w:w="10020.0" w:type="dxa"/>
        <w:jc w:val="left"/>
        <w:tblBorders>
          <w:top w:color="a3a3a3" w:space="0" w:sz="8" w:val="single"/>
          <w:left w:color="a3a3a3" w:space="0" w:sz="8" w:val="single"/>
          <w:bottom w:color="a3a3a3" w:space="0" w:sz="8" w:val="single"/>
          <w:right w:color="a3a3a3" w:space="0" w:sz="8" w:val="single"/>
        </w:tblBorders>
        <w:tblLayout w:type="fixed"/>
        <w:tblLook w:val="0400"/>
      </w:tblPr>
      <w:tblGrid>
        <w:gridCol w:w="10020"/>
        <w:tblGridChange w:id="0">
          <w:tblGrid>
            <w:gridCol w:w="10020"/>
          </w:tblGrid>
        </w:tblGridChange>
      </w:tblGrid>
      <w:tr>
        <w:trPr>
          <w:cantSplit w:val="0"/>
          <w:trHeight w:val="1185" w:hRule="atLeast"/>
          <w:tblHeader w:val="0"/>
        </w:trPr>
        <w:tc>
          <w:tcPr>
            <w:tcBorders>
              <w:top w:color="a3a3a3" w:space="0" w:sz="8" w:val="single"/>
              <w:left w:color="a3a3a3" w:space="0" w:sz="8" w:val="single"/>
              <w:bottom w:color="a3a3a3" w:space="0" w:sz="8" w:val="single"/>
              <w:right w:color="a3a3a3" w:space="0" w:sz="8" w:val="single"/>
            </w:tcBorders>
            <w:shd w:fill="fff2cc" w:val="clear"/>
            <w:tcMar>
              <w:top w:w="80.0" w:type="dxa"/>
              <w:left w:w="80.0" w:type="dxa"/>
              <w:bottom w:w="80.0" w:type="dxa"/>
              <w:right w:w="80.0" w:type="dxa"/>
            </w:tcMar>
          </w:tcPr>
          <w:p w:rsidR="00000000" w:rsidDel="00000000" w:rsidP="00000000" w:rsidRDefault="00000000" w:rsidRPr="00000000" w14:paraId="00000004">
            <w:pPr>
              <w:spacing w:after="20" w:before="20" w:line="240" w:lineRule="auto"/>
              <w:rPr>
                <w:rFonts w:ascii="Oswald" w:cs="Oswald" w:eastAsia="Oswald" w:hAnsi="Oswald"/>
                <w:color w:val="434343"/>
                <w:sz w:val="40"/>
                <w:szCs w:val="40"/>
              </w:rPr>
            </w:pPr>
            <w:r w:rsidDel="00000000" w:rsidR="00000000" w:rsidRPr="00000000">
              <w:rPr>
                <w:rFonts w:ascii="Oswald" w:cs="Oswald" w:eastAsia="Oswald" w:hAnsi="Oswald"/>
                <w:color w:val="434343"/>
                <w:sz w:val="40"/>
                <w:szCs w:val="40"/>
                <w:rtl w:val="0"/>
              </w:rPr>
              <w:t xml:space="preserve">PROBLEM STATEMENT</w:t>
            </w:r>
          </w:p>
          <w:p w:rsidR="00000000" w:rsidDel="00000000" w:rsidP="00000000" w:rsidRDefault="00000000" w:rsidRPr="00000000" w14:paraId="00000005">
            <w:pPr>
              <w:spacing w:line="240" w:lineRule="auto"/>
              <w:rPr>
                <w:color w:val="434343"/>
                <w:sz w:val="26"/>
                <w:szCs w:val="26"/>
              </w:rPr>
            </w:pPr>
            <w:r w:rsidDel="00000000" w:rsidR="00000000" w:rsidRPr="00000000">
              <w:rPr>
                <w:color w:val="434343"/>
                <w:sz w:val="26"/>
                <w:szCs w:val="26"/>
                <w:rtl w:val="0"/>
              </w:rPr>
              <w:t xml:space="preserve">Welcome to the SQL challenge. In this assignment, you'll have the opportunity to apply the SQL fundamentals you learned to real-world scenarios using two tables: `Orders` and `Restaurants`. This assignment is designed for you to practice various SQL queries taught in SQL bootcamp levels 1 to 3. You'll be working with a fictional dataset containing information about orders placed at different restaurants. Through a series of twelve questions, you'll explore filtering, sorting, grouping, joining, and performing calculations.</w:t>
            </w:r>
          </w:p>
          <w:p w:rsidR="00000000" w:rsidDel="00000000" w:rsidP="00000000" w:rsidRDefault="00000000" w:rsidRPr="00000000" w14:paraId="00000006">
            <w:pPr>
              <w:spacing w:line="240" w:lineRule="auto"/>
              <w:rPr>
                <w:color w:val="434343"/>
                <w:sz w:val="26"/>
                <w:szCs w:val="26"/>
              </w:rPr>
            </w:pPr>
            <w:r w:rsidDel="00000000" w:rsidR="00000000" w:rsidRPr="00000000">
              <w:rPr>
                <w:rtl w:val="0"/>
              </w:rPr>
            </w:r>
          </w:p>
          <w:p w:rsidR="00000000" w:rsidDel="00000000" w:rsidP="00000000" w:rsidRDefault="00000000" w:rsidRPr="00000000" w14:paraId="00000007">
            <w:pPr>
              <w:spacing w:line="240" w:lineRule="auto"/>
              <w:rPr>
                <w:color w:val="434343"/>
                <w:sz w:val="26"/>
                <w:szCs w:val="26"/>
              </w:rPr>
            </w:pPr>
            <w:r w:rsidDel="00000000" w:rsidR="00000000" w:rsidRPr="00000000">
              <w:rPr>
                <w:color w:val="434343"/>
                <w:sz w:val="26"/>
                <w:szCs w:val="26"/>
                <w:rtl w:val="0"/>
              </w:rPr>
              <w:t xml:space="preserve">Dataset Overview:</w:t>
            </w:r>
          </w:p>
          <w:p w:rsidR="00000000" w:rsidDel="00000000" w:rsidP="00000000" w:rsidRDefault="00000000" w:rsidRPr="00000000" w14:paraId="00000008">
            <w:pPr>
              <w:spacing w:line="240" w:lineRule="auto"/>
              <w:rPr>
                <w:color w:val="434343"/>
                <w:sz w:val="26"/>
                <w:szCs w:val="26"/>
              </w:rPr>
            </w:pPr>
            <w:r w:rsidDel="00000000" w:rsidR="00000000" w:rsidRPr="00000000">
              <w:rPr>
                <w:color w:val="434343"/>
                <w:sz w:val="26"/>
                <w:szCs w:val="26"/>
                <w:rtl w:val="0"/>
              </w:rPr>
              <w:t xml:space="preserve">The `Orders` table contains information about each order, including order identifiers, timestamps, categories, menu details, and the associated restaurant. The `Restaurants` table contains data about various restaurants, including their names, addresses, and locations.</w:t>
            </w:r>
          </w:p>
          <w:p w:rsidR="00000000" w:rsidDel="00000000" w:rsidP="00000000" w:rsidRDefault="00000000" w:rsidRPr="00000000" w14:paraId="00000009">
            <w:pPr>
              <w:spacing w:line="240" w:lineRule="auto"/>
              <w:rPr>
                <w:b w:val="1"/>
                <w:color w:val="434343"/>
                <w:sz w:val="26"/>
                <w:szCs w:val="26"/>
              </w:rPr>
            </w:pPr>
            <w:r w:rsidDel="00000000" w:rsidR="00000000" w:rsidRPr="00000000">
              <w:rPr>
                <w:rtl w:val="0"/>
              </w:rPr>
            </w:r>
          </w:p>
          <w:p w:rsidR="00000000" w:rsidDel="00000000" w:rsidP="00000000" w:rsidRDefault="00000000" w:rsidRPr="00000000" w14:paraId="0000000A">
            <w:pPr>
              <w:spacing w:line="240" w:lineRule="auto"/>
              <w:rPr>
                <w:b w:val="1"/>
                <w:color w:val="434343"/>
                <w:sz w:val="26"/>
                <w:szCs w:val="26"/>
              </w:rPr>
            </w:pPr>
            <w:r w:rsidDel="00000000" w:rsidR="00000000" w:rsidRPr="00000000">
              <w:rPr>
                <w:b w:val="1"/>
                <w:color w:val="434343"/>
                <w:sz w:val="26"/>
                <w:szCs w:val="26"/>
                <w:rtl w:val="0"/>
              </w:rPr>
              <w:t xml:space="preserve">Included in your package:</w:t>
            </w:r>
          </w:p>
          <w:p w:rsidR="00000000" w:rsidDel="00000000" w:rsidP="00000000" w:rsidRDefault="00000000" w:rsidRPr="00000000" w14:paraId="0000000B">
            <w:pPr>
              <w:numPr>
                <w:ilvl w:val="0"/>
                <w:numId w:val="3"/>
              </w:numPr>
              <w:spacing w:line="240" w:lineRule="auto"/>
              <w:ind w:left="720" w:hanging="360"/>
              <w:rPr>
                <w:color w:val="434343"/>
                <w:sz w:val="26"/>
                <w:szCs w:val="26"/>
              </w:rPr>
            </w:pPr>
            <w:r w:rsidDel="00000000" w:rsidR="00000000" w:rsidRPr="00000000">
              <w:rPr>
                <w:color w:val="434343"/>
                <w:sz w:val="26"/>
                <w:szCs w:val="26"/>
                <w:rtl w:val="0"/>
              </w:rPr>
              <w:t xml:space="preserve">CSV dataset: </w:t>
            </w:r>
          </w:p>
          <w:p w:rsidR="00000000" w:rsidDel="00000000" w:rsidP="00000000" w:rsidRDefault="00000000" w:rsidRPr="00000000" w14:paraId="0000000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042" w:right="0" w:hanging="360"/>
              <w:jc w:val="left"/>
              <w:rPr>
                <w:rFonts w:ascii="Arial" w:cs="Arial" w:eastAsia="Arial" w:hAnsi="Arial"/>
                <w:b w:val="0"/>
                <w:i w:val="0"/>
                <w:smallCaps w:val="0"/>
                <w:strike w:val="0"/>
                <w:color w:val="434343"/>
                <w:sz w:val="26"/>
                <w:szCs w:val="26"/>
                <w:u w:val="none"/>
                <w:shd w:fill="auto" w:val="clear"/>
                <w:vertAlign w:val="baseline"/>
              </w:rPr>
            </w:pPr>
            <w:r w:rsidDel="00000000" w:rsidR="00000000" w:rsidRPr="00000000">
              <w:rPr>
                <w:rFonts w:ascii="Arial" w:cs="Arial" w:eastAsia="Arial" w:hAnsi="Arial"/>
                <w:b w:val="0"/>
                <w:i w:val="0"/>
                <w:smallCaps w:val="0"/>
                <w:strike w:val="0"/>
                <w:color w:val="434343"/>
                <w:sz w:val="26"/>
                <w:szCs w:val="26"/>
                <w:u w:val="none"/>
                <w:shd w:fill="auto" w:val="clear"/>
                <w:vertAlign w:val="baseline"/>
                <w:rtl w:val="0"/>
              </w:rPr>
              <w:t xml:space="preserve">Orders</w:t>
            </w:r>
          </w:p>
          <w:p w:rsidR="00000000" w:rsidDel="00000000" w:rsidP="00000000" w:rsidRDefault="00000000" w:rsidRPr="00000000" w14:paraId="0000000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042" w:right="0" w:hanging="360"/>
              <w:jc w:val="left"/>
              <w:rPr>
                <w:rFonts w:ascii="Arial" w:cs="Arial" w:eastAsia="Arial" w:hAnsi="Arial"/>
                <w:b w:val="0"/>
                <w:i w:val="0"/>
                <w:smallCaps w:val="0"/>
                <w:strike w:val="0"/>
                <w:color w:val="434343"/>
                <w:sz w:val="26"/>
                <w:szCs w:val="26"/>
                <w:u w:val="none"/>
                <w:shd w:fill="auto" w:val="clear"/>
                <w:vertAlign w:val="baseline"/>
              </w:rPr>
            </w:pPr>
            <w:r w:rsidDel="00000000" w:rsidR="00000000" w:rsidRPr="00000000">
              <w:rPr>
                <w:rFonts w:ascii="Arial" w:cs="Arial" w:eastAsia="Arial" w:hAnsi="Arial"/>
                <w:b w:val="0"/>
                <w:i w:val="0"/>
                <w:smallCaps w:val="0"/>
                <w:strike w:val="0"/>
                <w:color w:val="434343"/>
                <w:sz w:val="26"/>
                <w:szCs w:val="26"/>
                <w:u w:val="none"/>
                <w:shd w:fill="auto" w:val="clear"/>
                <w:vertAlign w:val="baseline"/>
                <w:rtl w:val="0"/>
              </w:rPr>
              <w:t xml:space="preserve">Restaurants</w:t>
            </w:r>
          </w:p>
          <w:p w:rsidR="00000000" w:rsidDel="00000000" w:rsidP="00000000" w:rsidRDefault="00000000" w:rsidRPr="00000000" w14:paraId="0000000E">
            <w:pPr>
              <w:numPr>
                <w:ilvl w:val="0"/>
                <w:numId w:val="3"/>
              </w:numPr>
              <w:spacing w:line="240" w:lineRule="auto"/>
              <w:ind w:left="720" w:hanging="360"/>
              <w:rPr>
                <w:color w:val="434343"/>
                <w:sz w:val="26"/>
                <w:szCs w:val="26"/>
              </w:rPr>
            </w:pPr>
            <w:r w:rsidDel="00000000" w:rsidR="00000000" w:rsidRPr="00000000">
              <w:rPr>
                <w:color w:val="434343"/>
                <w:sz w:val="26"/>
                <w:szCs w:val="26"/>
                <w:rtl w:val="0"/>
              </w:rPr>
              <w:t xml:space="preserve">Challenge Outline</w:t>
            </w:r>
          </w:p>
          <w:p w:rsidR="00000000" w:rsidDel="00000000" w:rsidP="00000000" w:rsidRDefault="00000000" w:rsidRPr="00000000" w14:paraId="0000000F">
            <w:pPr>
              <w:spacing w:line="240" w:lineRule="auto"/>
              <w:rPr>
                <w:color w:val="434343"/>
                <w:sz w:val="26"/>
                <w:szCs w:val="26"/>
              </w:rPr>
            </w:pPr>
            <w:r w:rsidDel="00000000" w:rsidR="00000000" w:rsidRPr="00000000">
              <w:rPr>
                <w:rtl w:val="0"/>
              </w:rPr>
            </w:r>
          </w:p>
        </w:tc>
      </w:tr>
    </w:tbl>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rFonts w:ascii="Oswald" w:cs="Oswald" w:eastAsia="Oswald" w:hAnsi="Oswald"/>
          <w:color w:val="45818e"/>
          <w:sz w:val="40"/>
          <w:szCs w:val="40"/>
        </w:rPr>
      </w:pPr>
      <w:r w:rsidDel="00000000" w:rsidR="00000000" w:rsidRPr="00000000">
        <w:rPr>
          <w:rFonts w:ascii="Oswald" w:cs="Oswald" w:eastAsia="Oswald" w:hAnsi="Oswald"/>
          <w:color w:val="45818e"/>
          <w:sz w:val="40"/>
          <w:szCs w:val="40"/>
          <w:rtl w:val="0"/>
        </w:rPr>
        <w:t xml:space="preserve">INSTRUCTIONS:</w:t>
      </w:r>
    </w:p>
    <w:p w:rsidR="00000000" w:rsidDel="00000000" w:rsidP="00000000" w:rsidRDefault="00000000" w:rsidRPr="00000000" w14:paraId="00000012">
      <w:pPr>
        <w:rPr>
          <w:sz w:val="26"/>
          <w:szCs w:val="26"/>
        </w:rPr>
      </w:pPr>
      <w:r w:rsidDel="00000000" w:rsidR="00000000" w:rsidRPr="00000000">
        <w:rPr>
          <w:sz w:val="26"/>
          <w:szCs w:val="26"/>
          <w:rtl w:val="0"/>
        </w:rPr>
        <w:t xml:space="preserve">Familiarize yourself with the structure and content of the `Orders` and `Restaurants` tables. Understand the column names and the relationships between the two tables.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Query Questions: You will find twelve different SQL query questions below. Each question corresponds to a specific skill or concept. Your task is to write the SQL query that answers the question accurately.</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Answer Format: For each question, provide the SQL query that accomplishes the task described. Your queries should be well-structured, syntactically correct, and optimized for efficiency. Please remember to separate all queries with (;), failing to do so will result in points deductions.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Questions</w:t>
      </w:r>
    </w:p>
    <w:p w:rsidR="00000000" w:rsidDel="00000000" w:rsidP="00000000" w:rsidRDefault="00000000" w:rsidRPr="00000000" w14:paraId="00000019">
      <w:pPr>
        <w:rPr>
          <w:sz w:val="26"/>
          <w:szCs w:val="26"/>
        </w:rPr>
      </w:pPr>
      <w:r w:rsidDel="00000000" w:rsidR="00000000" w:rsidRPr="00000000">
        <w:rPr>
          <w:sz w:val="26"/>
          <w:szCs w:val="26"/>
          <w:rtl w:val="0"/>
        </w:rPr>
        <w:t xml:space="preserve">1. Display all orders from restaurants in Atlanta.</w:t>
      </w:r>
    </w:p>
    <w:p w:rsidR="00000000" w:rsidDel="00000000" w:rsidP="00000000" w:rsidRDefault="00000000" w:rsidRPr="00000000" w14:paraId="0000001A">
      <w:pPr>
        <w:rPr>
          <w:sz w:val="26"/>
          <w:szCs w:val="26"/>
        </w:rPr>
      </w:pPr>
      <w:r w:rsidDel="00000000" w:rsidR="00000000" w:rsidRPr="00000000">
        <w:rPr>
          <w:sz w:val="26"/>
          <w:szCs w:val="26"/>
          <w:rtl w:val="0"/>
        </w:rPr>
        <w:t xml:space="preserve">2. Find orders with 'Burger' on the menu name.</w:t>
      </w:r>
    </w:p>
    <w:p w:rsidR="00000000" w:rsidDel="00000000" w:rsidP="00000000" w:rsidRDefault="00000000" w:rsidRPr="00000000" w14:paraId="0000001B">
      <w:pPr>
        <w:rPr>
          <w:sz w:val="26"/>
          <w:szCs w:val="26"/>
        </w:rPr>
      </w:pPr>
      <w:r w:rsidDel="00000000" w:rsidR="00000000" w:rsidRPr="00000000">
        <w:rPr>
          <w:sz w:val="26"/>
          <w:szCs w:val="26"/>
          <w:rtl w:val="0"/>
        </w:rPr>
        <w:t xml:space="preserve">3. List orders by dateAdded in ascending order.</w:t>
      </w:r>
    </w:p>
    <w:p w:rsidR="00000000" w:rsidDel="00000000" w:rsidP="00000000" w:rsidRDefault="00000000" w:rsidRPr="00000000" w14:paraId="0000001C">
      <w:pPr>
        <w:rPr>
          <w:sz w:val="26"/>
          <w:szCs w:val="26"/>
        </w:rPr>
      </w:pPr>
      <w:r w:rsidDel="00000000" w:rsidR="00000000" w:rsidRPr="00000000">
        <w:rPr>
          <w:sz w:val="26"/>
          <w:szCs w:val="26"/>
          <w:rtl w:val="0"/>
        </w:rPr>
        <w:t xml:space="preserve">4. Count the number of orders for each restaurant. Display the 10 restaurants with the highest number of orders, along with the city where they are located.</w:t>
      </w:r>
    </w:p>
    <w:p w:rsidR="00000000" w:rsidDel="00000000" w:rsidP="00000000" w:rsidRDefault="00000000" w:rsidRPr="00000000" w14:paraId="0000001D">
      <w:pPr>
        <w:rPr>
          <w:sz w:val="26"/>
          <w:szCs w:val="26"/>
        </w:rPr>
      </w:pPr>
      <w:r w:rsidDel="00000000" w:rsidR="00000000" w:rsidRPr="00000000">
        <w:rPr>
          <w:sz w:val="26"/>
          <w:szCs w:val="26"/>
          <w:rtl w:val="0"/>
        </w:rPr>
        <w:t xml:space="preserve">5. List all restaurants with more than 20 orders and the city where they are located.</w:t>
      </w:r>
    </w:p>
    <w:p w:rsidR="00000000" w:rsidDel="00000000" w:rsidP="00000000" w:rsidRDefault="00000000" w:rsidRPr="00000000" w14:paraId="0000001E">
      <w:pPr>
        <w:rPr>
          <w:sz w:val="26"/>
          <w:szCs w:val="26"/>
        </w:rPr>
      </w:pPr>
      <w:r w:rsidDel="00000000" w:rsidR="00000000" w:rsidRPr="00000000">
        <w:rPr>
          <w:sz w:val="26"/>
          <w:szCs w:val="26"/>
          <w:rtl w:val="0"/>
        </w:rPr>
        <w:t xml:space="preserve">6. Retrieve all information from the orders table along with restaurant details.</w:t>
      </w:r>
    </w:p>
    <w:p w:rsidR="00000000" w:rsidDel="00000000" w:rsidP="00000000" w:rsidRDefault="00000000" w:rsidRPr="00000000" w14:paraId="0000001F">
      <w:pPr>
        <w:rPr>
          <w:sz w:val="26"/>
          <w:szCs w:val="26"/>
        </w:rPr>
      </w:pPr>
      <w:r w:rsidDel="00000000" w:rsidR="00000000" w:rsidRPr="00000000">
        <w:rPr>
          <w:sz w:val="26"/>
          <w:szCs w:val="26"/>
          <w:rtl w:val="0"/>
        </w:rPr>
        <w:t xml:space="preserve">7. Categorize restaurants based on menu price range.</w:t>
      </w:r>
    </w:p>
    <w:p w:rsidR="00000000" w:rsidDel="00000000" w:rsidP="00000000" w:rsidRDefault="00000000" w:rsidRPr="00000000" w14:paraId="00000020">
      <w:pPr>
        <w:rPr>
          <w:sz w:val="26"/>
          <w:szCs w:val="26"/>
        </w:rPr>
      </w:pPr>
      <w:r w:rsidDel="00000000" w:rsidR="00000000" w:rsidRPr="00000000">
        <w:rPr>
          <w:sz w:val="26"/>
          <w:szCs w:val="26"/>
          <w:rtl w:val="0"/>
        </w:rPr>
        <w:t xml:space="preserve">8. Find orders where the restaurant is in the same city as ‘Wildwood Pizza’.</w:t>
      </w:r>
    </w:p>
    <w:p w:rsidR="00000000" w:rsidDel="00000000" w:rsidP="00000000" w:rsidRDefault="00000000" w:rsidRPr="00000000" w14:paraId="00000021">
      <w:pPr>
        <w:rPr>
          <w:sz w:val="26"/>
          <w:szCs w:val="26"/>
        </w:rPr>
      </w:pPr>
      <w:r w:rsidDel="00000000" w:rsidR="00000000" w:rsidRPr="00000000">
        <w:rPr>
          <w:sz w:val="26"/>
          <w:szCs w:val="26"/>
          <w:rtl w:val="0"/>
        </w:rPr>
        <w:t xml:space="preserve">9. Calculate the average time between dateAdded and dateUpdated in days.</w:t>
      </w:r>
    </w:p>
    <w:p w:rsidR="00000000" w:rsidDel="00000000" w:rsidP="00000000" w:rsidRDefault="00000000" w:rsidRPr="00000000" w14:paraId="00000022">
      <w:pPr>
        <w:rPr>
          <w:sz w:val="26"/>
          <w:szCs w:val="26"/>
        </w:rPr>
      </w:pPr>
      <w:r w:rsidDel="00000000" w:rsidR="00000000" w:rsidRPr="00000000">
        <w:rPr>
          <w:sz w:val="26"/>
          <w:szCs w:val="26"/>
          <w:rtl w:val="0"/>
        </w:rPr>
        <w:t xml:space="preserve">10. Display information of restaurants that have Karaoke and sort them by dateSeen. Include full address in one single column, category, menus, and average menu price. (Use the maximum menu price).</w:t>
      </w:r>
    </w:p>
    <w:p w:rsidR="00000000" w:rsidDel="00000000" w:rsidP="00000000" w:rsidRDefault="00000000" w:rsidRPr="00000000" w14:paraId="00000023">
      <w:pPr>
        <w:rPr>
          <w:sz w:val="26"/>
          <w:szCs w:val="26"/>
        </w:rPr>
      </w:pPr>
      <w:r w:rsidDel="00000000" w:rsidR="00000000" w:rsidRPr="00000000">
        <w:rPr>
          <w:sz w:val="26"/>
          <w:szCs w:val="26"/>
          <w:rtl w:val="0"/>
        </w:rPr>
        <w:t xml:space="preserve">11. List the names of restaurants, their state/province location, along with the number of orders they received. Display the restaurants with the largest number of orders first.</w:t>
      </w:r>
    </w:p>
    <w:p w:rsidR="00000000" w:rsidDel="00000000" w:rsidP="00000000" w:rsidRDefault="00000000" w:rsidRPr="00000000" w14:paraId="00000024">
      <w:pPr>
        <w:rPr>
          <w:sz w:val="26"/>
          <w:szCs w:val="26"/>
        </w:rPr>
      </w:pPr>
      <w:r w:rsidDel="00000000" w:rsidR="00000000" w:rsidRPr="00000000">
        <w:rPr>
          <w:sz w:val="26"/>
          <w:szCs w:val="26"/>
          <w:rtl w:val="0"/>
        </w:rPr>
        <w:t xml:space="preserve">12. Show the name of restaurants where offers vegetarian or vegan pizzas and </w:t>
      </w:r>
    </w:p>
    <w:p w:rsidR="00000000" w:rsidDel="00000000" w:rsidP="00000000" w:rsidRDefault="00000000" w:rsidRPr="00000000" w14:paraId="00000025">
      <w:pPr>
        <w:rPr>
          <w:sz w:val="26"/>
          <w:szCs w:val="26"/>
        </w:rPr>
      </w:pPr>
      <w:r w:rsidDel="00000000" w:rsidR="00000000" w:rsidRPr="00000000">
        <w:rPr>
          <w:sz w:val="26"/>
          <w:szCs w:val="26"/>
          <w:rtl w:val="0"/>
        </w:rPr>
        <w:t xml:space="preserve">their menu descriptions.</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Additional Notes: Some questions may require additional conditions, calculations, or logical operations. Be sure to read the questions carefully and understand what is being asked before writing your query.</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Submission: Please save your queries in sql format. A link will be provided at the beginning of the session.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Best of luck, and we look forward to reviewing your queries!</w:t>
      </w:r>
    </w:p>
    <w:p w:rsidR="00000000" w:rsidDel="00000000" w:rsidP="00000000" w:rsidRDefault="00000000" w:rsidRPr="00000000" w14:paraId="0000002D">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rFonts w:ascii="Oswald" w:cs="Oswald" w:eastAsia="Oswald" w:hAnsi="Oswald"/>
          <w:color w:val="45818e"/>
          <w:sz w:val="40"/>
          <w:szCs w:val="40"/>
          <w:rtl w:val="0"/>
        </w:rPr>
        <w:t xml:space="preserve">RESOURCES</w:t>
      </w:r>
      <w:r w:rsidDel="00000000" w:rsidR="00000000" w:rsidRPr="00000000">
        <w:rPr>
          <w:rtl w:val="0"/>
        </w:rPr>
      </w:r>
    </w:p>
    <w:p w:rsidR="00000000" w:rsidDel="00000000" w:rsidP="00000000" w:rsidRDefault="00000000" w:rsidRPr="00000000" w14:paraId="0000002F">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USE THESE BOOTCAMP TOPICS TO HELP WITH YOUR CHALLENGE</w:t>
      </w:r>
    </w:p>
    <w:p w:rsidR="00000000" w:rsidDel="00000000" w:rsidP="00000000" w:rsidRDefault="00000000" w:rsidRPr="00000000" w14:paraId="00000030">
      <w:pPr>
        <w:numPr>
          <w:ilvl w:val="0"/>
          <w:numId w:val="2"/>
        </w:numPr>
        <w:ind w:left="720" w:hanging="360"/>
        <w:rPr/>
      </w:pPr>
      <w:r w:rsidDel="00000000" w:rsidR="00000000" w:rsidRPr="00000000">
        <w:rPr>
          <w:sz w:val="26"/>
          <w:szCs w:val="26"/>
          <w:rtl w:val="0"/>
        </w:rPr>
        <w:t xml:space="preserve">SQL Bootcamps 1 to 3</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RECOMMENDED EXTERNAL RESOURCES</w:t>
      </w:r>
    </w:p>
    <w:p w:rsidR="00000000" w:rsidDel="00000000" w:rsidP="00000000" w:rsidRDefault="00000000" w:rsidRPr="00000000" w14:paraId="00000033">
      <w:pPr>
        <w:numPr>
          <w:ilvl w:val="0"/>
          <w:numId w:val="1"/>
        </w:numPr>
        <w:ind w:left="720" w:hanging="360"/>
        <w:rPr>
          <w:sz w:val="26"/>
          <w:szCs w:val="26"/>
        </w:rPr>
      </w:pPr>
      <w:hyperlink r:id="rId7">
        <w:r w:rsidDel="00000000" w:rsidR="00000000" w:rsidRPr="00000000">
          <w:rPr>
            <w:color w:val="0000ff"/>
            <w:u w:val="single"/>
            <w:rtl w:val="0"/>
          </w:rPr>
          <w:t xml:space="preserve">https://www.w3schools.com/sql/</w:t>
        </w:r>
      </w:hyperlink>
      <w:r w:rsidDel="00000000" w:rsidR="00000000" w:rsidRPr="00000000">
        <w:rPr>
          <w:rtl w:val="0"/>
        </w:rPr>
      </w:r>
    </w:p>
    <w:p w:rsidR="00000000" w:rsidDel="00000000" w:rsidP="00000000" w:rsidRDefault="00000000" w:rsidRPr="00000000" w14:paraId="00000034">
      <w:pPr>
        <w:rPr>
          <w:rFonts w:ascii="Oswald" w:cs="Oswald" w:eastAsia="Oswald" w:hAnsi="Oswald"/>
          <w:color w:val="45818e"/>
          <w:sz w:val="56"/>
          <w:szCs w:val="56"/>
        </w:rPr>
      </w:pPr>
      <w:r w:rsidDel="00000000" w:rsidR="00000000" w:rsidRPr="00000000">
        <w:rPr>
          <w:rtl w:val="0"/>
        </w:rPr>
      </w:r>
    </w:p>
    <w:p w:rsidR="00000000" w:rsidDel="00000000" w:rsidP="00000000" w:rsidRDefault="00000000" w:rsidRPr="00000000" w14:paraId="00000035">
      <w:pPr>
        <w:rPr>
          <w:rFonts w:ascii="Oswald" w:cs="Oswald" w:eastAsia="Oswald" w:hAnsi="Oswald"/>
          <w:color w:val="45818e"/>
          <w:sz w:val="56"/>
          <w:szCs w:val="56"/>
        </w:rPr>
      </w:pPr>
      <w:r w:rsidDel="00000000" w:rsidR="00000000" w:rsidRPr="00000000">
        <w:rPr>
          <w:rFonts w:ascii="Oswald" w:cs="Oswald" w:eastAsia="Oswald" w:hAnsi="Oswald"/>
          <w:color w:val="45818e"/>
          <w:sz w:val="56"/>
          <w:szCs w:val="56"/>
          <w:rtl w:val="0"/>
        </w:rPr>
        <w:t xml:space="preserve">FAQ</w:t>
      </w:r>
    </w:p>
    <w:p w:rsidR="00000000" w:rsidDel="00000000" w:rsidP="00000000" w:rsidRDefault="00000000" w:rsidRPr="00000000" w14:paraId="00000036">
      <w:pPr>
        <w:rPr>
          <w:b w:val="1"/>
        </w:rPr>
      </w:pPr>
      <w:r w:rsidDel="00000000" w:rsidR="00000000" w:rsidRPr="00000000">
        <w:rPr>
          <w:b w:val="1"/>
          <w:rtl w:val="0"/>
        </w:rPr>
        <w:t xml:space="preserve">I have a question about the challenge. Who do I contact?</w:t>
      </w:r>
    </w:p>
    <w:p w:rsidR="00000000" w:rsidDel="00000000" w:rsidP="00000000" w:rsidRDefault="00000000" w:rsidRPr="00000000" w14:paraId="00000037">
      <w:pPr>
        <w:rPr/>
      </w:pPr>
      <w:r w:rsidDel="00000000" w:rsidR="00000000" w:rsidRPr="00000000">
        <w:rPr>
          <w:rtl w:val="0"/>
        </w:rPr>
        <w:t xml:space="preserve">You are first encouraged to find solutions on your own using the Bootcamp content, external resources, and online search engines. However, if you are still stuck, you can email </w:t>
      </w:r>
      <w:hyperlink r:id="rId8">
        <w:r w:rsidDel="00000000" w:rsidR="00000000" w:rsidRPr="00000000">
          <w:rPr>
            <w:color w:val="1155cc"/>
            <w:u w:val="single"/>
            <w:rtl w:val="0"/>
          </w:rPr>
          <w:t xml:space="preserve">trsmbootcamps@ryerson.ca</w:t>
        </w:r>
      </w:hyperlink>
      <w:r w:rsidDel="00000000" w:rsidR="00000000" w:rsidRPr="00000000">
        <w:rPr>
          <w:rtl w:val="0"/>
        </w:rPr>
        <w:t xml:space="preserve"> with your question. We will reach out to the facilitator and update you with an answer. Depending on the session, there may also be a drop-in session that you can attend.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will my Challenge be reviewed?</w:t>
      </w:r>
    </w:p>
    <w:p w:rsidR="00000000" w:rsidDel="00000000" w:rsidP="00000000" w:rsidRDefault="00000000" w:rsidRPr="00000000" w14:paraId="0000003A">
      <w:pPr>
        <w:rPr/>
      </w:pPr>
      <w:r w:rsidDel="00000000" w:rsidR="00000000" w:rsidRPr="00000000">
        <w:rPr>
          <w:rtl w:val="0"/>
        </w:rPr>
        <w:t xml:space="preserve">We will be reviewing whether you understand the </w:t>
      </w:r>
      <w:r w:rsidDel="00000000" w:rsidR="00000000" w:rsidRPr="00000000">
        <w:rPr>
          <w:b w:val="1"/>
          <w:rtl w:val="0"/>
        </w:rPr>
        <w:t xml:space="preserve">major </w:t>
      </w:r>
      <w:r w:rsidDel="00000000" w:rsidR="00000000" w:rsidRPr="00000000">
        <w:rPr>
          <w:rtl w:val="0"/>
        </w:rPr>
        <w:t xml:space="preserve">concepts that were taught in the Bootcamps. We will also take into consideration the overall results from all the students in our evaluation. Your solution should reflect an understanding of how to apply critical concepts, and we will disregard minor errors.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What happens if I do something wrong?</w:t>
      </w:r>
    </w:p>
    <w:p w:rsidR="00000000" w:rsidDel="00000000" w:rsidP="00000000" w:rsidRDefault="00000000" w:rsidRPr="00000000" w14:paraId="0000003D">
      <w:pPr>
        <w:rPr/>
      </w:pPr>
      <w:r w:rsidDel="00000000" w:rsidR="00000000" w:rsidRPr="00000000">
        <w:rPr>
          <w:rtl w:val="0"/>
        </w:rPr>
        <w:t xml:space="preserve">While evaluating your challenges, we will be reviewing whether or not you understand the main concepts from the Bootcamp. We are not looking for perfect solutions.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Where do I submit the challenge?</w:t>
      </w:r>
    </w:p>
    <w:p w:rsidR="00000000" w:rsidDel="00000000" w:rsidP="00000000" w:rsidRDefault="00000000" w:rsidRPr="00000000" w14:paraId="00000040">
      <w:pPr>
        <w:rPr/>
      </w:pPr>
      <w:r w:rsidDel="00000000" w:rsidR="00000000" w:rsidRPr="00000000">
        <w:rPr>
          <w:rtl w:val="0"/>
        </w:rPr>
        <w:t xml:space="preserve">All challenges are submitted to a google form that will be shared with you in the zoom session. The submission will close 10 minutes after the session begins so please be on time as no late submissions will be accepted.</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 am having technical issues and can not attend the zoom session, what should I do?</w:t>
      </w:r>
    </w:p>
    <w:p w:rsidR="00000000" w:rsidDel="00000000" w:rsidP="00000000" w:rsidRDefault="00000000" w:rsidRPr="00000000" w14:paraId="00000043">
      <w:pPr>
        <w:rPr/>
      </w:pPr>
      <w:r w:rsidDel="00000000" w:rsidR="00000000" w:rsidRPr="00000000">
        <w:rPr>
          <w:rtl w:val="0"/>
        </w:rPr>
        <w:t xml:space="preserve">If you are having technical difficulties submitting your work, please email </w:t>
      </w:r>
      <w:hyperlink r:id="rId9">
        <w:r w:rsidDel="00000000" w:rsidR="00000000" w:rsidRPr="00000000">
          <w:rPr>
            <w:color w:val="1155cc"/>
            <w:u w:val="single"/>
            <w:rtl w:val="0"/>
          </w:rPr>
          <w:t xml:space="preserve">trsmbootcamps@ryerson.ca</w:t>
        </w:r>
      </w:hyperlink>
      <w:r w:rsidDel="00000000" w:rsidR="00000000" w:rsidRPr="00000000">
        <w:rPr>
          <w:rtl w:val="0"/>
        </w:rPr>
        <w:t xml:space="preserve"> as soon as possible. Once the facilitator begins taking up the solutions, we will not be able to guarantee the acceptance of your 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How/when will I know if I pass or fail?</w:t>
      </w:r>
    </w:p>
    <w:p w:rsidR="00000000" w:rsidDel="00000000" w:rsidP="00000000" w:rsidRDefault="00000000" w:rsidRPr="00000000" w14:paraId="00000046">
      <w:pPr>
        <w:rPr/>
      </w:pPr>
      <w:r w:rsidDel="00000000" w:rsidR="00000000" w:rsidRPr="00000000">
        <w:rPr>
          <w:rtl w:val="0"/>
        </w:rPr>
        <w:t xml:space="preserve">We will be sending out an email with your results from the challenge once all submissions have been reviewed within 2-3 weeks following the Challenge Event.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What happens if I fail the challenge?</w:t>
      </w:r>
    </w:p>
    <w:p w:rsidR="00000000" w:rsidDel="00000000" w:rsidP="00000000" w:rsidRDefault="00000000" w:rsidRPr="00000000" w14:paraId="00000049">
      <w:pPr>
        <w:rPr>
          <w:b w:val="1"/>
        </w:rPr>
      </w:pPr>
      <w:r w:rsidDel="00000000" w:rsidR="00000000" w:rsidRPr="00000000">
        <w:rPr>
          <w:rtl w:val="0"/>
        </w:rPr>
        <w:t xml:space="preserve">If you do not pass the challenge, you may re-register for another upcoming challenge. We would also recommend that you re-attend the Bootcamp if you find the content and solutions difficult to understand.</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How do I get Badge 2.0?</w:t>
      </w:r>
    </w:p>
    <w:p w:rsidR="00000000" w:rsidDel="00000000" w:rsidP="00000000" w:rsidRDefault="00000000" w:rsidRPr="00000000" w14:paraId="0000004C">
      <w:pPr>
        <w:rPr>
          <w:b w:val="1"/>
        </w:rPr>
      </w:pPr>
      <w:r w:rsidDel="00000000" w:rsidR="00000000" w:rsidRPr="00000000">
        <w:rPr>
          <w:rtl w:val="0"/>
        </w:rPr>
        <w:t xml:space="preserve">The requirements for Badge 2.0 are Luup feedback for all levels and the challenge, and successful work submissions for the last Level of the Bootcamp and Challenges. Badge 2.0 will be issued via your email address in the third week of the next month.</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-342897</wp:posOffset>
          </wp:positionV>
          <wp:extent cx="1328738" cy="24225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28738" cy="2422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34778E"/>
    <w:pPr>
      <w:ind w:left="720"/>
      <w:contextualSpacing w:val="1"/>
    </w:pPr>
  </w:style>
  <w:style w:type="character" w:styleId="Hyperlink">
    <w:name w:val="Hyperlink"/>
    <w:basedOn w:val="DefaultParagraphFont"/>
    <w:uiPriority w:val="99"/>
    <w:unhideWhenUsed w:val="1"/>
    <w:rsid w:val="003547F3"/>
    <w:rPr>
      <w:color w:val="0000ff" w:themeColor="hyperlink"/>
      <w:u w:val="single"/>
    </w:rPr>
  </w:style>
  <w:style w:type="character" w:styleId="UnresolvedMention">
    <w:name w:val="Unresolved Mention"/>
    <w:basedOn w:val="DefaultParagraphFont"/>
    <w:uiPriority w:val="99"/>
    <w:semiHidden w:val="1"/>
    <w:unhideWhenUsed w:val="1"/>
    <w:rsid w:val="003547F3"/>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trsmbootcamps@ryerson.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schools.com/sql/" TargetMode="External"/><Relationship Id="rId8" Type="http://schemas.openxmlformats.org/officeDocument/2006/relationships/hyperlink" Target="mailto:trsmbootcamps@ryerson.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PIyZdb2mf7qVI/O++CFQk5XZ5A==">CgMxLjA4AHIhMVpQQUtudGpaTHlKRURqekN0VGlSNVN3TVhsNmFPV3NC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2023-08-27T22:19:00Z</dcterms:created>
  <dc:creator>Ana Paula Lima</dc:creator>
</cp:coreProperties>
</file>