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73"/>
        </w:rPr>
        <w:t>LLM Decision Layer — Design Proposal</w:t>
      </w:r>
    </w:p>
    <w:p>
      <w:pPr>
        <w:jc w:val="left"/>
      </w:pPr>
      <w:r>
        <w:rPr>
          <w:b/>
        </w:rPr>
        <w:t>Project:</w:t>
      </w:r>
      <w:r>
        <w:t xml:space="preserve"> Context-aware conversation initiation for the BWIbot</w:t>
      </w:r>
    </w:p>
    <w:p>
      <w:pPr>
        <w:jc w:val="left"/>
      </w:pPr>
      <w:r>
        <w:rPr>
          <w:b/>
        </w:rPr>
        <w:t>Component owner:</w:t>
      </w:r>
      <w:r>
        <w:t xml:space="preserve"> Jenna Lee</w:t>
      </w:r>
    </w:p>
    <w:p>
      <w:pPr>
        <w:jc w:val="left"/>
      </w:pPr>
      <w:r>
        <w:rPr>
          <w:b/>
        </w:rPr>
        <w:t>Scope:</w:t>
      </w:r>
      <w:r>
        <w:t xml:space="preserve"> Everything downstream of the structured context JSON — the decision to speak, and the shaping of what is said.</w:t>
      </w:r>
    </w:p>
    <w:p>
      <w:pPr>
        <w:jc w:val="left"/>
      </w:pPr>
      <w:r>
        <w:rPr>
          <w:b/>
        </w:rPr>
        <w:t>Last updated:</w:t>
      </w:r>
      <w:r>
        <w:t xml:space="preserve"> September 17, 2026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1. The finding that changes the architecture</w:t>
      </w:r>
    </w:p>
    <w:p>
      <w:pPr>
        <w:jc w:val="left"/>
      </w:pPr>
      <w:r>
        <w:rPr>
          <w:b/>
        </w:rPr>
        <w:t>A reasoning LLM cannot sit in the real-time loop.</w:t>
      </w:r>
      <w:r>
        <w:t xml:space="preserve"> Two hard numbers:</w:t>
      </w:r>
    </w:p>
    <w:p>
      <w:pPr>
        <w:pStyle w:val="ListBullet"/>
        <w:spacing w:after="60"/>
      </w:pPr>
      <w:r>
        <w:t xml:space="preserve">Artificial Analysis measures </w:t>
      </w:r>
      <w:r>
        <w:rPr>
          <w:b/>
        </w:rPr>
        <w:t>Gemini 3.7 Flash at ~9.8 s time-to-first-token</w:t>
      </w:r>
      <w:r>
        <w:t xml:space="preserve"> (high thinking, 10k input tokens); Gemini 3.6 Flash is ~17.7 s. Even allowing that our prompts are far smaller, this is a model family that thinks by default, and thinking cannot be fully disabled on Gemini 3.x.</w:t>
      </w:r>
    </w:p>
    <w:p>
      <w:pPr>
        <w:pStyle w:val="ListBullet"/>
        <w:spacing w:after="60"/>
      </w:pPr>
      <w:r>
        <w:t xml:space="preserve">Skantze &amp; Irfan (arXiv:2501.08946), the paper recommended for this project, achieve a </w:t>
      </w:r>
      <w:r>
        <w:rPr>
          <w:b/>
        </w:rPr>
        <w:t>1.5 s median response time</w:t>
      </w:r>
      <w:r>
        <w:t xml:space="preserve"> and treat 0.5 s as the practical floor. Human turn gaps are ~0.2 s. Their entire LLM + TTS budget is ~1.5 s.</w:t>
      </w:r>
    </w:p>
    <w:p>
      <w:pPr>
        <w:jc w:val="left"/>
      </w:pPr>
      <w:r>
        <w:t xml:space="preserve">Therefore the LLM does </w:t>
      </w:r>
      <w:r>
        <w:rPr>
          <w:b/>
        </w:rPr>
        <w:t>not</w:t>
      </w:r>
      <w:r>
        <w:t xml:space="preserve"> decide *when* to speak at millisecond precision. It decides </w:t>
      </w:r>
      <w:r>
        <w:rPr>
          <w:b/>
        </w:rPr>
        <w:t>whether speaking would be socially appropriate, and what to say</w:t>
      </w:r>
      <w:r>
        <w:t>. Precise speech onset stays in a fast local layer. This separation is the backbone of the design and follows directly from the recommended paper.</w:t>
      </w:r>
    </w:p>
    <w:p>
      <w:pPr>
        <w:jc w:val="left"/>
      </w:pPr>
      <w:r>
        <w:t xml:space="preserve">Second constraint: the Gemini free tier for Flash-Lite is approximately </w:t>
      </w:r>
      <w:r>
        <w:rPr>
          <w:b/>
        </w:rPr>
        <w:t>15 requests/minute and ~1000 requests/day</w:t>
      </w:r>
      <w:r>
        <w:t xml:space="preserve"> — one call every four seconds. Calling the LLM once per audio window exhausts the quota within the first minute of a demo.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2. Proposed architecture: gated cascade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>flowchart TD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A[Fusion node&lt;br/&gt;context JSON @ 2-5 Hz] --&gt; B{Gate&lt;br/&gt;local rules, no LLM}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B --&gt;|nothing changed&lt;br/&gt;or cooldown active| A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B --&gt;|material change&lt;br/&gt;+ person present| C[Gemini 3.1 Flash-Lite&lt;br/&gt;thinking: minimal&lt;br/&gt;structured output]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C --&gt; D{Schema valid?&lt;br/&gt;Confident?}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D --&gt;|no| E[Default: remain_silent]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D --&gt;|yes, remain_silent / wait| F[Update state, cooldown]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D --&gt;|yes, engage| G[Prosody mapper -&gt; SSML]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G --&gt; H[TTS + speak]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H --&gt; A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E --&gt; A</w:t>
      </w:r>
    </w:p>
    <w:p>
      <w:pPr>
        <w:spacing w:after="80"/>
      </w:pPr>
    </w:p>
    <w:p>
      <w:pPr>
        <w:pStyle w:val="Heading2"/>
      </w:pPr>
      <w:r>
        <w:rPr>
          <w:color w:val="1F3B73"/>
        </w:rPr>
        <w:t>2.1 The gate</w:t>
      </w:r>
    </w:p>
    <w:p>
      <w:pPr>
        <w:jc w:val="left"/>
      </w:pPr>
      <w:r>
        <w:rPr>
          <w:b/>
        </w:rPr>
        <w:t>The gate is the most important component, and it contains no AI.</w:t>
      </w:r>
      <w:r>
        <w:t xml:space="preserve"> It is roughly fifty lines of local logic answering:</w:t>
      </w:r>
    </w:p>
    <w:p>
      <w:pPr>
        <w:pStyle w:val="ListBullet"/>
        <w:spacing w:after="60"/>
      </w:pPr>
      <w:r>
        <w:t>Is a person present at all?</w:t>
      </w:r>
    </w:p>
    <w:p>
      <w:pPr>
        <w:pStyle w:val="ListBullet"/>
        <w:spacing w:after="60"/>
      </w:pPr>
      <w:r>
        <w:t>Has the situation materially changed since the last decision?</w:t>
      </w:r>
    </w:p>
    <w:p>
      <w:pPr>
        <w:pStyle w:val="ListBullet"/>
        <w:spacing w:after="60"/>
      </w:pPr>
      <w:r>
        <w:t>Are we inside a cooldown window?</w:t>
      </w:r>
    </w:p>
    <w:p>
      <w:pPr>
        <w:pStyle w:val="ListBullet"/>
        <w:spacing w:after="60"/>
      </w:pPr>
      <w:r>
        <w:t>Did we already engage this person and get ignored?</w:t>
      </w:r>
    </w:p>
    <w:p>
      <w:pPr>
        <w:jc w:val="left"/>
      </w:pPr>
      <w:r>
        <w:t>It reduces LLM calls by one to two orders of magnitude and keeps the system inside the free tier. Everything downstream becomes straightforward once this exists.</w:t>
      </w:r>
    </w:p>
    <w:p>
      <w:pPr>
        <w:pStyle w:val="Heading2"/>
      </w:pPr>
      <w:r>
        <w:rPr>
          <w:color w:val="1F3B73"/>
        </w:rPr>
        <w:t>2.2 One call, not two</w:t>
      </w:r>
    </w:p>
    <w:p>
      <w:pPr>
        <w:jc w:val="left"/>
      </w:pPr>
      <w:r>
        <w:t xml:space="preserve">The original proposal describes stage 1 (action selection) followed by stage 2 (speech shaping). These should </w:t>
      </w:r>
      <w:r>
        <w:rPr>
          <w:b/>
        </w:rPr>
        <w:t>not</w:t>
      </w:r>
      <w:r>
        <w:t xml:space="preserve"> be two API calls — that doubles both latency and rate-limit consumption. Use a single call with a nested schema in which the speech fields are nullable, and the model populates them only when it has chosen to engage.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3. Model selection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Structured output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Default thinking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gemini-3.1-flash-lite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minimal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Primary choice.</w:t>
            </w:r>
            <w:r>
              <w:rPr>
                <w:sz w:val="18"/>
              </w:rPr>
              <w:t xml:space="preserve"> Google documents this model explicitly for classifier and router workloads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gemini-3.5-flash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Fallback for hard cases; force </w:t>
            </w:r>
            <w:r>
              <w:rPr>
                <w:rFonts w:ascii="Consolas" w:hAnsi="Consolas"/>
                <w:color w:val="B03060"/>
                <w:sz w:val="18"/>
              </w:rPr>
              <w:t>thinking_level: "low"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gemini-3.7-flash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high, dynamic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Too slow for the loop; acceptable for offline analysis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gemini-3.8-live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interleaved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Audio-to-audio, ultra-low latency, but no structured output — cannot serve as the decision layer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B73"/>
        </w:rPr>
        <w:t>3.1 Corrections for the paper</w:t>
      </w:r>
    </w:p>
    <w:p>
      <w:pPr>
        <w:pStyle w:val="ListBullet"/>
        <w:spacing w:after="60"/>
      </w:pPr>
      <w:r>
        <w:t xml:space="preserve">The current draft specifies </w:t>
      </w:r>
      <w:r>
        <w:rPr>
          <w:b/>
        </w:rPr>
        <w:t>"Gemini 3.8 Flash," which does not exist.</w:t>
      </w:r>
      <w:r>
        <w:t xml:space="preserve"> The latest Flash model is 3.7; there is a separate Gemini 3.8 *Live*.</w:t>
      </w:r>
    </w:p>
    <w:p>
      <w:pPr>
        <w:pStyle w:val="ListBullet"/>
        <w:spacing w:after="60"/>
      </w:pPr>
      <w:r>
        <w:rPr>
          <w:b/>
        </w:rPr>
        <w:t>State the thinking level explicitly in the methods section.</w:t>
      </w:r>
      <w:r>
        <w:t xml:space="preserve"> It affects latency results more than the model name does.</w:t>
      </w:r>
    </w:p>
    <w:p>
      <w:pPr>
        <w:pStyle w:val="Heading2"/>
      </w:pPr>
      <w:r>
        <w:rPr>
          <w:color w:val="1F3B73"/>
        </w:rPr>
        <w:t>3.2 Future work note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gemini-3.8-live</w:t>
      </w:r>
      <w:r>
        <w:t xml:space="preserve"> deserves one sentence as future work: once the robot has *decided* to engage, delegating the spoken conversation to the Live API (native barge-in, server-side VAD, affective dialog) is the natural sequel. Out of scope for this iteration.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4. Input: the context JSON</w:t>
      </w:r>
    </w:p>
    <w:p>
      <w:pPr>
        <w:jc w:val="left"/>
      </w:pPr>
      <w:r>
        <w:t>Keep this small — tokens translate directly into latency. Target under ~600 tokens including the rules block.</w:t>
      </w:r>
    </w:p>
    <w:p>
      <w:pPr>
        <w:jc w:val="left"/>
      </w:pPr>
      <w:r>
        <w:rPr>
          <w:b/>
        </w:rPr>
        <w:t>Key design decision:</w:t>
      </w:r>
      <w:r>
        <w:t xml:space="preserve"> do </w:t>
      </w:r>
      <w:r>
        <w:rPr>
          <w:b/>
        </w:rPr>
        <w:t>not</w:t>
      </w:r>
      <w:r>
        <w:t xml:space="preserve"> send a room label. Send observable acoustic and social properties and let the model infer the setting. This directly addresses the guidance to avoid pre-defining environments for the robot.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>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"t": 1789456123.4,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"since_last_decision_s": 6.2,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"ambient": 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"noise_db": 41.5,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"noise_trend": "steady",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"other_speech_active": false,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"speech_sources_estimated": 0,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"reverberance": "low"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"target": 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"distance_m": 1.4,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"bearing_deg": -8,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"facing_robot": true,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"gaze_on_robot": true,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"motion": "approaching",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"dwell_s": 4.1,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"speech": 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"detected": true,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"partial_transcript": "sorry do you know where",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"syntactically_complete": false,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"prosody": {"pitch_semitones_rel": 1.2, "energy_rel": 0.6, "rate_wpm": 168},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"tone_estimate": "uncertain",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"tone_confidence": 0.61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"bystanders": [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{"distance_m": 3.2, "facing_robot": false, "in_conversation": true}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],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"robot": 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"is_speaking": false,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"last_utterance": null,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"last_spoke_s_ago": null,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"consecutive_no_response": 0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"recent_decisions": [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{"s_ago": 11.0, "action": "wait", "reason": "person_in_conversation"}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]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>}</w:t>
      </w:r>
    </w:p>
    <w:p>
      <w:pPr>
        <w:spacing w:after="80"/>
      </w:pPr>
    </w:p>
    <w:p>
      <w:pPr>
        <w:pStyle w:val="Heading2"/>
      </w:pPr>
      <w:r>
        <w:rPr>
          <w:color w:val="1F3B73"/>
        </w:rPr>
        <w:t>4.1 Three fields worth highlighting</w:t>
      </w:r>
    </w:p>
    <w:p>
      <w:pPr>
        <w:pStyle w:val="ListBullet"/>
        <w:spacing w:after="60"/>
      </w:pPr>
      <w:r>
        <w:rPr>
          <w:b/>
        </w:rPr>
        <w:t>`syntactically_complete`</w:t>
      </w:r>
      <w:r>
        <w:t xml:space="preserve"> is a cheap stand-in for TurnGPT. Even a part-of-speech heuristic captures most of the value.</w:t>
      </w:r>
    </w:p>
    <w:p>
      <w:pPr>
        <w:pStyle w:val="ListBullet"/>
        <w:spacing w:after="60"/>
      </w:pPr>
      <w:r>
        <w:rPr>
          <w:b/>
        </w:rPr>
        <w:t>`bystanders` with `in_conversation`</w:t>
      </w:r>
      <w:r>
        <w:t xml:space="preserve"> makes multiparty a first-class input rather than reducing it to "closest person wins."</w:t>
      </w:r>
    </w:p>
    <w:p>
      <w:pPr>
        <w:pStyle w:val="ListBullet"/>
        <w:spacing w:after="60"/>
      </w:pPr>
      <w:r>
        <w:rPr>
          <w:b/>
        </w:rPr>
        <w:t>`recent_decisions`</w:t>
      </w:r>
      <w:r>
        <w:t xml:space="preserve"> prevents the robot from repeating the same question. This is the single most common failure mode in systems of this kind.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5. Encoding the rules</w:t>
      </w:r>
    </w:p>
    <w:p>
      <w:pPr>
        <w:jc w:val="left"/>
      </w:pPr>
      <w:r>
        <w:t xml:space="preserve">The rules must be </w:t>
      </w:r>
      <w:r>
        <w:rPr>
          <w:b/>
        </w:rPr>
        <w:t>explicit, numbered, and auditable</w:t>
      </w:r>
      <w:r>
        <w:t xml:space="preserve"> in the system instruction — not buried in descriptive prose. The model then *scores* against a rubric before acting, which yields interpretability and a debugging surface.</w:t>
      </w:r>
    </w:p>
    <w:p>
      <w:pPr>
        <w:jc w:val="left"/>
      </w:pPr>
      <w:r>
        <w:t>The rubric approach is adapted from the Inner Thoughts framework (arXiv:2501.00383), which scores candidate contributions 1–5 on Relevance, Information Gap, Expected Impact, Urgency, Coherence, Originality, Balance, and Dynamics.</w:t>
      </w:r>
    </w:p>
    <w:p>
      <w:pPr>
        <w:pStyle w:val="Heading2"/>
      </w:pPr>
      <w:r>
        <w:rPr>
          <w:color w:val="1F3B73"/>
        </w:rPr>
        <w:t>5.1 Initiation rubric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Score 1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Score 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invitation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Is the person signaling they want contact?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walking away, no gaze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facing, gaze held, addressing robot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interruption_cost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breaks if I speak?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mid-conversation, focused work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idle, waiting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urgency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Does something need saying now?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nothing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 appears lost or distressed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redundancy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Have I said this already?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just asked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never engaged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ambient_fit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Would speech fit this soundscape at all?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near-silent, others working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social noise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addressivity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Am I sure who to address?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ambiguous group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one clear person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B73"/>
        </w:rPr>
        <w:t>5.2 Example politeness rules</w:t>
      </w:r>
    </w:p>
    <w:p>
      <w:pPr>
        <w:jc w:val="left"/>
      </w:pPr>
      <w:r>
        <w:t>Write eight to twelve numbered rules referencing the rubric dimensions. For example:</w:t>
      </w:r>
    </w:p>
    <w:p>
      <w:pPr>
        <w:pStyle w:val="ListNumber"/>
        <w:spacing w:after="60"/>
      </w:pPr>
      <w:r>
        <w:t xml:space="preserve">If another person is speaking and the target is participating, do not initiate; return </w:t>
      </w:r>
      <w:r>
        <w:rPr>
          <w:rFonts w:ascii="Consolas" w:hAnsi="Consolas"/>
          <w:color w:val="B03060"/>
          <w:sz w:val="19"/>
        </w:rPr>
        <w:t>wait</w:t>
      </w:r>
      <w:r>
        <w:t>.</w:t>
      </w:r>
    </w:p>
    <w:p>
      <w:pPr>
        <w:pStyle w:val="ListNumber"/>
        <w:spacing w:after="60"/>
      </w:pPr>
      <w:r>
        <w:t xml:space="preserve">Never initiate toward a person whose </w:t>
      </w:r>
      <w:r>
        <w:rPr>
          <w:rFonts w:ascii="Consolas" w:hAnsi="Consolas"/>
          <w:color w:val="B03060"/>
          <w:sz w:val="19"/>
        </w:rPr>
        <w:t>motion</w:t>
      </w:r>
      <w:r>
        <w:t xml:space="preserve"> is </w:t>
      </w:r>
      <w:r>
        <w:rPr>
          <w:rFonts w:ascii="Consolas" w:hAnsi="Consolas"/>
          <w:color w:val="B03060"/>
          <w:sz w:val="19"/>
        </w:rPr>
        <w:t>leaving</w:t>
      </w:r>
      <w:r>
        <w:t xml:space="preserve"> unless </w:t>
      </w:r>
      <w:r>
        <w:rPr>
          <w:rFonts w:ascii="Consolas" w:hAnsi="Consolas"/>
          <w:color w:val="B03060"/>
          <w:sz w:val="19"/>
        </w:rPr>
        <w:t>urgency</w:t>
      </w:r>
      <w:r>
        <w:t xml:space="preserve"> &gt;= 4.</w:t>
      </w:r>
    </w:p>
    <w:p>
      <w:pPr>
        <w:pStyle w:val="ListNumber"/>
        <w:spacing w:after="60"/>
      </w:pPr>
      <w:r>
        <w:t xml:space="preserve">If </w:t>
      </w:r>
      <w:r>
        <w:rPr>
          <w:rFonts w:ascii="Consolas" w:hAnsi="Consolas"/>
          <w:color w:val="B03060"/>
          <w:sz w:val="19"/>
        </w:rPr>
        <w:t>consecutive_no_response</w:t>
      </w:r>
      <w:r>
        <w:t xml:space="preserve"> &gt;= 2, return </w:t>
      </w:r>
      <w:r>
        <w:rPr>
          <w:rFonts w:ascii="Consolas" w:hAnsi="Consolas"/>
          <w:color w:val="B03060"/>
          <w:sz w:val="19"/>
        </w:rPr>
        <w:t>remain_silent</w:t>
      </w:r>
      <w:r>
        <w:t>.</w:t>
      </w:r>
    </w:p>
    <w:p>
      <w:pPr>
        <w:pStyle w:val="ListNumber"/>
        <w:spacing w:after="60"/>
      </w:pPr>
      <w:r>
        <w:t xml:space="preserve">If </w:t>
      </w:r>
      <w:r>
        <w:rPr>
          <w:rFonts w:ascii="Consolas" w:hAnsi="Consolas"/>
          <w:color w:val="B03060"/>
          <w:sz w:val="19"/>
        </w:rPr>
        <w:t>ambient_fit</w:t>
      </w:r>
      <w:r>
        <w:t xml:space="preserve"> &lt;= 2, either remain silent or reduce volume to </w:t>
      </w:r>
      <w:r>
        <w:rPr>
          <w:rFonts w:ascii="Consolas" w:hAnsi="Consolas"/>
          <w:color w:val="B03060"/>
          <w:sz w:val="19"/>
        </w:rPr>
        <w:t>x-soft</w:t>
      </w:r>
      <w:r>
        <w:t>.</w:t>
      </w:r>
    </w:p>
    <w:p>
      <w:pPr>
        <w:pStyle w:val="ListNumber"/>
        <w:spacing w:after="60"/>
      </w:pPr>
      <w:r>
        <w:t xml:space="preserve">If </w:t>
      </w:r>
      <w:r>
        <w:rPr>
          <w:rFonts w:ascii="Consolas" w:hAnsi="Consolas"/>
          <w:color w:val="B03060"/>
          <w:sz w:val="19"/>
        </w:rPr>
        <w:t>addressivity</w:t>
      </w:r>
      <w:r>
        <w:t xml:space="preserve"> &lt;= 2, return </w:t>
      </w:r>
      <w:r>
        <w:rPr>
          <w:rFonts w:ascii="Consolas" w:hAnsi="Consolas"/>
          <w:color w:val="B03060"/>
          <w:sz w:val="19"/>
        </w:rPr>
        <w:t>insufficient_evidence</w:t>
      </w:r>
      <w:r>
        <w:t xml:space="preserve"> rather than guessing a target.</w:t>
      </w:r>
    </w:p>
    <w:p>
      <w:pPr>
        <w:jc w:val="left"/>
      </w:pPr>
      <w:r>
        <w:t xml:space="preserve">Set </w:t>
      </w:r>
      <w:r>
        <w:rPr>
          <w:rFonts w:ascii="Consolas" w:hAnsi="Consolas"/>
          <w:color w:val="B03060"/>
          <w:sz w:val="19"/>
        </w:rPr>
        <w:t>temperature: 0</w:t>
      </w:r>
      <w:r>
        <w:t xml:space="preserve"> for reproducibility.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6. Output schema</w:t>
      </w:r>
    </w:p>
    <w:p>
      <w:pPr>
        <w:jc w:val="left"/>
      </w:pPr>
      <w:r>
        <w:t xml:space="preserve">Structured output requires </w:t>
      </w:r>
      <w:r>
        <w:rPr>
          <w:b/>
        </w:rPr>
        <w:t>both</w:t>
      </w:r>
      <w:r>
        <w:t xml:space="preserve"> </w:t>
      </w:r>
      <w:r>
        <w:rPr>
          <w:rFonts w:ascii="Consolas" w:hAnsi="Consolas"/>
          <w:color w:val="B03060"/>
          <w:sz w:val="19"/>
        </w:rPr>
        <w:t>response_mime_type: "application/json"</w:t>
      </w:r>
      <w:r>
        <w:t xml:space="preserve"> and a </w:t>
      </w:r>
      <w:r>
        <w:rPr>
          <w:rFonts w:ascii="Consolas" w:hAnsi="Consolas"/>
          <w:color w:val="B03060"/>
          <w:sz w:val="19"/>
        </w:rPr>
        <w:t>response_schema</w:t>
      </w:r>
      <w:r>
        <w:t xml:space="preserve"> to guarantee valid JSON. Nullable types keep the speech block absent when the robot stays silent.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>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"type": "object",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"properties": 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"rubric": 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"type": "object",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"properties": 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"invitation":        {"type": "integer"},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"interruption_cost": {"type": "integer"},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"urgency":           {"type": "integer"},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"redundancy":        {"type": "integer"},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"ambient_fit":       {"type": "integer"},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"addressivity":      {"type": "integer"}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"required": ["invitation","interruption_cost","urgency",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           "redundancy","ambient_fit","addressivity"]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"action":   {"type": "string", "enum": ["remain_silent","wait","greet","respond"]},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"category": {"type": "string", "enum": ["appropriate_to_initiate",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                                    "inappropriate_to_interrupt",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                                    "person_needs_assistance",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                                    "insufficient_evidence"]},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"rule_fired": {"type": "string"},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"confidence": {"type": "number"},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"recheck_in_ms": {"type": "integer"},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"speech": 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"type": ["object","null"],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"properties": {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"text":   {"type": "string"},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"volume": {"type": "string", "enum": ["x-soft","soft","medium","loud"]},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"rate":   {"type": "string", "enum": ["slow","medium","fast"]},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"pitch":  {"type": "string", "enum": ["low","medium","high"]},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  "target_person_id": {"type": ["integer","null"]}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  "required": ["text","volume","rate","pitch"]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},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 xml:space="preserve">  "required": ["rubric","action","category","rule_fired","confidence","recheck_in_ms"]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>}</w:t>
      </w:r>
    </w:p>
    <w:p>
      <w:pPr>
        <w:spacing w:after="80"/>
      </w:pPr>
    </w:p>
    <w:p>
      <w:pPr>
        <w:pStyle w:val="Heading2"/>
      </w:pPr>
      <w:r>
        <w:rPr>
          <w:color w:val="1F3B73"/>
        </w:rPr>
        <w:t>6.1 Design notes</w:t>
      </w:r>
    </w:p>
    <w:p>
      <w:pPr>
        <w:pStyle w:val="ListBullet"/>
        <w:spacing w:after="60"/>
      </w:pPr>
      <w:r>
        <w:rPr>
          <w:b/>
        </w:rPr>
        <w:t>`rule_fired`</w:t>
      </w:r>
      <w:r>
        <w:t xml:space="preserve"> names which encoded rule drove the decision, making every choice traceable in the results section.</w:t>
      </w:r>
    </w:p>
    <w:p>
      <w:pPr>
        <w:pStyle w:val="ListBullet"/>
        <w:spacing w:after="60"/>
      </w:pPr>
      <w:r>
        <w:rPr>
          <w:b/>
        </w:rPr>
        <w:t>`recheck_in_ms`</w:t>
      </w:r>
      <w:r>
        <w:t xml:space="preserve"> lets the model set its own cooldown, which is preferable to a fixed timer.</w:t>
      </w:r>
    </w:p>
    <w:p>
      <w:pPr>
        <w:pStyle w:val="ListBullet"/>
        <w:spacing w:after="60"/>
      </w:pPr>
      <w:r>
        <w:t xml:space="preserve">Gemini generates keys in </w:t>
      </w:r>
      <w:r>
        <w:rPr>
          <w:b/>
        </w:rPr>
        <w:t>schema order</w:t>
      </w:r>
      <w:r>
        <w:t xml:space="preserve">, so placing </w:t>
      </w:r>
      <w:r>
        <w:rPr>
          <w:rFonts w:ascii="Consolas" w:hAnsi="Consolas"/>
          <w:color w:val="B03060"/>
          <w:sz w:val="19"/>
        </w:rPr>
        <w:t>rubric</w:t>
      </w:r>
      <w:r>
        <w:t xml:space="preserve"> first forces the model to score before deciding — effectively free chain-of-thought without a separate reasoning pass.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7. Speech shaping to SSML</w:t>
      </w:r>
    </w:p>
    <w:p>
      <w:pPr>
        <w:jc w:val="left"/>
      </w:pPr>
      <w:r>
        <w:t xml:space="preserve">The LLM emits </w:t>
      </w:r>
      <w:r>
        <w:rPr>
          <w:b/>
        </w:rPr>
        <w:t>abstract enums</w:t>
      </w:r>
      <w:r>
        <w:t>; a deterministic Python mapper converts them to SSML. The model should never write raw SSML — it is brittle and hard to validate.</w:t>
      </w:r>
    </w:p>
    <w:p>
      <w:pPr>
        <w:spacing w:after="0"/>
        <w:ind w:left="288"/>
        <w:shd w:val="clear" w:fill="F2F2F2"/>
      </w:pPr>
      <w:r>
        <w:rPr>
          <w:rFonts w:ascii="Consolas" w:hAnsi="Consolas"/>
          <w:sz w:val="17"/>
        </w:rPr>
        <w:t>SSML = '&lt;speak&gt;&lt;prosody volume="{v}" rate="{r}" pitch="{p}"&gt;{t}&lt;/prosody&gt;&lt;/speak&gt;'</w:t>
      </w:r>
    </w:p>
    <w:p>
      <w:pPr>
        <w:spacing w:after="80"/>
      </w:pPr>
    </w:p>
    <w:p>
      <w:pPr>
        <w:pStyle w:val="Heading2"/>
      </w:pPr>
      <w:r>
        <w:rPr>
          <w:color w:val="1F3B73"/>
        </w:rPr>
        <w:t>7.1 Engine caveats</w:t>
      </w:r>
    </w:p>
    <w:p>
      <w:pPr>
        <w:pStyle w:val="ListBullet"/>
        <w:spacing w:after="60"/>
      </w:pPr>
      <w:r>
        <w:rPr>
          <w:b/>
        </w:rPr>
        <w:t>AWS Polly neural and generative voices ignore the `pitch` attribute</w:t>
      </w:r>
      <w:r>
        <w:t xml:space="preserve"> (standard voices support it).</w:t>
      </w:r>
    </w:p>
    <w:p>
      <w:pPr>
        <w:pStyle w:val="ListBullet"/>
        <w:spacing w:after="60"/>
      </w:pPr>
      <w:r>
        <w:rPr>
          <w:b/>
        </w:rPr>
        <w:t>Azure Speech supports full SSML</w:t>
      </w:r>
      <w:r>
        <w:t>, including pitch.</w:t>
      </w:r>
    </w:p>
    <w:p>
      <w:pPr>
        <w:jc w:val="left"/>
      </w:pPr>
      <w:r>
        <w:t xml:space="preserve">Since Azure for Students provides $100/year at no cost, </w:t>
      </w:r>
      <w:r>
        <w:rPr>
          <w:b/>
        </w:rPr>
        <w:t>Azure is the recommended TTS</w:t>
      </w:r>
      <w:r>
        <w:t xml:space="preserve">. If staying within AWS is preferred, </w:t>
      </w:r>
      <w:r>
        <w:rPr>
          <w:rFonts w:ascii="Consolas" w:hAnsi="Consolas"/>
          <w:color w:val="B03060"/>
          <w:sz w:val="19"/>
        </w:rPr>
        <w:t>tts-ros2</w:t>
      </w:r>
      <w:r>
        <w:t xml:space="preserve"> provides an existing ROS 2 Polly node.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8. Failure handling</w:t>
      </w:r>
    </w:p>
    <w:p>
      <w:pPr>
        <w:jc w:val="left"/>
      </w:pPr>
      <w:r>
        <w:t>This section separates a demo that survives a live FAIR presentation from one that does not.</w:t>
      </w:r>
    </w:p>
    <w:p>
      <w:pPr>
        <w:pStyle w:val="ListBullet"/>
        <w:spacing w:after="60"/>
      </w:pPr>
      <w:r>
        <w:rPr>
          <w:b/>
        </w:rPr>
        <w:t>Timeout at ~800 ms, then return `remain_silent`.</w:t>
      </w:r>
      <w:r>
        <w:t xml:space="preserve"> Silence is always the safe default. Never block the robot on a network call.</w:t>
      </w:r>
    </w:p>
    <w:p>
      <w:pPr>
        <w:pStyle w:val="ListBullet"/>
        <w:spacing w:after="60"/>
      </w:pPr>
      <w:r>
        <w:rPr>
          <w:b/>
        </w:rPr>
        <w:t>Validate the schema and apply a rule-based post-filter</w:t>
      </w:r>
      <w:r>
        <w:t xml:space="preserve"> on every response. Reject anything violating a hard rule regardless of what the model returned.</w:t>
      </w:r>
    </w:p>
    <w:p>
      <w:pPr>
        <w:pStyle w:val="ListBullet"/>
        <w:spacing w:after="60"/>
      </w:pPr>
      <w:r>
        <w:rPr>
          <w:b/>
        </w:rPr>
        <w:t>Enforce hysteresis</w:t>
      </w:r>
      <w:r>
        <w:t xml:space="preserve"> via </w:t>
      </w:r>
      <w:r>
        <w:rPr>
          <w:rFonts w:ascii="Consolas" w:hAnsi="Consolas"/>
          <w:color w:val="B03060"/>
          <w:sz w:val="19"/>
        </w:rPr>
        <w:t>recheck_in_ms</w:t>
      </w:r>
      <w:r>
        <w:t xml:space="preserve"> so the robot cannot oscillate between </w:t>
      </w:r>
      <w:r>
        <w:rPr>
          <w:rFonts w:ascii="Consolas" w:hAnsi="Consolas"/>
          <w:color w:val="B03060"/>
          <w:sz w:val="19"/>
        </w:rPr>
        <w:t>greet</w:t>
      </w:r>
      <w:r>
        <w:t xml:space="preserve"> and </w:t>
      </w:r>
      <w:r>
        <w:rPr>
          <w:rFonts w:ascii="Consolas" w:hAnsi="Consolas"/>
          <w:color w:val="B03060"/>
          <w:sz w:val="19"/>
        </w:rPr>
        <w:t>remain_silent</w:t>
      </w:r>
      <w:r>
        <w:t>.</w:t>
      </w:r>
    </w:p>
    <w:p>
      <w:pPr>
        <w:pStyle w:val="ListBullet"/>
        <w:spacing w:after="60"/>
      </w:pPr>
      <w:r>
        <w:rPr>
          <w:b/>
        </w:rPr>
        <w:t>Cache the system instruction.</w:t>
      </w:r>
      <w:r>
        <w:t xml:space="preserve"> Flash-Lite supports context caching, and the rules block is identical on every call.</w:t>
      </w:r>
    </w:p>
    <w:p>
      <w:pPr>
        <w:pStyle w:val="ListBullet"/>
        <w:spacing w:after="60"/>
      </w:pPr>
      <w:r>
        <w:rPr>
          <w:b/>
        </w:rPr>
        <w:t>Log every `(context_json, response_json, latency_ms)` tuple.</w:t>
      </w:r>
      <w:r>
        <w:t xml:space="preserve"> This is not only debugging infrastructure — it is the dataset and the entire results section. Begin logging on day one.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9. Evaluating the LLM layer</w:t>
      </w:r>
    </w:p>
    <w:p>
      <w:pPr>
        <w:jc w:val="left"/>
      </w:pPr>
      <w:r>
        <w:t xml:space="preserve">Perform this </w:t>
      </w:r>
      <w:r>
        <w:rPr>
          <w:b/>
        </w:rPr>
        <w:t>offline on frozen JSON vignettes</w:t>
      </w:r>
      <w:r>
        <w:t>, not on the live robot. It is roughly two orders of magnitude cheaper and is the only route to real statistics.</w:t>
      </w:r>
    </w:p>
    <w:p>
      <w:pPr>
        <w:pStyle w:val="ListNumber"/>
        <w:spacing w:after="60"/>
      </w:pPr>
      <w:r>
        <w:t>Build 60–100 context JSON snapshots covering the target scenarios. Harvest real ones from logs, then hand-perturb.</w:t>
      </w:r>
    </w:p>
    <w:p>
      <w:pPr>
        <w:pStyle w:val="ListNumber"/>
        <w:spacing w:after="60"/>
      </w:pPr>
      <w:r>
        <w:t xml:space="preserve">Have </w:t>
      </w:r>
      <w:r>
        <w:rPr>
          <w:b/>
        </w:rPr>
        <w:t>three or more humans label each</w:t>
      </w:r>
      <w:r>
        <w:t xml:space="preserve"> snapshot with the correct action.</w:t>
      </w:r>
    </w:p>
    <w:p>
      <w:pPr>
        <w:pStyle w:val="ListNumber"/>
        <w:spacing w:after="60"/>
      </w:pPr>
      <w:r>
        <w:rPr>
          <w:b/>
        </w:rPr>
        <w:t>Report human–human agreement first</w:t>
      </w:r>
      <w:r>
        <w:t xml:space="preserve"> (Fleiss' kappa, or Krippendorff's alpha if annotator counts vary). This establishes the ceiling. Omitting it is the most common methodological error: if humans agree at only kappa = 0.5, an LLM at 70% accuracy is performing well, and that cannot be known without the measurement.</w:t>
      </w:r>
    </w:p>
    <w:p>
      <w:pPr>
        <w:pStyle w:val="ListNumber"/>
        <w:spacing w:after="60"/>
      </w:pPr>
      <w:r>
        <w:t>Evaluate the LLM against the adjudicated reference: accuracy, per-class precision/recall/F1, and a confusion matrix.</w:t>
      </w:r>
    </w:p>
    <w:p>
      <w:pPr>
        <w:pStyle w:val="ListNumber"/>
        <w:spacing w:after="60"/>
      </w:pPr>
      <w:r>
        <w:t xml:space="preserve">Use </w:t>
      </w:r>
      <w:r>
        <w:rPr>
          <w:b/>
        </w:rPr>
        <w:t>Spearman's rho</w:t>
      </w:r>
      <w:r>
        <w:t xml:space="preserve"> for the ordinal rubric scores. The comparable HRI study (arXiv:2403.05701) found GPT-4 at rho ~ 0.82–0.83 against human social intuitions, a reasonable target to cite.</w:t>
      </w:r>
    </w:p>
    <w:p>
      <w:pPr>
        <w:pStyle w:val="ListNumber"/>
        <w:spacing w:after="60"/>
      </w:pPr>
      <w:r>
        <w:t xml:space="preserve">Implement the two baselines as </w:t>
      </w:r>
      <w:r>
        <w:rPr>
          <w:b/>
        </w:rPr>
        <w:t>prompt ablations on the identical vignette set</w:t>
      </w:r>
      <w:r>
        <w:t>: context-unaware (rules only, no JSON) and single-context (audio-only, vision-only). Same model, same schema, ablated input.</w:t>
      </w:r>
    </w:p>
    <w:p>
      <w:pPr>
        <w:pStyle w:val="ListNumber"/>
        <w:spacing w:after="60"/>
      </w:pPr>
      <w:r>
        <w:t xml:space="preserve">Report </w:t>
      </w:r>
      <w:r>
        <w:rPr>
          <w:b/>
        </w:rPr>
        <w:t>P50 and P95 latency measured with the actual schema and thinking level</w:t>
      </w:r>
      <w:r>
        <w:t>, not vendor benchmark numbers.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10. Build order</w:t>
      </w:r>
    </w:p>
    <w:p>
      <w:pPr>
        <w:jc w:val="left"/>
      </w:pPr>
      <w:r>
        <w:t>Mapped onto the existing project timeline, with LLM work front-loaded to avoid blocking on sensor availability.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Deliverable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Sep 22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Freeze the context schema. Write 20 vignettes </w:t>
            </w:r>
            <w:r>
              <w:rPr>
                <w:b/>
                <w:sz w:val="18"/>
              </w:rPr>
              <w:t>by hand</w:t>
            </w:r>
            <w:r>
              <w:rPr>
                <w:sz w:val="18"/>
              </w:rPr>
              <w:t xml:space="preserve"> — do not wait for sensors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Oct 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Rules, rubric, and output schema. Working </w:t>
            </w:r>
            <w:r>
              <w:rPr>
                <w:rFonts w:ascii="Consolas" w:hAnsi="Consolas"/>
                <w:color w:val="B03060"/>
                <w:sz w:val="18"/>
              </w:rPr>
              <w:t>generate_content</w:t>
            </w:r>
            <w:r>
              <w:rPr>
                <w:sz w:val="18"/>
              </w:rPr>
              <w:t xml:space="preserve"> call with structured output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Oct 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Latency harness: P50/P95 across models and thinking levels. Select and justify one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Oct 15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gate, cooldowns, timeout fallback, full logging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Oct 22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Replace hand-written JSON with the real fusion node. End-to-end integration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Oct 29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Prosody-to-SSML mapper and TTS wired up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Nov 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Human labeling round on 60–100 vignettes; compute kappa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Nov 12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 ablations, confusion matrices, Spearman correlations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Critical structural point:</w:t>
      </w:r>
      <w:r>
        <w:t xml:space="preserve"> stub the fusion node's output independently. Hand-write the JSON files. The entire LLM layer then becomes testable and can be completed before teammates' sensor nodes exist, turning integration day into a configuration change rather than a crisis.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11. Free resources that apply</w:t>
      </w:r>
    </w:p>
    <w:p>
      <w:pPr>
        <w:pStyle w:val="ListBullet"/>
        <w:spacing w:after="60"/>
      </w:pPr>
      <w:r>
        <w:rPr>
          <w:b/>
        </w:rPr>
        <w:t>Gemini API free tier</w:t>
      </w:r>
      <w:r>
        <w:t xml:space="preserve"> — Flash-Lite at ~15 RPM / ~1000 RPD, no credit card required. Sufficient *provided the gate works*. Note that the free tier may use prompts for product improvement, which matters for an IRB-adjacent study; Tier 1 removes this and costs nothing upfront.</w:t>
      </w:r>
    </w:p>
    <w:p>
      <w:pPr>
        <w:pStyle w:val="ListBullet"/>
        <w:spacing w:after="60"/>
      </w:pPr>
      <w:r>
        <w:rPr>
          <w:b/>
        </w:rPr>
        <w:t>Azure for Students, $100/year</w:t>
      </w:r>
      <w:r>
        <w:t xml:space="preserve"> via the GitHub Student Developer Pack — Azure Speech for full-SSML neural TTS.</w:t>
      </w:r>
    </w:p>
    <w:p>
      <w:pPr>
        <w:pStyle w:val="ListBullet"/>
        <w:spacing w:after="60"/>
      </w:pPr>
      <w:r>
        <w:rPr>
          <w:b/>
        </w:rPr>
        <w:t>GitHub Student Developer Pack</w:t>
      </w:r>
      <w:r>
        <w:t xml:space="preserve"> — also provides Copilot and JetBrains licenses.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12. Open questions</w:t>
      </w:r>
    </w:p>
    <w:p>
      <w:pPr>
        <w:pStyle w:val="ListNumber"/>
        <w:spacing w:after="60"/>
      </w:pPr>
      <w:r>
        <w:rPr>
          <w:b/>
        </w:rPr>
        <w:t>Library list.</w:t>
      </w:r>
      <w:r>
        <w:t xml:space="preserve"> The list of freely available libraries was not received. If it includes an emotion-recognition package, a turn-taking model, or a TTS with an existing student license, several recommendations above would change.</w:t>
      </w:r>
    </w:p>
    <w:p>
      <w:pPr>
        <w:pStyle w:val="ListNumber"/>
        <w:spacing w:after="60"/>
      </w:pPr>
      <w:r>
        <w:rPr>
          <w:b/>
        </w:rPr>
        <w:t>Turn-taking ownership.</w:t>
      </w:r>
      <w:r>
        <w:t xml:space="preserve"> Is the millisecond-level turn-taking layer in scope for this component or assigned elsewhere? If in scope, a lightweight VAP-style model is the highest-value addition and the most direct through-line to the recommended paper.</w:t>
      </w:r>
    </w:p>
    <w:p>
      <w:pPr>
        <w:spacing w:before="40" w:after="160"/>
        <w:pBdr>
          <w:bottom w:val="single" w:sz="6" w:color="BFBFBF"/>
        </w:pBdr>
      </w:pPr>
    </w:p>
    <w:p>
      <w:pPr>
        <w:pStyle w:val="Heading1"/>
      </w:pPr>
      <w:r>
        <w:rPr>
          <w:color w:val="1F3B73"/>
        </w:rPr>
        <w:t>13. References</w:t>
      </w:r>
    </w:p>
    <w:p>
      <w:pPr>
        <w:pStyle w:val="ListBullet"/>
        <w:spacing w:after="60"/>
      </w:pPr>
      <w:r>
        <w:t>Skantze, G. and Irfan, B. "Applying General Turn-taking Models to Conversational Human-Robot Interaction." arXiv:2501.08946.</w:t>
      </w:r>
    </w:p>
    <w:p>
      <w:pPr>
        <w:pStyle w:val="ListBullet"/>
        <w:spacing w:after="60"/>
      </w:pPr>
      <w:r>
        <w:t>Liu et al. "Proactive Conversational Agents with Inner Thoughts." arXiv:2501.00383.</w:t>
      </w:r>
    </w:p>
    <w:p>
      <w:pPr>
        <w:pStyle w:val="ListBullet"/>
        <w:spacing w:after="60"/>
      </w:pPr>
      <w:r>
        <w:t>"DiscussLLM: Teaching Large Language Models When to Speak." arXiv:2508.18167.</w:t>
      </w:r>
    </w:p>
    <w:p>
      <w:pPr>
        <w:pStyle w:val="ListBullet"/>
        <w:spacing w:after="60"/>
      </w:pPr>
      <w:r>
        <w:t>"Are Large Language Models Aligned with People's Social Intuitions for Human-Robot Interactions?" arXiv:2403.05701.</w:t>
      </w:r>
    </w:p>
    <w:p>
      <w:pPr>
        <w:pStyle w:val="ListBullet"/>
        <w:spacing w:after="60"/>
      </w:pPr>
      <w:r>
        <w:t>Su, Z. and Sheng, W. "Context-aware proactive and adaptive conversation for human-robot interaction." *Robotics and Autonomous Systems*, vol. 195, 2026.</w:t>
      </w:r>
    </w:p>
    <w:p>
      <w:pPr>
        <w:pStyle w:val="ListBullet"/>
        <w:spacing w:after="60"/>
      </w:pPr>
      <w:r>
        <w:t>Gemini API structured output documentation: https://ai.google.dev/gemini-api/docs/structured-output</w:t>
      </w:r>
    </w:p>
    <w:p>
      <w:pPr>
        <w:pStyle w:val="ListBullet"/>
        <w:spacing w:after="60"/>
      </w:pPr>
      <w:r>
        <w:t>Gemini thinking levels documentation: https://ai.google.dev/gemini-api/docs/generate-content/thinking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