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632E70" w14:textId="45F071A7" w:rsidR="00BF5963" w:rsidRDefault="00BF5963" w:rsidP="00BF5963">
      <w:pPr>
        <w:spacing w:before="120" w:after="0"/>
        <w:jc w:val="right"/>
        <w:rPr>
          <w:b/>
          <w:sz w:val="36"/>
          <w:szCs w:val="36"/>
        </w:rPr>
      </w:pPr>
      <w:bookmarkStart w:id="0" w:name="_GoBack"/>
      <w:bookmarkEnd w:id="0"/>
      <w:r w:rsidRPr="008A15AC">
        <w:rPr>
          <w:b/>
          <w:noProof/>
          <w:color w:val="FFFFFF" w:themeColor="background1"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3E1C97DB" wp14:editId="69FA8233">
            <wp:simplePos x="0" y="0"/>
            <wp:positionH relativeFrom="column">
              <wp:posOffset>7620</wp:posOffset>
            </wp:positionH>
            <wp:positionV relativeFrom="paragraph">
              <wp:posOffset>-198120</wp:posOffset>
            </wp:positionV>
            <wp:extent cx="1420495" cy="744220"/>
            <wp:effectExtent l="0" t="0" r="8255" b="0"/>
            <wp:wrapThrough wrapText="bothSides">
              <wp:wrapPolygon edited="0">
                <wp:start x="0" y="0"/>
                <wp:lineTo x="0" y="21010"/>
                <wp:lineTo x="21436" y="21010"/>
                <wp:lineTo x="21436" y="0"/>
                <wp:lineTo x="0" y="0"/>
              </wp:wrapPolygon>
            </wp:wrapThrough>
            <wp:docPr id="8" name="Picture 2" descr="Z:\_SemanticArts\MarketingAndSales\_MarketingCollateral\Logos etc\semantic_blue_and_grey_vectorized sma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Z:\_SemanticArts\MarketingAndSales\_MarketingCollateral\Logos etc\semantic_blue_and_grey_vectorized smaller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495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6"/>
          <w:szCs w:val="36"/>
        </w:rPr>
        <w:t>Standard On</w:t>
      </w:r>
      <w:r w:rsidR="005271FF">
        <w:rPr>
          <w:b/>
          <w:sz w:val="36"/>
          <w:szCs w:val="36"/>
        </w:rPr>
        <w:t>to</w:t>
      </w:r>
      <w:r>
        <w:rPr>
          <w:b/>
          <w:sz w:val="36"/>
          <w:szCs w:val="36"/>
        </w:rPr>
        <w:t xml:space="preserve">logy </w:t>
      </w:r>
      <w:r w:rsidR="005271FF">
        <w:rPr>
          <w:b/>
          <w:sz w:val="36"/>
          <w:szCs w:val="36"/>
        </w:rPr>
        <w:t>Development</w:t>
      </w:r>
      <w:r>
        <w:rPr>
          <w:b/>
          <w:sz w:val="36"/>
          <w:szCs w:val="36"/>
        </w:rPr>
        <w:t xml:space="preserve"> </w:t>
      </w:r>
    </w:p>
    <w:p w14:paraId="73F94D6F" w14:textId="39B69B64" w:rsidR="00BF5963" w:rsidRPr="00654117" w:rsidRDefault="00BF5963" w:rsidP="00BF5963">
      <w:pPr>
        <w:spacing w:after="0"/>
        <w:jc w:val="right"/>
        <w:rPr>
          <w:bCs/>
          <w:i/>
          <w:iCs/>
          <w:color w:val="0070C0"/>
          <w:sz w:val="36"/>
          <w:szCs w:val="36"/>
        </w:rPr>
      </w:pPr>
      <w:r w:rsidRPr="00654117">
        <w:rPr>
          <w:bCs/>
          <w:i/>
          <w:iCs/>
          <w:color w:val="0070C0"/>
          <w:sz w:val="36"/>
          <w:szCs w:val="36"/>
        </w:rPr>
        <w:t>Ontology Design</w:t>
      </w:r>
      <w:r w:rsidR="005271FF" w:rsidRPr="00654117">
        <w:rPr>
          <w:bCs/>
          <w:i/>
          <w:iCs/>
          <w:color w:val="0070C0"/>
          <w:sz w:val="36"/>
          <w:szCs w:val="36"/>
        </w:rPr>
        <w:t xml:space="preserve">: </w:t>
      </w:r>
      <w:r w:rsidR="002D622D" w:rsidRPr="002D622D">
        <w:rPr>
          <w:bCs/>
          <w:i/>
          <w:iCs/>
          <w:color w:val="0070C0"/>
          <w:sz w:val="36"/>
          <w:szCs w:val="36"/>
        </w:rPr>
        <w:t>Distinctionary Concepts</w:t>
      </w:r>
    </w:p>
    <w:p w14:paraId="47546310" w14:textId="38ECE05F" w:rsidR="00BF5963" w:rsidRDefault="00BF5963" w:rsidP="00BF5963">
      <w:pPr>
        <w:spacing w:after="120"/>
        <w:rPr>
          <w:b/>
          <w:bCs/>
          <w:color w:val="FFFFFF" w:themeColor="background1"/>
          <w:sz w:val="24"/>
          <w:szCs w:val="24"/>
        </w:rPr>
      </w:pPr>
    </w:p>
    <w:p w14:paraId="72687526" w14:textId="77777777" w:rsidR="00BF5963" w:rsidRDefault="00BF5963" w:rsidP="00BF5963">
      <w:pPr>
        <w:spacing w:after="120"/>
        <w:rPr>
          <w:b/>
          <w:bCs/>
          <w:color w:val="FFFFFF" w:themeColor="background1"/>
          <w:sz w:val="24"/>
          <w:szCs w:val="24"/>
        </w:rPr>
      </w:pPr>
    </w:p>
    <w:p w14:paraId="4EBD7929" w14:textId="3886E02D" w:rsidR="00EC3F3C" w:rsidRPr="005271FF" w:rsidRDefault="00684476" w:rsidP="0077735A">
      <w:pPr>
        <w:pBdr>
          <w:bottom w:val="dotted" w:sz="24" w:space="1" w:color="0070C0"/>
        </w:pBdr>
        <w:spacing w:after="120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Purpose</w:t>
      </w:r>
    </w:p>
    <w:p w14:paraId="58F134C1" w14:textId="0EB74C1B" w:rsidR="002D622D" w:rsidRDefault="00AC670B" w:rsidP="00823974">
      <w:pPr>
        <w:spacing w:after="120"/>
      </w:pPr>
      <w:r>
        <w:t>T</w:t>
      </w:r>
      <w:r w:rsidRPr="00AC670B">
        <w:t xml:space="preserve">o </w:t>
      </w:r>
      <w:r w:rsidR="002D622D" w:rsidRPr="002D622D">
        <w:t xml:space="preserve">ensure </w:t>
      </w:r>
      <w:r w:rsidR="002D622D">
        <w:t xml:space="preserve">concept </w:t>
      </w:r>
      <w:r w:rsidR="002D622D" w:rsidRPr="002D622D">
        <w:t>ambiguity is eliminated</w:t>
      </w:r>
      <w:r w:rsidR="002D622D">
        <w:t xml:space="preserve"> from the ontology design</w:t>
      </w:r>
    </w:p>
    <w:p w14:paraId="34549EE7" w14:textId="77777777" w:rsidR="002D622D" w:rsidRPr="002D622D" w:rsidRDefault="002D622D" w:rsidP="002D622D">
      <w:pPr>
        <w:pStyle w:val="ListParagraph"/>
        <w:numPr>
          <w:ilvl w:val="0"/>
          <w:numId w:val="3"/>
        </w:numPr>
        <w:spacing w:after="120"/>
      </w:pPr>
      <w:r w:rsidRPr="002D622D">
        <w:t>Force us to a level of understanding of a concept where there is no more room for ambiguity</w:t>
      </w:r>
    </w:p>
    <w:p w14:paraId="2D60D2F8" w14:textId="79E82593" w:rsidR="002D622D" w:rsidRDefault="002D622D" w:rsidP="002D622D">
      <w:pPr>
        <w:pStyle w:val="ListParagraph"/>
        <w:numPr>
          <w:ilvl w:val="0"/>
          <w:numId w:val="3"/>
        </w:numPr>
        <w:spacing w:after="120"/>
      </w:pPr>
      <w:r w:rsidRPr="002D622D">
        <w:t>Create a</w:t>
      </w:r>
      <w:r>
        <w:t>n</w:t>
      </w:r>
      <w:r w:rsidRPr="002D622D">
        <w:t xml:space="preserve"> almost formal definition that subject matter experts can vet, and that we can </w:t>
      </w:r>
      <w:proofErr w:type="spellStart"/>
      <w:r w:rsidRPr="002D622D">
        <w:t>losslessly</w:t>
      </w:r>
      <w:proofErr w:type="spellEnd"/>
      <w:r w:rsidRPr="002D622D">
        <w:t xml:space="preserve"> convert to owl</w:t>
      </w:r>
    </w:p>
    <w:p w14:paraId="59F67C0D" w14:textId="1875494C" w:rsidR="002D622D" w:rsidRDefault="002D622D" w:rsidP="005E5645">
      <w:pPr>
        <w:pStyle w:val="ListParagraph"/>
        <w:numPr>
          <w:ilvl w:val="0"/>
          <w:numId w:val="3"/>
        </w:numPr>
        <w:spacing w:after="120"/>
      </w:pPr>
      <w:r>
        <w:t xml:space="preserve">The distinctionary is a glossary, </w:t>
      </w:r>
      <w:r w:rsidRPr="002D622D">
        <w:t>distinct from other glossaries</w:t>
      </w:r>
      <w:r>
        <w:t xml:space="preserve"> because </w:t>
      </w:r>
      <w:r w:rsidR="005E5645">
        <w:t>s</w:t>
      </w:r>
      <w:r w:rsidR="005E5645" w:rsidRPr="005E5645">
        <w:t>tructurally, each definition first specifies the more general type of thing the word is</w:t>
      </w:r>
      <w:r w:rsidR="005E5645">
        <w:t xml:space="preserve"> </w:t>
      </w:r>
      <w:r w:rsidR="005E5645" w:rsidRPr="005E5645">
        <w:t>and then provides a way to distinguish this thing from other things that are similar</w:t>
      </w:r>
    </w:p>
    <w:p w14:paraId="4CBE85AE" w14:textId="77777777" w:rsidR="005E5645" w:rsidRPr="005E5645" w:rsidRDefault="005E5645" w:rsidP="005E5645">
      <w:pPr>
        <w:pStyle w:val="ListParagraph"/>
        <w:numPr>
          <w:ilvl w:val="0"/>
          <w:numId w:val="3"/>
        </w:numPr>
        <w:spacing w:after="120"/>
      </w:pPr>
      <w:r>
        <w:t xml:space="preserve">Example: </w:t>
      </w:r>
      <w:proofErr w:type="gramStart"/>
      <w:r w:rsidRPr="005E5645">
        <w:t>Patient:</w:t>
      </w:r>
      <w:proofErr w:type="gramEnd"/>
      <w:r w:rsidRPr="005E5645">
        <w:t xml:space="preserve"> is a Person</w:t>
      </w:r>
    </w:p>
    <w:p w14:paraId="46F0C9D3" w14:textId="6F770549" w:rsidR="005E5645" w:rsidRPr="005E5645" w:rsidRDefault="005E5645" w:rsidP="005E5645">
      <w:pPr>
        <w:pStyle w:val="ListParagraph"/>
        <w:numPr>
          <w:ilvl w:val="1"/>
          <w:numId w:val="3"/>
        </w:numPr>
        <w:spacing w:after="120"/>
      </w:pPr>
      <w:r w:rsidRPr="005E5645">
        <w:t>A Patient is different from a Person in general in that a Patient has a relationship with a health care provider from whom they receive</w:t>
      </w:r>
      <w:r>
        <w:t xml:space="preserve"> (</w:t>
      </w:r>
      <w:r w:rsidRPr="005E5645">
        <w:t>e.g. diagnostic or corrective health care services</w:t>
      </w:r>
      <w:r>
        <w:t>)</w:t>
      </w:r>
      <w:r w:rsidRPr="005E5645">
        <w:t xml:space="preserve">. </w:t>
      </w:r>
    </w:p>
    <w:p w14:paraId="668994F7" w14:textId="40386EBA" w:rsidR="005E5645" w:rsidRDefault="005E5645" w:rsidP="00823974">
      <w:pPr>
        <w:pStyle w:val="ListParagraph"/>
        <w:numPr>
          <w:ilvl w:val="1"/>
          <w:numId w:val="3"/>
        </w:numPr>
        <w:spacing w:after="120"/>
        <w:contextualSpacing w:val="0"/>
      </w:pPr>
      <w:r w:rsidRPr="005E5645">
        <w:t xml:space="preserve">Moving closer to what we can more directly represent in OWL: </w:t>
      </w:r>
      <w:proofErr w:type="gramStart"/>
      <w:r w:rsidRPr="005E5645">
        <w:t>a</w:t>
      </w:r>
      <w:proofErr w:type="gramEnd"/>
      <w:r w:rsidRPr="005E5645">
        <w:t xml:space="preserve"> Patient is a Person and a </w:t>
      </w:r>
      <w:proofErr w:type="spellStart"/>
      <w:r w:rsidRPr="005E5645">
        <w:t>receiverOn</w:t>
      </w:r>
      <w:proofErr w:type="spellEnd"/>
      <w:r w:rsidRPr="005E5645">
        <w:t xml:space="preserve"> a </w:t>
      </w:r>
      <w:proofErr w:type="spellStart"/>
      <w:r w:rsidRPr="005E5645">
        <w:t>PatientVisit</w:t>
      </w:r>
      <w:proofErr w:type="spellEnd"/>
      <w:r w:rsidRPr="005E5645">
        <w:t>, which is an Event during which healthcare is provided.</w:t>
      </w:r>
    </w:p>
    <w:p w14:paraId="4FFC993B" w14:textId="725B8424" w:rsidR="00823974" w:rsidRPr="002D622D" w:rsidRDefault="00823974" w:rsidP="00823974">
      <w:pPr>
        <w:spacing w:after="120"/>
        <w:ind w:left="1440"/>
      </w:pPr>
      <w:r w:rsidRPr="00823974">
        <w:rPr>
          <w:noProof/>
        </w:rPr>
        <w:drawing>
          <wp:inline distT="0" distB="0" distL="0" distR="0" wp14:anchorId="6FA7A182" wp14:editId="482ECAC4">
            <wp:extent cx="4985699" cy="164592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939" cy="1654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D1D7F" w14:textId="4EF6D58C" w:rsidR="00EC3F3C" w:rsidRPr="00237AA4" w:rsidRDefault="00684476" w:rsidP="005271FF">
      <w:pPr>
        <w:pBdr>
          <w:bottom w:val="dotted" w:sz="24" w:space="1" w:color="0070C0"/>
        </w:pBdr>
        <w:spacing w:after="120"/>
        <w:contextualSpacing/>
        <w:rPr>
          <w:color w:val="0070C0"/>
          <w:sz w:val="28"/>
          <w:szCs w:val="28"/>
        </w:rPr>
      </w:pPr>
      <w:r w:rsidRPr="00237AA4">
        <w:rPr>
          <w:color w:val="0070C0"/>
          <w:sz w:val="28"/>
          <w:szCs w:val="28"/>
        </w:rPr>
        <w:t xml:space="preserve">Development </w:t>
      </w:r>
      <w:r w:rsidR="00EC3F3C" w:rsidRPr="00237AA4">
        <w:rPr>
          <w:color w:val="0070C0"/>
          <w:sz w:val="28"/>
          <w:szCs w:val="28"/>
        </w:rPr>
        <w:t>Guidelines</w:t>
      </w:r>
    </w:p>
    <w:p w14:paraId="7DC9E091" w14:textId="62C6E151" w:rsidR="002D622D" w:rsidRPr="002D622D" w:rsidRDefault="005E5645" w:rsidP="00837A94">
      <w:pPr>
        <w:pStyle w:val="ListParagraph"/>
        <w:numPr>
          <w:ilvl w:val="0"/>
          <w:numId w:val="3"/>
        </w:numPr>
        <w:spacing w:after="120"/>
      </w:pPr>
      <w:r>
        <w:t>T</w:t>
      </w:r>
      <w:r w:rsidR="002D622D" w:rsidRPr="002D622D">
        <w:t>here are a couple of places to get started</w:t>
      </w:r>
    </w:p>
    <w:p w14:paraId="0BA80E45" w14:textId="3AC38593" w:rsidR="002D622D" w:rsidRPr="002D622D" w:rsidRDefault="002D622D" w:rsidP="002D622D">
      <w:pPr>
        <w:pStyle w:val="ListParagraph"/>
        <w:numPr>
          <w:ilvl w:val="1"/>
          <w:numId w:val="13"/>
        </w:numPr>
        <w:spacing w:after="120"/>
      </w:pPr>
      <w:r w:rsidRPr="002D622D">
        <w:t>Often the client has a dictionary of business terms</w:t>
      </w:r>
      <w:r>
        <w:t xml:space="preserve">. </w:t>
      </w:r>
      <w:r w:rsidRPr="002D622D">
        <w:t>Don’t be fooled.  They usually aren’t very good</w:t>
      </w:r>
    </w:p>
    <w:p w14:paraId="4938269C" w14:textId="77777777" w:rsidR="002D622D" w:rsidRPr="002D622D" w:rsidRDefault="002D622D" w:rsidP="002D622D">
      <w:pPr>
        <w:pStyle w:val="ListParagraph"/>
        <w:numPr>
          <w:ilvl w:val="1"/>
          <w:numId w:val="13"/>
        </w:numPr>
        <w:spacing w:after="120"/>
      </w:pPr>
      <w:r w:rsidRPr="002D622D">
        <w:t>They might be good for deciphering acronyms</w:t>
      </w:r>
    </w:p>
    <w:p w14:paraId="25E93A28" w14:textId="352A1FB7" w:rsidR="002D622D" w:rsidRPr="002D622D" w:rsidRDefault="002D622D" w:rsidP="002D622D">
      <w:pPr>
        <w:pStyle w:val="ListParagraph"/>
        <w:numPr>
          <w:ilvl w:val="0"/>
          <w:numId w:val="3"/>
        </w:numPr>
        <w:spacing w:after="120"/>
      </w:pPr>
      <w:r w:rsidRPr="002D622D">
        <w:t>Follow the genus / species pattern</w:t>
      </w:r>
    </w:p>
    <w:p w14:paraId="74D290ED" w14:textId="548FE577" w:rsidR="00AB6D48" w:rsidRPr="00237AA4" w:rsidRDefault="00684476" w:rsidP="00684476">
      <w:pPr>
        <w:pageBreakBefore/>
        <w:pBdr>
          <w:bottom w:val="dotted" w:sz="24" w:space="1" w:color="0070C0"/>
        </w:pBdr>
        <w:spacing w:after="240"/>
        <w:rPr>
          <w:color w:val="0070C0"/>
          <w:sz w:val="28"/>
          <w:szCs w:val="28"/>
        </w:rPr>
      </w:pPr>
      <w:r w:rsidRPr="00237AA4">
        <w:rPr>
          <w:color w:val="0070C0"/>
          <w:sz w:val="28"/>
          <w:szCs w:val="28"/>
        </w:rPr>
        <w:lastRenderedPageBreak/>
        <w:t>Quality Assurance</w:t>
      </w:r>
      <w:r w:rsidR="00EC3F3C" w:rsidRPr="00237AA4">
        <w:rPr>
          <w:color w:val="0070C0"/>
          <w:sz w:val="28"/>
          <w:szCs w:val="28"/>
        </w:rPr>
        <w:t xml:space="preserve"> Check List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5"/>
        <w:gridCol w:w="375"/>
        <w:gridCol w:w="2970"/>
        <w:gridCol w:w="270"/>
        <w:gridCol w:w="1530"/>
        <w:gridCol w:w="1350"/>
        <w:gridCol w:w="450"/>
        <w:gridCol w:w="450"/>
        <w:gridCol w:w="360"/>
        <w:gridCol w:w="350"/>
      </w:tblGrid>
      <w:tr w:rsidR="00684476" w14:paraId="5C2025EE" w14:textId="77777777" w:rsidTr="00684476">
        <w:tc>
          <w:tcPr>
            <w:tcW w:w="1620" w:type="dxa"/>
            <w:gridSpan w:val="2"/>
          </w:tcPr>
          <w:p w14:paraId="24ADF044" w14:textId="48A1D717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Client Name:</w:t>
            </w: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3FE7178D" w14:textId="7B003F67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PwC</w:t>
            </w:r>
          </w:p>
        </w:tc>
        <w:tc>
          <w:tcPr>
            <w:tcW w:w="270" w:type="dxa"/>
          </w:tcPr>
          <w:p w14:paraId="1F7F5491" w14:textId="77777777" w:rsidR="00684476" w:rsidRDefault="00684476" w:rsidP="00684476">
            <w:pPr>
              <w:tabs>
                <w:tab w:val="left" w:pos="1800"/>
              </w:tabs>
              <w:spacing w:before="180"/>
            </w:pPr>
          </w:p>
        </w:tc>
        <w:tc>
          <w:tcPr>
            <w:tcW w:w="1530" w:type="dxa"/>
          </w:tcPr>
          <w:p w14:paraId="72DBF811" w14:textId="0B415534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Project Name:</w:t>
            </w:r>
          </w:p>
        </w:tc>
        <w:tc>
          <w:tcPr>
            <w:tcW w:w="2960" w:type="dxa"/>
            <w:gridSpan w:val="5"/>
            <w:tcBorders>
              <w:bottom w:val="single" w:sz="4" w:space="0" w:color="auto"/>
            </w:tcBorders>
          </w:tcPr>
          <w:p w14:paraId="7BC8A99F" w14:textId="33B8A062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Expertise Location</w:t>
            </w:r>
          </w:p>
        </w:tc>
      </w:tr>
      <w:tr w:rsidR="00684476" w14:paraId="6F69A3DB" w14:textId="77777777" w:rsidTr="00684476">
        <w:tc>
          <w:tcPr>
            <w:tcW w:w="1620" w:type="dxa"/>
            <w:gridSpan w:val="2"/>
          </w:tcPr>
          <w:p w14:paraId="585C0E53" w14:textId="0CBD031F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Author: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</w:tcPr>
          <w:p w14:paraId="5E9E7173" w14:textId="11FC899C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Rebecca Younes</w:t>
            </w:r>
          </w:p>
        </w:tc>
        <w:tc>
          <w:tcPr>
            <w:tcW w:w="270" w:type="dxa"/>
          </w:tcPr>
          <w:p w14:paraId="7F7326CF" w14:textId="77777777" w:rsidR="00684476" w:rsidRDefault="00684476" w:rsidP="00684476">
            <w:pPr>
              <w:tabs>
                <w:tab w:val="left" w:pos="1800"/>
              </w:tabs>
              <w:spacing w:before="180"/>
            </w:pPr>
          </w:p>
        </w:tc>
        <w:tc>
          <w:tcPr>
            <w:tcW w:w="1530" w:type="dxa"/>
          </w:tcPr>
          <w:p w14:paraId="7FA4D1D3" w14:textId="1D8849D2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Reviewer:</w:t>
            </w:r>
          </w:p>
        </w:tc>
        <w:tc>
          <w:tcPr>
            <w:tcW w:w="296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1128AF4" w14:textId="728FAE97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Dave McComb</w:t>
            </w:r>
          </w:p>
        </w:tc>
      </w:tr>
      <w:tr w:rsidR="00684476" w14:paraId="1F80DA99" w14:textId="77777777" w:rsidTr="00684476">
        <w:tc>
          <w:tcPr>
            <w:tcW w:w="1620" w:type="dxa"/>
            <w:gridSpan w:val="2"/>
          </w:tcPr>
          <w:p w14:paraId="42BFF415" w14:textId="001C6B6A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Review Date:</w:t>
            </w:r>
          </w:p>
        </w:tc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</w:tcPr>
          <w:p w14:paraId="59039648" w14:textId="6C234B40" w:rsidR="00684476" w:rsidRDefault="00684476" w:rsidP="00684476">
            <w:pPr>
              <w:tabs>
                <w:tab w:val="left" w:pos="1800"/>
              </w:tabs>
              <w:spacing w:before="180"/>
            </w:pPr>
            <w:r>
              <w:t>MM/DD/YYYY</w:t>
            </w:r>
          </w:p>
        </w:tc>
        <w:tc>
          <w:tcPr>
            <w:tcW w:w="270" w:type="dxa"/>
          </w:tcPr>
          <w:p w14:paraId="79A91B06" w14:textId="77777777" w:rsidR="00684476" w:rsidRDefault="00684476" w:rsidP="00684476">
            <w:pPr>
              <w:tabs>
                <w:tab w:val="left" w:pos="1800"/>
              </w:tabs>
              <w:spacing w:before="180"/>
            </w:pPr>
          </w:p>
        </w:tc>
        <w:tc>
          <w:tcPr>
            <w:tcW w:w="1530" w:type="dxa"/>
          </w:tcPr>
          <w:p w14:paraId="677EB155" w14:textId="77777777" w:rsidR="00684476" w:rsidRDefault="00684476" w:rsidP="00684476">
            <w:pPr>
              <w:tabs>
                <w:tab w:val="left" w:pos="1800"/>
              </w:tabs>
              <w:spacing w:before="180"/>
            </w:pPr>
          </w:p>
        </w:tc>
        <w:tc>
          <w:tcPr>
            <w:tcW w:w="2960" w:type="dxa"/>
            <w:gridSpan w:val="5"/>
            <w:tcBorders>
              <w:top w:val="single" w:sz="4" w:space="0" w:color="auto"/>
            </w:tcBorders>
          </w:tcPr>
          <w:p w14:paraId="02660956" w14:textId="77777777" w:rsidR="00684476" w:rsidRDefault="00684476" w:rsidP="00684476">
            <w:pPr>
              <w:tabs>
                <w:tab w:val="left" w:pos="1800"/>
              </w:tabs>
              <w:spacing w:before="180"/>
            </w:pPr>
          </w:p>
        </w:tc>
      </w:tr>
      <w:tr w:rsidR="00BC02BE" w14:paraId="6F839956" w14:textId="77777777" w:rsidTr="00627A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4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E78AF6F" w14:textId="77777777" w:rsidR="00BC02BE" w:rsidRDefault="00BC02BE" w:rsidP="000E3DE6">
            <w:pPr>
              <w:ind w:left="-108"/>
              <w:jc w:val="right"/>
            </w:pPr>
          </w:p>
        </w:tc>
        <w:tc>
          <w:tcPr>
            <w:tcW w:w="161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11E4CE" w14:textId="597D3C3D" w:rsidR="00BC02BE" w:rsidRDefault="00BC02BE" w:rsidP="004937BA">
            <w:pPr>
              <w:jc w:val="center"/>
            </w:pPr>
            <w:r>
              <w:t>Assessment (1</w:t>
            </w:r>
          </w:p>
        </w:tc>
      </w:tr>
      <w:tr w:rsidR="005E2EC4" w14:paraId="25BEB315" w14:textId="77777777" w:rsidTr="005E56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40" w:type="dxa"/>
            <w:gridSpan w:val="6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6CCD73A3" w14:textId="71BA5C34" w:rsidR="005E2EC4" w:rsidRDefault="005E2EC4" w:rsidP="005E2EC4">
            <w:pPr>
              <w:spacing w:before="60"/>
              <w:ind w:left="162" w:hanging="270"/>
            </w:pPr>
            <w:r w:rsidRPr="000E3DE6">
              <w:rPr>
                <w:b/>
                <w:bCs/>
              </w:rPr>
              <w:t>1.</w:t>
            </w:r>
            <w:r w:rsidR="005E5645">
              <w:rPr>
                <w:b/>
                <w:bCs/>
              </w:rPr>
              <w:tab/>
              <w:t>T</w:t>
            </w:r>
            <w:r w:rsidR="005E5645" w:rsidRPr="005E5645">
              <w:rPr>
                <w:b/>
                <w:bCs/>
              </w:rPr>
              <w:t xml:space="preserve">he scope </w:t>
            </w:r>
            <w:r w:rsidR="005E5645">
              <w:rPr>
                <w:b/>
                <w:bCs/>
              </w:rPr>
              <w:t xml:space="preserve">for </w:t>
            </w:r>
            <w:r w:rsidR="005E5645" w:rsidRPr="005E5645">
              <w:rPr>
                <w:b/>
                <w:bCs/>
              </w:rPr>
              <w:t xml:space="preserve">distinctionary </w:t>
            </w:r>
            <w:r w:rsidR="005E5645">
              <w:rPr>
                <w:b/>
                <w:bCs/>
              </w:rPr>
              <w:t xml:space="preserve">definitions is </w:t>
            </w:r>
            <w:r w:rsidR="005E5645" w:rsidRPr="005E5645">
              <w:rPr>
                <w:b/>
                <w:bCs/>
              </w:rPr>
              <w:t>manageable</w:t>
            </w:r>
            <w:r w:rsidR="005E5645">
              <w:rPr>
                <w:b/>
                <w:bCs/>
              </w:rPr>
              <w:t xml:space="preserve"> (1.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0DA24C2" w14:textId="77777777" w:rsidR="005E2EC4" w:rsidRDefault="005E2EC4" w:rsidP="005E2EC4">
            <w:pPr>
              <w:spacing w:before="60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  <w:vAlign w:val="bottom"/>
          </w:tcPr>
          <w:p w14:paraId="6BC0F9B8" w14:textId="77777777" w:rsidR="005E2EC4" w:rsidRDefault="005E2EC4" w:rsidP="005E2EC4">
            <w:pPr>
              <w:spacing w:before="60"/>
              <w:jc w:val="center"/>
            </w:pPr>
            <w:r>
              <w:t>2</w:t>
            </w:r>
          </w:p>
        </w:tc>
        <w:tc>
          <w:tcPr>
            <w:tcW w:w="360" w:type="dxa"/>
            <w:tcBorders>
              <w:top w:val="nil"/>
              <w:left w:val="nil"/>
              <w:right w:val="nil"/>
            </w:tcBorders>
            <w:vAlign w:val="bottom"/>
          </w:tcPr>
          <w:p w14:paraId="6539007A" w14:textId="77777777" w:rsidR="005E2EC4" w:rsidRDefault="005E2EC4" w:rsidP="005E2EC4">
            <w:pPr>
              <w:spacing w:before="60"/>
              <w:jc w:val="center"/>
            </w:pPr>
            <w:r>
              <w:t>3</w:t>
            </w:r>
          </w:p>
        </w:tc>
        <w:tc>
          <w:tcPr>
            <w:tcW w:w="350" w:type="dxa"/>
            <w:tcBorders>
              <w:top w:val="nil"/>
              <w:left w:val="nil"/>
              <w:right w:val="nil"/>
            </w:tcBorders>
            <w:vAlign w:val="bottom"/>
          </w:tcPr>
          <w:p w14:paraId="56D4333E" w14:textId="77777777" w:rsidR="005E2EC4" w:rsidRDefault="005E2EC4" w:rsidP="005E2EC4">
            <w:pPr>
              <w:spacing w:before="60"/>
              <w:jc w:val="center"/>
            </w:pPr>
            <w:r>
              <w:t>4</w:t>
            </w:r>
          </w:p>
        </w:tc>
      </w:tr>
      <w:tr w:rsidR="005E2EC4" w14:paraId="6F5D63FA" w14:textId="77777777" w:rsidTr="00540AA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40" w:type="dxa"/>
            <w:gridSpan w:val="6"/>
            <w:vMerge/>
            <w:tcBorders>
              <w:left w:val="nil"/>
              <w:right w:val="single" w:sz="4" w:space="0" w:color="auto"/>
            </w:tcBorders>
          </w:tcPr>
          <w:p w14:paraId="1FE8F324" w14:textId="3190A9ED" w:rsidR="005E2EC4" w:rsidRPr="000E3DE6" w:rsidRDefault="005E2EC4" w:rsidP="004937BA">
            <w:pPr>
              <w:ind w:left="-108"/>
              <w:rPr>
                <w:b/>
                <w:bCs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</w:tcBorders>
          </w:tcPr>
          <w:p w14:paraId="46C45CA2" w14:textId="77777777" w:rsidR="005E2EC4" w:rsidRDefault="005E2EC4" w:rsidP="004937BA">
            <w:pPr>
              <w:jc w:val="center"/>
            </w:pPr>
          </w:p>
        </w:tc>
        <w:tc>
          <w:tcPr>
            <w:tcW w:w="450" w:type="dxa"/>
          </w:tcPr>
          <w:p w14:paraId="7622814C" w14:textId="77777777" w:rsidR="005E2EC4" w:rsidRDefault="005E2EC4" w:rsidP="004937BA">
            <w:pPr>
              <w:jc w:val="center"/>
            </w:pPr>
          </w:p>
        </w:tc>
        <w:tc>
          <w:tcPr>
            <w:tcW w:w="360" w:type="dxa"/>
            <w:tcBorders>
              <w:top w:val="nil"/>
            </w:tcBorders>
          </w:tcPr>
          <w:p w14:paraId="24C747A2" w14:textId="77777777" w:rsidR="005E2EC4" w:rsidRDefault="005E2EC4" w:rsidP="004937BA">
            <w:pPr>
              <w:jc w:val="center"/>
            </w:pPr>
          </w:p>
        </w:tc>
        <w:tc>
          <w:tcPr>
            <w:tcW w:w="350" w:type="dxa"/>
          </w:tcPr>
          <w:p w14:paraId="0C13D19E" w14:textId="77777777" w:rsidR="005E2EC4" w:rsidRDefault="005E2EC4" w:rsidP="004937BA">
            <w:pPr>
              <w:jc w:val="center"/>
            </w:pPr>
          </w:p>
        </w:tc>
      </w:tr>
      <w:tr w:rsidR="00A928D7" w14:paraId="20AC31D2" w14:textId="77777777" w:rsidTr="00A928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245" w:type="dxa"/>
          </w:tcPr>
          <w:p w14:paraId="2C736848" w14:textId="1A779A18" w:rsidR="00A928D7" w:rsidRPr="000E3DE6" w:rsidRDefault="00A928D7" w:rsidP="00A928D7">
            <w:r w:rsidRPr="000E3DE6">
              <w:t>Comments:</w:t>
            </w:r>
          </w:p>
        </w:tc>
        <w:tc>
          <w:tcPr>
            <w:tcW w:w="8105" w:type="dxa"/>
            <w:gridSpan w:val="9"/>
          </w:tcPr>
          <w:p w14:paraId="0CE3A8EE" w14:textId="77777777" w:rsidR="00A928D7" w:rsidRDefault="00A928D7" w:rsidP="00A928D7"/>
          <w:p w14:paraId="53B34D60" w14:textId="77777777" w:rsidR="00A928D7" w:rsidRDefault="00A928D7" w:rsidP="00A928D7"/>
        </w:tc>
      </w:tr>
      <w:tr w:rsidR="005E2EC4" w14:paraId="7872AFD8" w14:textId="77777777" w:rsidTr="005A2E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40" w:type="dxa"/>
            <w:gridSpan w:val="6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3430B97C" w14:textId="0D223E65" w:rsidR="005E2EC4" w:rsidRDefault="005E2EC4" w:rsidP="005E2EC4">
            <w:pPr>
              <w:spacing w:before="120"/>
              <w:ind w:left="162" w:hanging="277"/>
            </w:pPr>
            <w:r w:rsidRPr="000E3DE6">
              <w:rPr>
                <w:b/>
                <w:bCs/>
              </w:rPr>
              <w:t>2.</w:t>
            </w:r>
            <w:r>
              <w:rPr>
                <w:b/>
                <w:bCs/>
              </w:rPr>
              <w:tab/>
            </w:r>
            <w:r w:rsidR="005E5645" w:rsidRPr="005E5645">
              <w:rPr>
                <w:b/>
                <w:bCs/>
              </w:rPr>
              <w:t xml:space="preserve">All distinctionary definitions </w:t>
            </w:r>
            <w:r w:rsidR="005E5645">
              <w:rPr>
                <w:b/>
                <w:bCs/>
              </w:rPr>
              <w:t xml:space="preserve">are </w:t>
            </w:r>
            <w:r w:rsidR="005E5645" w:rsidRPr="005E5645">
              <w:rPr>
                <w:b/>
                <w:bCs/>
              </w:rPr>
              <w:t>ultimately rooted in gist concepts</w:t>
            </w:r>
            <w:r w:rsidR="005E5645">
              <w:rPr>
                <w:b/>
                <w:bCs/>
              </w:rPr>
              <w:t>.</w:t>
            </w: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488D1B" w14:textId="77777777" w:rsidR="005E2EC4" w:rsidRDefault="005E2EC4" w:rsidP="005E2EC4">
            <w:pPr>
              <w:spacing w:before="120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</w:tcPr>
          <w:p w14:paraId="165A3474" w14:textId="77777777" w:rsidR="005E2EC4" w:rsidRDefault="005E2EC4" w:rsidP="005E2EC4">
            <w:pPr>
              <w:spacing w:before="120"/>
              <w:jc w:val="center"/>
            </w:pPr>
            <w:r>
              <w:t>2</w:t>
            </w:r>
          </w:p>
        </w:tc>
        <w:tc>
          <w:tcPr>
            <w:tcW w:w="360" w:type="dxa"/>
            <w:tcBorders>
              <w:top w:val="nil"/>
              <w:left w:val="nil"/>
              <w:right w:val="nil"/>
            </w:tcBorders>
          </w:tcPr>
          <w:p w14:paraId="1D9B1258" w14:textId="77777777" w:rsidR="005E2EC4" w:rsidRDefault="005E2EC4" w:rsidP="005E2EC4">
            <w:pPr>
              <w:spacing w:before="120"/>
              <w:jc w:val="center"/>
            </w:pPr>
            <w:r>
              <w:t>3</w:t>
            </w:r>
          </w:p>
        </w:tc>
        <w:tc>
          <w:tcPr>
            <w:tcW w:w="350" w:type="dxa"/>
            <w:tcBorders>
              <w:top w:val="nil"/>
              <w:left w:val="nil"/>
              <w:right w:val="nil"/>
            </w:tcBorders>
          </w:tcPr>
          <w:p w14:paraId="611B8964" w14:textId="77777777" w:rsidR="005E2EC4" w:rsidRDefault="005E2EC4" w:rsidP="005E2EC4">
            <w:pPr>
              <w:spacing w:before="120"/>
              <w:jc w:val="center"/>
            </w:pPr>
            <w:r>
              <w:t>4</w:t>
            </w:r>
          </w:p>
        </w:tc>
      </w:tr>
      <w:tr w:rsidR="005E2EC4" w14:paraId="2E0EF8D0" w14:textId="77777777" w:rsidTr="00A779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40" w:type="dxa"/>
            <w:gridSpan w:val="6"/>
            <w:vMerge/>
            <w:tcBorders>
              <w:left w:val="nil"/>
              <w:right w:val="single" w:sz="4" w:space="0" w:color="auto"/>
            </w:tcBorders>
          </w:tcPr>
          <w:p w14:paraId="62D0EE99" w14:textId="4CC70A1E" w:rsidR="005E2EC4" w:rsidRPr="000E3DE6" w:rsidRDefault="005E2EC4" w:rsidP="005E2EC4">
            <w:pPr>
              <w:ind w:left="-108"/>
              <w:rPr>
                <w:b/>
                <w:bCs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</w:tcBorders>
          </w:tcPr>
          <w:p w14:paraId="045E4A9D" w14:textId="77777777" w:rsidR="005E2EC4" w:rsidRDefault="005E2EC4" w:rsidP="005E2EC4">
            <w:pPr>
              <w:jc w:val="center"/>
            </w:pPr>
          </w:p>
        </w:tc>
        <w:tc>
          <w:tcPr>
            <w:tcW w:w="450" w:type="dxa"/>
          </w:tcPr>
          <w:p w14:paraId="30611325" w14:textId="77777777" w:rsidR="005E2EC4" w:rsidRDefault="005E2EC4" w:rsidP="005E2EC4">
            <w:pPr>
              <w:jc w:val="center"/>
            </w:pPr>
          </w:p>
        </w:tc>
        <w:tc>
          <w:tcPr>
            <w:tcW w:w="360" w:type="dxa"/>
            <w:tcBorders>
              <w:top w:val="nil"/>
            </w:tcBorders>
          </w:tcPr>
          <w:p w14:paraId="17284F6E" w14:textId="77777777" w:rsidR="005E2EC4" w:rsidRDefault="005E2EC4" w:rsidP="005E2EC4">
            <w:pPr>
              <w:jc w:val="center"/>
            </w:pPr>
          </w:p>
        </w:tc>
        <w:tc>
          <w:tcPr>
            <w:tcW w:w="350" w:type="dxa"/>
          </w:tcPr>
          <w:p w14:paraId="007BF267" w14:textId="77777777" w:rsidR="005E2EC4" w:rsidRDefault="005E2EC4" w:rsidP="005E2EC4">
            <w:pPr>
              <w:jc w:val="center"/>
            </w:pPr>
          </w:p>
        </w:tc>
      </w:tr>
      <w:tr w:rsidR="00BE0E3E" w14:paraId="7AD5FD61" w14:textId="77777777" w:rsidTr="00CF3E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245" w:type="dxa"/>
          </w:tcPr>
          <w:p w14:paraId="5E527800" w14:textId="77777777" w:rsidR="00BE0E3E" w:rsidRDefault="00BE0E3E" w:rsidP="00CF3E25">
            <w:r>
              <w:t>Comments:</w:t>
            </w:r>
          </w:p>
        </w:tc>
        <w:tc>
          <w:tcPr>
            <w:tcW w:w="8105" w:type="dxa"/>
            <w:gridSpan w:val="9"/>
          </w:tcPr>
          <w:p w14:paraId="1CD28AB8" w14:textId="77777777" w:rsidR="00BE0E3E" w:rsidRDefault="00BE0E3E" w:rsidP="00CF3E25"/>
          <w:p w14:paraId="54206BD7" w14:textId="77777777" w:rsidR="00BE0E3E" w:rsidRDefault="00BE0E3E" w:rsidP="00CF3E25"/>
        </w:tc>
      </w:tr>
      <w:tr w:rsidR="000E3DE6" w14:paraId="1B8D956E" w14:textId="77777777" w:rsidTr="004937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4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6C67EB" w14:textId="17DFAEFE" w:rsidR="000E3DE6" w:rsidRDefault="000E3DE6" w:rsidP="000E3DE6">
            <w:pPr>
              <w:spacing w:before="120"/>
              <w:ind w:left="-108"/>
              <w:jc w:val="right"/>
            </w:pPr>
          </w:p>
        </w:tc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DB7D8F" w14:textId="77777777" w:rsidR="000E3DE6" w:rsidRDefault="000E3DE6" w:rsidP="004937BA">
            <w:pPr>
              <w:spacing w:before="120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nil"/>
              <w:left w:val="nil"/>
              <w:right w:val="nil"/>
            </w:tcBorders>
          </w:tcPr>
          <w:p w14:paraId="0F6CB2F7" w14:textId="77777777" w:rsidR="000E3DE6" w:rsidRDefault="000E3DE6" w:rsidP="004937BA">
            <w:pPr>
              <w:spacing w:before="120"/>
              <w:jc w:val="center"/>
            </w:pPr>
            <w:r>
              <w:t>2</w:t>
            </w:r>
          </w:p>
        </w:tc>
        <w:tc>
          <w:tcPr>
            <w:tcW w:w="360" w:type="dxa"/>
            <w:tcBorders>
              <w:top w:val="nil"/>
              <w:left w:val="nil"/>
              <w:right w:val="nil"/>
            </w:tcBorders>
          </w:tcPr>
          <w:p w14:paraId="581A634E" w14:textId="77777777" w:rsidR="000E3DE6" w:rsidRDefault="000E3DE6" w:rsidP="004937BA">
            <w:pPr>
              <w:spacing w:before="120"/>
              <w:jc w:val="center"/>
            </w:pPr>
            <w:r>
              <w:t>3</w:t>
            </w:r>
          </w:p>
        </w:tc>
        <w:tc>
          <w:tcPr>
            <w:tcW w:w="350" w:type="dxa"/>
            <w:tcBorders>
              <w:top w:val="nil"/>
              <w:left w:val="nil"/>
              <w:right w:val="nil"/>
            </w:tcBorders>
          </w:tcPr>
          <w:p w14:paraId="07607C4F" w14:textId="77777777" w:rsidR="000E3DE6" w:rsidRDefault="000E3DE6" w:rsidP="004937BA">
            <w:pPr>
              <w:spacing w:before="120"/>
              <w:jc w:val="center"/>
            </w:pPr>
            <w:r>
              <w:t>4</w:t>
            </w:r>
          </w:p>
        </w:tc>
      </w:tr>
      <w:tr w:rsidR="000E3DE6" w14:paraId="793CC118" w14:textId="77777777" w:rsidTr="004937B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40" w:type="dxa"/>
            <w:gridSpan w:val="6"/>
            <w:tcBorders>
              <w:top w:val="nil"/>
              <w:left w:val="nil"/>
              <w:right w:val="single" w:sz="4" w:space="0" w:color="auto"/>
            </w:tcBorders>
          </w:tcPr>
          <w:p w14:paraId="21AA4F51" w14:textId="4CB17A57" w:rsidR="005A2E7C" w:rsidRPr="000E3DE6" w:rsidRDefault="000E3DE6" w:rsidP="005A2E7C">
            <w:pPr>
              <w:ind w:left="162" w:hanging="270"/>
              <w:rPr>
                <w:b/>
                <w:bCs/>
              </w:rPr>
            </w:pPr>
            <w:r w:rsidRPr="000E3DE6">
              <w:rPr>
                <w:b/>
                <w:bCs/>
              </w:rPr>
              <w:t>3.</w:t>
            </w:r>
            <w:r w:rsidR="005E2EC4">
              <w:rPr>
                <w:b/>
                <w:bCs/>
              </w:rPr>
              <w:tab/>
            </w:r>
            <w:r w:rsidR="00823974">
              <w:rPr>
                <w:b/>
                <w:bCs/>
              </w:rPr>
              <w:t xml:space="preserve">All </w:t>
            </w:r>
            <w:r w:rsidR="00823974" w:rsidRPr="005E5645">
              <w:rPr>
                <w:b/>
                <w:bCs/>
              </w:rPr>
              <w:t xml:space="preserve">distinctionary definitions </w:t>
            </w:r>
            <w:r w:rsidR="00823974">
              <w:rPr>
                <w:b/>
                <w:bCs/>
              </w:rPr>
              <w:t>h</w:t>
            </w:r>
            <w:r w:rsidR="00823974" w:rsidRPr="00823974">
              <w:rPr>
                <w:b/>
                <w:bCs/>
              </w:rPr>
              <w:t xml:space="preserve">ave </w:t>
            </w:r>
            <w:r w:rsidR="00823974">
              <w:rPr>
                <w:b/>
                <w:bCs/>
              </w:rPr>
              <w:t>been</w:t>
            </w:r>
            <w:r w:rsidR="00823974" w:rsidRPr="00823974">
              <w:rPr>
                <w:b/>
                <w:bCs/>
              </w:rPr>
              <w:t xml:space="preserve"> expressed in a way that subject matter experts could understand</w:t>
            </w:r>
            <w:r w:rsidR="005A2E7C">
              <w:rPr>
                <w:b/>
                <w:bCs/>
              </w:rPr>
              <w:t>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</w:tcBorders>
          </w:tcPr>
          <w:p w14:paraId="1DB18C4D" w14:textId="77777777" w:rsidR="000E3DE6" w:rsidRDefault="000E3DE6" w:rsidP="004937BA">
            <w:pPr>
              <w:jc w:val="center"/>
            </w:pPr>
          </w:p>
        </w:tc>
        <w:tc>
          <w:tcPr>
            <w:tcW w:w="450" w:type="dxa"/>
          </w:tcPr>
          <w:p w14:paraId="3F603074" w14:textId="77777777" w:rsidR="000E3DE6" w:rsidRDefault="000E3DE6" w:rsidP="004937BA">
            <w:pPr>
              <w:jc w:val="center"/>
            </w:pPr>
          </w:p>
        </w:tc>
        <w:tc>
          <w:tcPr>
            <w:tcW w:w="360" w:type="dxa"/>
            <w:tcBorders>
              <w:top w:val="nil"/>
            </w:tcBorders>
          </w:tcPr>
          <w:p w14:paraId="682F9ABE" w14:textId="77777777" w:rsidR="000E3DE6" w:rsidRDefault="000E3DE6" w:rsidP="004937BA">
            <w:pPr>
              <w:jc w:val="center"/>
            </w:pPr>
          </w:p>
        </w:tc>
        <w:tc>
          <w:tcPr>
            <w:tcW w:w="350" w:type="dxa"/>
          </w:tcPr>
          <w:p w14:paraId="05506B9B" w14:textId="77777777" w:rsidR="000E3DE6" w:rsidRDefault="000E3DE6" w:rsidP="004937BA">
            <w:pPr>
              <w:jc w:val="center"/>
            </w:pPr>
          </w:p>
        </w:tc>
      </w:tr>
      <w:tr w:rsidR="00BE0E3E" w14:paraId="26F0BDDA" w14:textId="77777777" w:rsidTr="00CF3E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245" w:type="dxa"/>
          </w:tcPr>
          <w:p w14:paraId="3D2F6BA5" w14:textId="77777777" w:rsidR="00BE0E3E" w:rsidRDefault="00BE0E3E" w:rsidP="00CF3E25">
            <w:r>
              <w:t>Comments:</w:t>
            </w:r>
          </w:p>
        </w:tc>
        <w:tc>
          <w:tcPr>
            <w:tcW w:w="8105" w:type="dxa"/>
            <w:gridSpan w:val="9"/>
          </w:tcPr>
          <w:p w14:paraId="5F41625F" w14:textId="77777777" w:rsidR="00BE0E3E" w:rsidRDefault="00BE0E3E" w:rsidP="00CF3E25"/>
          <w:p w14:paraId="6A67B0A6" w14:textId="77777777" w:rsidR="00BE0E3E" w:rsidRDefault="00BE0E3E" w:rsidP="00CF3E25"/>
        </w:tc>
      </w:tr>
    </w:tbl>
    <w:p w14:paraId="61AF553C" w14:textId="319D9DF2" w:rsidR="00684476" w:rsidRDefault="004E1B6C" w:rsidP="0077735A">
      <w:pPr>
        <w:pStyle w:val="ListParagraph"/>
        <w:numPr>
          <w:ilvl w:val="0"/>
          <w:numId w:val="10"/>
        </w:numPr>
        <w:spacing w:before="180" w:after="0"/>
        <w:contextualSpacing w:val="0"/>
      </w:pPr>
      <w:r>
        <w:t xml:space="preserve">Degree to which </w:t>
      </w:r>
      <w:r w:rsidR="0077735A">
        <w:t>R</w:t>
      </w:r>
      <w:r>
        <w:t>eviewer agr</w:t>
      </w:r>
      <w:r w:rsidR="0077735A">
        <w:t>ees with statement: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E1B6C" w14:paraId="7C407997" w14:textId="77777777" w:rsidTr="004E1B6C">
        <w:tc>
          <w:tcPr>
            <w:tcW w:w="2337" w:type="dxa"/>
          </w:tcPr>
          <w:p w14:paraId="1BC217D5" w14:textId="702D2DCB" w:rsidR="004E1B6C" w:rsidRDefault="004E1B6C" w:rsidP="0077735A">
            <w:pPr>
              <w:spacing w:before="60"/>
              <w:jc w:val="center"/>
            </w:pPr>
            <w:r w:rsidRPr="004E1B6C">
              <w:t>1 = Disagree</w:t>
            </w:r>
          </w:p>
        </w:tc>
        <w:tc>
          <w:tcPr>
            <w:tcW w:w="2337" w:type="dxa"/>
          </w:tcPr>
          <w:p w14:paraId="0018F690" w14:textId="694315C9" w:rsidR="004E1B6C" w:rsidRDefault="004E1B6C" w:rsidP="0077735A">
            <w:pPr>
              <w:spacing w:before="60"/>
              <w:jc w:val="center"/>
            </w:pPr>
            <w:r w:rsidRPr="004E1B6C">
              <w:t>2 = Mostly disagree</w:t>
            </w:r>
          </w:p>
        </w:tc>
        <w:tc>
          <w:tcPr>
            <w:tcW w:w="2338" w:type="dxa"/>
          </w:tcPr>
          <w:p w14:paraId="58B79DEB" w14:textId="34DCDB08" w:rsidR="004E1B6C" w:rsidRDefault="004E1B6C" w:rsidP="0077735A">
            <w:pPr>
              <w:spacing w:before="60"/>
              <w:jc w:val="center"/>
            </w:pPr>
            <w:r w:rsidRPr="004E1B6C">
              <w:t>3 = Mostly agree</w:t>
            </w:r>
          </w:p>
        </w:tc>
        <w:tc>
          <w:tcPr>
            <w:tcW w:w="2338" w:type="dxa"/>
          </w:tcPr>
          <w:p w14:paraId="173235A3" w14:textId="75F544A8" w:rsidR="004E1B6C" w:rsidRDefault="004E1B6C" w:rsidP="0077735A">
            <w:pPr>
              <w:spacing w:before="60"/>
              <w:jc w:val="center"/>
            </w:pPr>
            <w:r w:rsidRPr="004E1B6C">
              <w:t>4 = Agree</w:t>
            </w:r>
          </w:p>
        </w:tc>
      </w:tr>
    </w:tbl>
    <w:p w14:paraId="6305B326" w14:textId="771D75AD" w:rsidR="00823974" w:rsidRDefault="005E5645" w:rsidP="00823974">
      <w:pPr>
        <w:pStyle w:val="ListParagraph"/>
        <w:numPr>
          <w:ilvl w:val="0"/>
          <w:numId w:val="10"/>
        </w:numPr>
        <w:spacing w:before="180" w:after="0"/>
        <w:contextualSpacing w:val="0"/>
      </w:pPr>
      <w:r>
        <w:t>M</w:t>
      </w:r>
      <w:r w:rsidRPr="005E5645">
        <w:t>ak</w:t>
      </w:r>
      <w:r>
        <w:t>ing</w:t>
      </w:r>
      <w:r w:rsidRPr="005E5645">
        <w:t xml:space="preserve"> a distinctionary definition for everything in the client</w:t>
      </w:r>
      <w:r>
        <w:t>’</w:t>
      </w:r>
      <w:r w:rsidRPr="005E5645">
        <w:t>s data dictionary</w:t>
      </w:r>
      <w:r>
        <w:t xml:space="preserve"> has been avoided</w:t>
      </w:r>
    </w:p>
    <w:sectPr w:rsidR="00823974" w:rsidSect="004E1B6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1D22A1" w14:textId="77777777" w:rsidR="00BB43E4" w:rsidRDefault="00BB43E4" w:rsidP="00BE0E3E">
      <w:pPr>
        <w:spacing w:after="0" w:line="240" w:lineRule="auto"/>
      </w:pPr>
      <w:r>
        <w:separator/>
      </w:r>
    </w:p>
  </w:endnote>
  <w:endnote w:type="continuationSeparator" w:id="0">
    <w:p w14:paraId="26AC4B8B" w14:textId="77777777" w:rsidR="00BB43E4" w:rsidRDefault="00BB43E4" w:rsidP="00BE0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37F37C" w14:textId="77777777" w:rsidR="00523664" w:rsidRDefault="005236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5E88E3" w14:textId="4E0C0E6B" w:rsidR="00BE0E3E" w:rsidRPr="00BE0E3E" w:rsidRDefault="00BE0E3E" w:rsidP="00BE0E3E">
    <w:pPr>
      <w:pStyle w:val="Footer"/>
      <w:pBdr>
        <w:top w:val="single" w:sz="4" w:space="1" w:color="auto"/>
      </w:pBdr>
      <w:rPr>
        <w:sz w:val="20"/>
        <w:szCs w:val="20"/>
      </w:rPr>
    </w:pPr>
    <w:r w:rsidRPr="00BE0E3E">
      <w:rPr>
        <w:sz w:val="20"/>
        <w:szCs w:val="20"/>
      </w:rPr>
      <w:fldChar w:fldCharType="begin"/>
    </w:r>
    <w:r w:rsidRPr="00BE0E3E">
      <w:rPr>
        <w:sz w:val="20"/>
        <w:szCs w:val="20"/>
      </w:rPr>
      <w:instrText xml:space="preserve"> FILENAME   \* MERGEFORMAT </w:instrText>
    </w:r>
    <w:r w:rsidRPr="00BE0E3E">
      <w:rPr>
        <w:sz w:val="20"/>
        <w:szCs w:val="20"/>
      </w:rPr>
      <w:fldChar w:fldCharType="separate"/>
    </w:r>
    <w:r w:rsidR="00AC670B">
      <w:rPr>
        <w:noProof/>
        <w:sz w:val="20"/>
        <w:szCs w:val="20"/>
      </w:rPr>
      <w:t>Design Artifact - Concept List 2019-11-20.docx</w:t>
    </w:r>
    <w:r w:rsidRPr="00BE0E3E">
      <w:rPr>
        <w:sz w:val="20"/>
        <w:szCs w:val="20"/>
      </w:rPr>
      <w:fldChar w:fldCharType="end"/>
    </w:r>
    <w:r w:rsidRPr="00BE0E3E">
      <w:rPr>
        <w:sz w:val="20"/>
        <w:szCs w:val="20"/>
      </w:rPr>
      <w:tab/>
    </w:r>
    <w:r w:rsidRPr="00BE0E3E">
      <w:rPr>
        <w:sz w:val="20"/>
        <w:szCs w:val="20"/>
      </w:rPr>
      <w:tab/>
      <w:t xml:space="preserve">Page </w:t>
    </w:r>
    <w:r w:rsidRPr="00BE0E3E">
      <w:rPr>
        <w:sz w:val="20"/>
        <w:szCs w:val="20"/>
      </w:rPr>
      <w:fldChar w:fldCharType="begin"/>
    </w:r>
    <w:r w:rsidRPr="00BE0E3E">
      <w:rPr>
        <w:sz w:val="20"/>
        <w:szCs w:val="20"/>
      </w:rPr>
      <w:instrText xml:space="preserve"> PAGE   \* MERGEFORMAT </w:instrText>
    </w:r>
    <w:r w:rsidRPr="00BE0E3E">
      <w:rPr>
        <w:sz w:val="20"/>
        <w:szCs w:val="20"/>
      </w:rPr>
      <w:fldChar w:fldCharType="separate"/>
    </w:r>
    <w:r w:rsidRPr="00BE0E3E">
      <w:rPr>
        <w:noProof/>
        <w:sz w:val="20"/>
        <w:szCs w:val="20"/>
      </w:rPr>
      <w:t>1</w:t>
    </w:r>
    <w:r w:rsidRPr="00BE0E3E">
      <w:rPr>
        <w:sz w:val="20"/>
        <w:szCs w:val="20"/>
      </w:rPr>
      <w:fldChar w:fldCharType="end"/>
    </w:r>
    <w:r w:rsidRPr="00BE0E3E">
      <w:rPr>
        <w:sz w:val="20"/>
        <w:szCs w:val="20"/>
      </w:rPr>
      <w:t xml:space="preserve"> of </w:t>
    </w:r>
    <w:r w:rsidRPr="00BE0E3E">
      <w:rPr>
        <w:sz w:val="20"/>
        <w:szCs w:val="20"/>
      </w:rPr>
      <w:fldChar w:fldCharType="begin"/>
    </w:r>
    <w:r w:rsidRPr="00BE0E3E">
      <w:rPr>
        <w:sz w:val="20"/>
        <w:szCs w:val="20"/>
      </w:rPr>
      <w:instrText xml:space="preserve"> NUMPAGES   \* MERGEFORMAT </w:instrText>
    </w:r>
    <w:r w:rsidRPr="00BE0E3E">
      <w:rPr>
        <w:sz w:val="20"/>
        <w:szCs w:val="20"/>
      </w:rPr>
      <w:fldChar w:fldCharType="separate"/>
    </w:r>
    <w:r w:rsidRPr="00BE0E3E">
      <w:rPr>
        <w:noProof/>
        <w:sz w:val="20"/>
        <w:szCs w:val="20"/>
      </w:rPr>
      <w:t>2</w:t>
    </w:r>
    <w:r w:rsidRPr="00BE0E3E"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3E9344" w14:textId="77777777" w:rsidR="00523664" w:rsidRDefault="005236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A919AF" w14:textId="77777777" w:rsidR="00BB43E4" w:rsidRDefault="00BB43E4" w:rsidP="00BE0E3E">
      <w:pPr>
        <w:spacing w:after="0" w:line="240" w:lineRule="auto"/>
      </w:pPr>
      <w:r>
        <w:separator/>
      </w:r>
    </w:p>
  </w:footnote>
  <w:footnote w:type="continuationSeparator" w:id="0">
    <w:p w14:paraId="2C2F1E1F" w14:textId="77777777" w:rsidR="00BB43E4" w:rsidRDefault="00BB43E4" w:rsidP="00BE0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F4DCE4" w14:textId="77777777" w:rsidR="00523664" w:rsidRDefault="005236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80928167"/>
      <w:docPartObj>
        <w:docPartGallery w:val="Watermarks"/>
        <w:docPartUnique/>
      </w:docPartObj>
    </w:sdtPr>
    <w:sdtContent>
      <w:p w14:paraId="1CF90A68" w14:textId="22141C39" w:rsidR="00523664" w:rsidRDefault="00523664">
        <w:pPr>
          <w:pStyle w:val="Header"/>
        </w:pPr>
        <w:r>
          <w:rPr>
            <w:noProof/>
          </w:rPr>
          <w:pict w14:anchorId="1B647D1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6235B7" w14:textId="77777777" w:rsidR="00523664" w:rsidRDefault="005236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83C1B"/>
    <w:multiLevelType w:val="hybridMultilevel"/>
    <w:tmpl w:val="1578DB22"/>
    <w:lvl w:ilvl="0" w:tplc="64D261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BE45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50EB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78B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4CFB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E207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964C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6A30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DEEF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0302CFA"/>
    <w:multiLevelType w:val="hybridMultilevel"/>
    <w:tmpl w:val="73CE08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324C8"/>
    <w:multiLevelType w:val="hybridMultilevel"/>
    <w:tmpl w:val="9372EC5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035F85"/>
    <w:multiLevelType w:val="hybridMultilevel"/>
    <w:tmpl w:val="803016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55CCBD6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817E7"/>
    <w:multiLevelType w:val="hybridMultilevel"/>
    <w:tmpl w:val="A664E3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55CCBD6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F3CCF"/>
    <w:multiLevelType w:val="hybridMultilevel"/>
    <w:tmpl w:val="1DFCA4D2"/>
    <w:lvl w:ilvl="0" w:tplc="B2E80A4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6E562E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20F31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06666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3E937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76C5EE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D00F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2B089C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FC850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F77207"/>
    <w:multiLevelType w:val="hybridMultilevel"/>
    <w:tmpl w:val="DDC08C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082229"/>
    <w:multiLevelType w:val="hybridMultilevel"/>
    <w:tmpl w:val="687493CE"/>
    <w:lvl w:ilvl="0" w:tplc="E212623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861F3E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F2F55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E46669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4524E8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0CF88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E6233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13AC29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AA38E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2868F1"/>
    <w:multiLevelType w:val="hybridMultilevel"/>
    <w:tmpl w:val="5AD05EE8"/>
    <w:lvl w:ilvl="0" w:tplc="470AD1D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24BE6A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90876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A460B3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E4E17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88499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C402D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58ED4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00640B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D6792A"/>
    <w:multiLevelType w:val="hybridMultilevel"/>
    <w:tmpl w:val="2996ABC6"/>
    <w:lvl w:ilvl="0" w:tplc="438CD5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988E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1698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BA2E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DA71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7688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3E76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388F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D613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3A33053"/>
    <w:multiLevelType w:val="hybridMultilevel"/>
    <w:tmpl w:val="F24608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55CCBD6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0D44F4"/>
    <w:multiLevelType w:val="hybridMultilevel"/>
    <w:tmpl w:val="2984F0B8"/>
    <w:lvl w:ilvl="0" w:tplc="650AA3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9869C2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5E10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4E3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0E26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4C3E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DE6A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7EB5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86A6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52E3A34"/>
    <w:multiLevelType w:val="hybridMultilevel"/>
    <w:tmpl w:val="3EDA80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55CCBD6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382CFE"/>
    <w:multiLevelType w:val="hybridMultilevel"/>
    <w:tmpl w:val="75BC4FE6"/>
    <w:lvl w:ilvl="0" w:tplc="37263136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1"/>
  </w:num>
  <w:num w:numId="3">
    <w:abstractNumId w:val="10"/>
  </w:num>
  <w:num w:numId="4">
    <w:abstractNumId w:val="12"/>
  </w:num>
  <w:num w:numId="5">
    <w:abstractNumId w:val="4"/>
  </w:num>
  <w:num w:numId="6">
    <w:abstractNumId w:val="0"/>
  </w:num>
  <w:num w:numId="7">
    <w:abstractNumId w:val="9"/>
  </w:num>
  <w:num w:numId="8">
    <w:abstractNumId w:val="8"/>
  </w:num>
  <w:num w:numId="9">
    <w:abstractNumId w:val="2"/>
  </w:num>
  <w:num w:numId="10">
    <w:abstractNumId w:val="13"/>
  </w:num>
  <w:num w:numId="11">
    <w:abstractNumId w:val="6"/>
  </w:num>
  <w:num w:numId="12">
    <w:abstractNumId w:val="5"/>
  </w:num>
  <w:num w:numId="13">
    <w:abstractNumId w:val="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F3C"/>
    <w:rsid w:val="00081956"/>
    <w:rsid w:val="000E3DE6"/>
    <w:rsid w:val="00113288"/>
    <w:rsid w:val="00237AA4"/>
    <w:rsid w:val="002C42D9"/>
    <w:rsid w:val="002D622D"/>
    <w:rsid w:val="003E012F"/>
    <w:rsid w:val="004E1B6C"/>
    <w:rsid w:val="00523664"/>
    <w:rsid w:val="005271FF"/>
    <w:rsid w:val="00585020"/>
    <w:rsid w:val="005A2E7C"/>
    <w:rsid w:val="005E2EC4"/>
    <w:rsid w:val="005E5645"/>
    <w:rsid w:val="00654117"/>
    <w:rsid w:val="00684476"/>
    <w:rsid w:val="00687DF8"/>
    <w:rsid w:val="0076640A"/>
    <w:rsid w:val="0077735A"/>
    <w:rsid w:val="00823974"/>
    <w:rsid w:val="008E64CD"/>
    <w:rsid w:val="00A928D7"/>
    <w:rsid w:val="00AB6D48"/>
    <w:rsid w:val="00AC670B"/>
    <w:rsid w:val="00BB43E4"/>
    <w:rsid w:val="00BC02BE"/>
    <w:rsid w:val="00BE0E3E"/>
    <w:rsid w:val="00BF5963"/>
    <w:rsid w:val="00C60879"/>
    <w:rsid w:val="00CD629C"/>
    <w:rsid w:val="00D01CCC"/>
    <w:rsid w:val="00E14E08"/>
    <w:rsid w:val="00E646FE"/>
    <w:rsid w:val="00E90D2B"/>
    <w:rsid w:val="00EC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53E730C"/>
  <w15:chartTrackingRefBased/>
  <w15:docId w15:val="{8E63FEE0-759A-4068-BDF8-244BEA760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3F3C"/>
    <w:pPr>
      <w:ind w:left="720"/>
      <w:contextualSpacing/>
    </w:pPr>
  </w:style>
  <w:style w:type="table" w:styleId="TableGrid">
    <w:name w:val="Table Grid"/>
    <w:basedOn w:val="TableNormal"/>
    <w:uiPriority w:val="39"/>
    <w:rsid w:val="00A928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0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E3E"/>
  </w:style>
  <w:style w:type="paragraph" w:styleId="Footer">
    <w:name w:val="footer"/>
    <w:basedOn w:val="Normal"/>
    <w:link w:val="FooterChar"/>
    <w:uiPriority w:val="99"/>
    <w:unhideWhenUsed/>
    <w:rsid w:val="00BE0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5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809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9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9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437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57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09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79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716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6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26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183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1333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563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8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81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5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104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43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811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70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950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385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2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40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34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30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83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9154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486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5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0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57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46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6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55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94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71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742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51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79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06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42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046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26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520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707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438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0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301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031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07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5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62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30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62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26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678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167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776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 Brainard</dc:creator>
  <cp:keywords/>
  <dc:description/>
  <cp:lastModifiedBy>Ralph Brainard</cp:lastModifiedBy>
  <cp:revision>4</cp:revision>
  <dcterms:created xsi:type="dcterms:W3CDTF">2019-11-20T20:19:00Z</dcterms:created>
  <dcterms:modified xsi:type="dcterms:W3CDTF">2019-11-20T21:32:00Z</dcterms:modified>
</cp:coreProperties>
</file>