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632E70" w14:textId="45F071A7" w:rsidR="00BF5963" w:rsidRDefault="00BF5963" w:rsidP="00BF5963">
      <w:pPr>
        <w:spacing w:before="120" w:after="0"/>
        <w:jc w:val="right"/>
        <w:rPr>
          <w:b/>
          <w:sz w:val="36"/>
          <w:szCs w:val="36"/>
        </w:rPr>
      </w:pPr>
      <w:r w:rsidRPr="008A15AC">
        <w:rPr>
          <w:b/>
          <w:noProof/>
          <w:color w:val="FFFFFF" w:themeColor="background1"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3E1C97DB" wp14:editId="69FA8233">
            <wp:simplePos x="0" y="0"/>
            <wp:positionH relativeFrom="column">
              <wp:posOffset>7620</wp:posOffset>
            </wp:positionH>
            <wp:positionV relativeFrom="paragraph">
              <wp:posOffset>-198120</wp:posOffset>
            </wp:positionV>
            <wp:extent cx="1420495" cy="744220"/>
            <wp:effectExtent l="0" t="0" r="8255" b="0"/>
            <wp:wrapThrough wrapText="bothSides">
              <wp:wrapPolygon edited="0">
                <wp:start x="0" y="0"/>
                <wp:lineTo x="0" y="21010"/>
                <wp:lineTo x="21436" y="21010"/>
                <wp:lineTo x="21436" y="0"/>
                <wp:lineTo x="0" y="0"/>
              </wp:wrapPolygon>
            </wp:wrapThrough>
            <wp:docPr id="8" name="Picture 2" descr="Z:\_SemanticArts\MarketingAndSales\_MarketingCollateral\Logos etc\semantic_blue_and_grey_vectorized small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 descr="Z:\_SemanticArts\MarketingAndSales\_MarketingCollateral\Logos etc\semantic_blue_and_grey_vectorized smaller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495" cy="74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36"/>
          <w:szCs w:val="36"/>
        </w:rPr>
        <w:t>Standard On</w:t>
      </w:r>
      <w:r w:rsidR="005271FF">
        <w:rPr>
          <w:b/>
          <w:sz w:val="36"/>
          <w:szCs w:val="36"/>
        </w:rPr>
        <w:t>to</w:t>
      </w:r>
      <w:r>
        <w:rPr>
          <w:b/>
          <w:sz w:val="36"/>
          <w:szCs w:val="36"/>
        </w:rPr>
        <w:t xml:space="preserve">logy </w:t>
      </w:r>
      <w:r w:rsidR="005271FF">
        <w:rPr>
          <w:b/>
          <w:sz w:val="36"/>
          <w:szCs w:val="36"/>
        </w:rPr>
        <w:t>Development</w:t>
      </w:r>
      <w:r>
        <w:rPr>
          <w:b/>
          <w:sz w:val="36"/>
          <w:szCs w:val="36"/>
        </w:rPr>
        <w:t xml:space="preserve"> </w:t>
      </w:r>
    </w:p>
    <w:p w14:paraId="73F94D6F" w14:textId="3414907F" w:rsidR="00BF5963" w:rsidRPr="00654117" w:rsidRDefault="00BF5963" w:rsidP="00BF5963">
      <w:pPr>
        <w:spacing w:after="0"/>
        <w:jc w:val="right"/>
        <w:rPr>
          <w:bCs/>
          <w:i/>
          <w:iCs/>
          <w:color w:val="0070C0"/>
          <w:sz w:val="36"/>
          <w:szCs w:val="36"/>
        </w:rPr>
      </w:pPr>
      <w:r w:rsidRPr="00654117">
        <w:rPr>
          <w:bCs/>
          <w:i/>
          <w:iCs/>
          <w:color w:val="0070C0"/>
          <w:sz w:val="36"/>
          <w:szCs w:val="36"/>
        </w:rPr>
        <w:t>Ontology Design</w:t>
      </w:r>
      <w:r w:rsidR="005271FF" w:rsidRPr="00654117">
        <w:rPr>
          <w:bCs/>
          <w:i/>
          <w:iCs/>
          <w:color w:val="0070C0"/>
          <w:sz w:val="36"/>
          <w:szCs w:val="36"/>
        </w:rPr>
        <w:t xml:space="preserve">: </w:t>
      </w:r>
      <w:r w:rsidR="00E90D2B">
        <w:rPr>
          <w:bCs/>
          <w:i/>
          <w:iCs/>
          <w:color w:val="0070C0"/>
          <w:sz w:val="36"/>
          <w:szCs w:val="36"/>
        </w:rPr>
        <w:t>Modularity Diagram</w:t>
      </w:r>
    </w:p>
    <w:p w14:paraId="47546310" w14:textId="38ECE05F" w:rsidR="00BF5963" w:rsidRDefault="00BF5963" w:rsidP="00BF5963">
      <w:pPr>
        <w:spacing w:after="120"/>
        <w:rPr>
          <w:b/>
          <w:bCs/>
          <w:color w:val="FFFFFF" w:themeColor="background1"/>
          <w:sz w:val="24"/>
          <w:szCs w:val="24"/>
        </w:rPr>
      </w:pPr>
    </w:p>
    <w:p w14:paraId="72687526" w14:textId="77777777" w:rsidR="00BF5963" w:rsidRDefault="00BF5963" w:rsidP="00BF5963">
      <w:pPr>
        <w:spacing w:after="120"/>
        <w:rPr>
          <w:b/>
          <w:bCs/>
          <w:color w:val="FFFFFF" w:themeColor="background1"/>
          <w:sz w:val="24"/>
          <w:szCs w:val="24"/>
        </w:rPr>
      </w:pPr>
    </w:p>
    <w:p w14:paraId="4EBD7929" w14:textId="3886E02D" w:rsidR="00EC3F3C" w:rsidRPr="005271FF" w:rsidRDefault="00684476" w:rsidP="0077735A">
      <w:pPr>
        <w:pBdr>
          <w:bottom w:val="dotted" w:sz="24" w:space="1" w:color="0070C0"/>
        </w:pBdr>
        <w:spacing w:after="120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Purpose</w:t>
      </w:r>
    </w:p>
    <w:p w14:paraId="712FE42A" w14:textId="7E420F89" w:rsidR="005A2E7C" w:rsidRDefault="00AC670B" w:rsidP="00946F64">
      <w:pPr>
        <w:spacing w:after="120"/>
      </w:pPr>
      <w:r>
        <w:t>T</w:t>
      </w:r>
      <w:r w:rsidRPr="00AC670B">
        <w:t xml:space="preserve">o </w:t>
      </w:r>
      <w:r w:rsidR="008E64CD" w:rsidRPr="008E64CD">
        <w:t xml:space="preserve">illustrate how the </w:t>
      </w:r>
      <w:r w:rsidR="00687DF8">
        <w:t>semantic solution</w:t>
      </w:r>
      <w:r w:rsidR="008E64CD" w:rsidRPr="008E64CD">
        <w:t xml:space="preserve"> will be </w:t>
      </w:r>
      <w:r w:rsidR="00946F64">
        <w:t xml:space="preserve">ontologically </w:t>
      </w:r>
      <w:r w:rsidR="008E64CD" w:rsidRPr="008E64CD">
        <w:t>partitioned</w:t>
      </w:r>
      <w:r w:rsidR="00946F64">
        <w:t xml:space="preserve"> and </w:t>
      </w:r>
      <w:r w:rsidR="00946F64" w:rsidRPr="008E64CD">
        <w:t>how namespaces will be used</w:t>
      </w:r>
    </w:p>
    <w:p w14:paraId="030FC67A" w14:textId="77777777" w:rsidR="008E64CD" w:rsidRPr="008E64CD" w:rsidRDefault="008E64CD" w:rsidP="008E64CD">
      <w:pPr>
        <w:pStyle w:val="ListParagraph"/>
        <w:numPr>
          <w:ilvl w:val="0"/>
          <w:numId w:val="3"/>
        </w:numPr>
        <w:spacing w:after="120"/>
      </w:pPr>
      <w:r w:rsidRPr="008E64CD">
        <w:t>One of the great antidotes to complexity is modularity</w:t>
      </w:r>
    </w:p>
    <w:p w14:paraId="0F3DF21E" w14:textId="77777777" w:rsidR="008E64CD" w:rsidRPr="008E64CD" w:rsidRDefault="008E64CD" w:rsidP="008E64CD">
      <w:pPr>
        <w:pStyle w:val="ListParagraph"/>
        <w:numPr>
          <w:ilvl w:val="0"/>
          <w:numId w:val="3"/>
        </w:numPr>
        <w:spacing w:after="120"/>
      </w:pPr>
      <w:r w:rsidRPr="008E64CD">
        <w:t>A well modularized ontology is one that can be understood, and explained</w:t>
      </w:r>
    </w:p>
    <w:p w14:paraId="567E1A6D" w14:textId="77777777" w:rsidR="008E64CD" w:rsidRPr="008E64CD" w:rsidRDefault="008E64CD" w:rsidP="008E64CD">
      <w:pPr>
        <w:pStyle w:val="ListParagraph"/>
        <w:numPr>
          <w:ilvl w:val="0"/>
          <w:numId w:val="3"/>
        </w:numPr>
        <w:spacing w:after="120"/>
      </w:pPr>
      <w:r w:rsidRPr="008E64CD">
        <w:t>It is also one far more likely to be reused</w:t>
      </w:r>
    </w:p>
    <w:p w14:paraId="3EC8BAEA" w14:textId="77777777" w:rsidR="008E64CD" w:rsidRPr="008E64CD" w:rsidRDefault="008E64CD" w:rsidP="008E64CD">
      <w:pPr>
        <w:pStyle w:val="ListParagraph"/>
        <w:numPr>
          <w:ilvl w:val="0"/>
          <w:numId w:val="3"/>
        </w:numPr>
        <w:spacing w:after="120"/>
      </w:pPr>
      <w:r w:rsidRPr="008E64CD">
        <w:t xml:space="preserve">The modularity plan should include the use of namespaces as well as modularity of ontologies </w:t>
      </w:r>
    </w:p>
    <w:p w14:paraId="3A2D1D7F" w14:textId="4EF6D58C" w:rsidR="00EC3F3C" w:rsidRPr="00237AA4" w:rsidRDefault="00684476" w:rsidP="005271FF">
      <w:pPr>
        <w:pBdr>
          <w:bottom w:val="dotted" w:sz="24" w:space="1" w:color="0070C0"/>
        </w:pBdr>
        <w:spacing w:after="120"/>
        <w:contextualSpacing/>
        <w:rPr>
          <w:color w:val="0070C0"/>
          <w:sz w:val="28"/>
          <w:szCs w:val="28"/>
        </w:rPr>
      </w:pPr>
      <w:r w:rsidRPr="00237AA4">
        <w:rPr>
          <w:color w:val="0070C0"/>
          <w:sz w:val="28"/>
          <w:szCs w:val="28"/>
        </w:rPr>
        <w:t xml:space="preserve">Development </w:t>
      </w:r>
      <w:r w:rsidR="00EC3F3C" w:rsidRPr="00237AA4">
        <w:rPr>
          <w:color w:val="0070C0"/>
          <w:sz w:val="28"/>
          <w:szCs w:val="28"/>
        </w:rPr>
        <w:t>Guidelines</w:t>
      </w:r>
    </w:p>
    <w:p w14:paraId="7B8C6504" w14:textId="0C680FBD" w:rsidR="005A2E7C" w:rsidRPr="005A2E7C" w:rsidRDefault="005A2E7C" w:rsidP="005A2E7C">
      <w:pPr>
        <w:pStyle w:val="ListParagraph"/>
        <w:numPr>
          <w:ilvl w:val="0"/>
          <w:numId w:val="3"/>
        </w:numPr>
        <w:spacing w:after="120"/>
      </w:pPr>
      <w:r w:rsidRPr="005A2E7C">
        <w:t xml:space="preserve">Most ontologies should </w:t>
      </w:r>
      <w:r>
        <w:t xml:space="preserve">only </w:t>
      </w:r>
      <w:r w:rsidRPr="005A2E7C">
        <w:t>have dozens of classes.  An ontology with 100 + classes is probably several modules waiting to be freed</w:t>
      </w:r>
      <w:r>
        <w:t>.</w:t>
      </w:r>
    </w:p>
    <w:p w14:paraId="540C45B6" w14:textId="77777777" w:rsidR="005A2E7C" w:rsidRPr="005A2E7C" w:rsidRDefault="005A2E7C" w:rsidP="005A2E7C">
      <w:pPr>
        <w:pStyle w:val="ListParagraph"/>
        <w:numPr>
          <w:ilvl w:val="0"/>
          <w:numId w:val="3"/>
        </w:numPr>
        <w:spacing w:after="120"/>
      </w:pPr>
      <w:r w:rsidRPr="005A2E7C">
        <w:t>The first cut should be by governance.  Almost always there will be a different governance group for the Tbox, Cbox and Abox.</w:t>
      </w:r>
    </w:p>
    <w:p w14:paraId="75DB2950" w14:textId="29CBD99C" w:rsidR="005A2E7C" w:rsidRPr="005A2E7C" w:rsidRDefault="005A2E7C" w:rsidP="005A2E7C">
      <w:pPr>
        <w:pStyle w:val="ListParagraph"/>
        <w:numPr>
          <w:ilvl w:val="0"/>
          <w:numId w:val="3"/>
        </w:numPr>
        <w:spacing w:after="120"/>
      </w:pPr>
      <w:r w:rsidRPr="005A2E7C">
        <w:t>There may also be a different governance group for the shared ontology</w:t>
      </w:r>
      <w:r>
        <w:t xml:space="preserve"> </w:t>
      </w:r>
      <w:r w:rsidRPr="005A2E7C">
        <w:t>(core) and any subdomain ontologies.</w:t>
      </w:r>
    </w:p>
    <w:p w14:paraId="73CCC5DD" w14:textId="17CF5228" w:rsidR="005A2E7C" w:rsidRPr="005A2E7C" w:rsidRDefault="005A2E7C" w:rsidP="005A2E7C">
      <w:pPr>
        <w:pStyle w:val="ListParagraph"/>
        <w:numPr>
          <w:ilvl w:val="0"/>
          <w:numId w:val="3"/>
        </w:numPr>
        <w:spacing w:after="120"/>
      </w:pPr>
      <w:r w:rsidRPr="005A2E7C">
        <w:t>You may consider how reuse is going to work across ontologies (generally better to have a tree, but sometimes it just has to be a graph</w:t>
      </w:r>
      <w:r>
        <w:t xml:space="preserve">; </w:t>
      </w:r>
      <w:r w:rsidRPr="005A2E7C">
        <w:t>keep in mind when it</w:t>
      </w:r>
      <w:r>
        <w:t>’</w:t>
      </w:r>
      <w:r w:rsidRPr="005A2E7C">
        <w:t xml:space="preserve">s a graph, there is a lot more reviewing </w:t>
      </w:r>
      <w:r>
        <w:t>required</w:t>
      </w:r>
      <w:r w:rsidRPr="005A2E7C">
        <w:t>)</w:t>
      </w:r>
      <w:r>
        <w:t>.</w:t>
      </w:r>
    </w:p>
    <w:p w14:paraId="11CFAD65" w14:textId="77777777" w:rsidR="005A2E7C" w:rsidRPr="005A2E7C" w:rsidRDefault="005A2E7C" w:rsidP="005A2E7C">
      <w:pPr>
        <w:pStyle w:val="ListParagraph"/>
        <w:numPr>
          <w:ilvl w:val="0"/>
          <w:numId w:val="3"/>
        </w:numPr>
        <w:spacing w:after="120"/>
      </w:pPr>
      <w:r w:rsidRPr="005A2E7C">
        <w:t>Consider how you will be reviewing it and with whom.  The fewer people and the fewer concepts the more likely you are to get through a review.</w:t>
      </w:r>
    </w:p>
    <w:p w14:paraId="74D290ED" w14:textId="548FE577" w:rsidR="00AB6D48" w:rsidRPr="00237AA4" w:rsidRDefault="00684476" w:rsidP="00684476">
      <w:pPr>
        <w:pageBreakBefore/>
        <w:pBdr>
          <w:bottom w:val="dotted" w:sz="24" w:space="1" w:color="0070C0"/>
        </w:pBdr>
        <w:spacing w:after="240"/>
        <w:rPr>
          <w:color w:val="0070C0"/>
          <w:sz w:val="28"/>
          <w:szCs w:val="28"/>
        </w:rPr>
      </w:pPr>
      <w:r w:rsidRPr="00237AA4">
        <w:rPr>
          <w:color w:val="0070C0"/>
          <w:sz w:val="28"/>
          <w:szCs w:val="28"/>
        </w:rPr>
        <w:lastRenderedPageBreak/>
        <w:t>Quality Assurance</w:t>
      </w:r>
      <w:r w:rsidR="00EC3F3C" w:rsidRPr="00237AA4">
        <w:rPr>
          <w:color w:val="0070C0"/>
          <w:sz w:val="28"/>
          <w:szCs w:val="28"/>
        </w:rPr>
        <w:t xml:space="preserve"> Check List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5"/>
        <w:gridCol w:w="375"/>
        <w:gridCol w:w="2970"/>
        <w:gridCol w:w="270"/>
        <w:gridCol w:w="1530"/>
        <w:gridCol w:w="1350"/>
        <w:gridCol w:w="450"/>
        <w:gridCol w:w="450"/>
        <w:gridCol w:w="360"/>
        <w:gridCol w:w="350"/>
      </w:tblGrid>
      <w:tr w:rsidR="00684476" w14:paraId="5C2025EE" w14:textId="77777777" w:rsidTr="00684476">
        <w:tc>
          <w:tcPr>
            <w:tcW w:w="1620" w:type="dxa"/>
            <w:gridSpan w:val="2"/>
          </w:tcPr>
          <w:p w14:paraId="24ADF044" w14:textId="48A1D717" w:rsidR="00684476" w:rsidRDefault="00684476" w:rsidP="00684476">
            <w:pPr>
              <w:tabs>
                <w:tab w:val="left" w:pos="1800"/>
              </w:tabs>
              <w:spacing w:before="180"/>
            </w:pPr>
            <w:r>
              <w:t>Client Name:</w:t>
            </w:r>
          </w:p>
        </w:tc>
        <w:tc>
          <w:tcPr>
            <w:tcW w:w="2970" w:type="dxa"/>
            <w:tcBorders>
              <w:bottom w:val="single" w:sz="4" w:space="0" w:color="auto"/>
            </w:tcBorders>
          </w:tcPr>
          <w:p w14:paraId="3FE7178D" w14:textId="7B003F67" w:rsidR="00684476" w:rsidRDefault="00684476" w:rsidP="00684476">
            <w:pPr>
              <w:tabs>
                <w:tab w:val="left" w:pos="1800"/>
              </w:tabs>
              <w:spacing w:before="180"/>
            </w:pPr>
            <w:r>
              <w:t>PwC</w:t>
            </w:r>
          </w:p>
        </w:tc>
        <w:tc>
          <w:tcPr>
            <w:tcW w:w="270" w:type="dxa"/>
          </w:tcPr>
          <w:p w14:paraId="1F7F5491" w14:textId="77777777" w:rsidR="00684476" w:rsidRDefault="00684476" w:rsidP="00684476">
            <w:pPr>
              <w:tabs>
                <w:tab w:val="left" w:pos="1800"/>
              </w:tabs>
              <w:spacing w:before="180"/>
            </w:pPr>
          </w:p>
        </w:tc>
        <w:tc>
          <w:tcPr>
            <w:tcW w:w="1530" w:type="dxa"/>
          </w:tcPr>
          <w:p w14:paraId="72DBF811" w14:textId="0B415534" w:rsidR="00684476" w:rsidRDefault="00684476" w:rsidP="00684476">
            <w:pPr>
              <w:tabs>
                <w:tab w:val="left" w:pos="1800"/>
              </w:tabs>
              <w:spacing w:before="180"/>
            </w:pPr>
            <w:r>
              <w:t>Project Name:</w:t>
            </w:r>
          </w:p>
        </w:tc>
        <w:tc>
          <w:tcPr>
            <w:tcW w:w="2960" w:type="dxa"/>
            <w:gridSpan w:val="5"/>
            <w:tcBorders>
              <w:bottom w:val="single" w:sz="4" w:space="0" w:color="auto"/>
            </w:tcBorders>
          </w:tcPr>
          <w:p w14:paraId="7BC8A99F" w14:textId="33B8A062" w:rsidR="00684476" w:rsidRDefault="00684476" w:rsidP="00684476">
            <w:pPr>
              <w:tabs>
                <w:tab w:val="left" w:pos="1800"/>
              </w:tabs>
              <w:spacing w:before="180"/>
            </w:pPr>
            <w:r>
              <w:t>Expertise Location</w:t>
            </w:r>
          </w:p>
        </w:tc>
      </w:tr>
      <w:tr w:rsidR="00684476" w14:paraId="6F69A3DB" w14:textId="77777777" w:rsidTr="00684476">
        <w:tc>
          <w:tcPr>
            <w:tcW w:w="1620" w:type="dxa"/>
            <w:gridSpan w:val="2"/>
          </w:tcPr>
          <w:p w14:paraId="585C0E53" w14:textId="0CBD031F" w:rsidR="00684476" w:rsidRDefault="00684476" w:rsidP="00684476">
            <w:pPr>
              <w:tabs>
                <w:tab w:val="left" w:pos="1800"/>
              </w:tabs>
              <w:spacing w:before="180"/>
            </w:pPr>
            <w:r>
              <w:t>Author: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</w:tcPr>
          <w:p w14:paraId="5E9E7173" w14:textId="11FC899C" w:rsidR="00684476" w:rsidRDefault="00684476" w:rsidP="00684476">
            <w:pPr>
              <w:tabs>
                <w:tab w:val="left" w:pos="1800"/>
              </w:tabs>
              <w:spacing w:before="180"/>
            </w:pPr>
            <w:r>
              <w:t>Rebecca Younes</w:t>
            </w:r>
          </w:p>
        </w:tc>
        <w:tc>
          <w:tcPr>
            <w:tcW w:w="270" w:type="dxa"/>
          </w:tcPr>
          <w:p w14:paraId="7F7326CF" w14:textId="77777777" w:rsidR="00684476" w:rsidRDefault="00684476" w:rsidP="00684476">
            <w:pPr>
              <w:tabs>
                <w:tab w:val="left" w:pos="1800"/>
              </w:tabs>
              <w:spacing w:before="180"/>
            </w:pPr>
          </w:p>
        </w:tc>
        <w:tc>
          <w:tcPr>
            <w:tcW w:w="1530" w:type="dxa"/>
          </w:tcPr>
          <w:p w14:paraId="7FA4D1D3" w14:textId="1D8849D2" w:rsidR="00684476" w:rsidRDefault="00684476" w:rsidP="00684476">
            <w:pPr>
              <w:tabs>
                <w:tab w:val="left" w:pos="1800"/>
              </w:tabs>
              <w:spacing w:before="180"/>
            </w:pPr>
            <w:r>
              <w:t>Reviewer:</w:t>
            </w:r>
          </w:p>
        </w:tc>
        <w:tc>
          <w:tcPr>
            <w:tcW w:w="296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71128AF4" w14:textId="728FAE97" w:rsidR="00684476" w:rsidRDefault="00684476" w:rsidP="00684476">
            <w:pPr>
              <w:tabs>
                <w:tab w:val="left" w:pos="1800"/>
              </w:tabs>
              <w:spacing w:before="180"/>
            </w:pPr>
            <w:r>
              <w:t>Dave McComb</w:t>
            </w:r>
          </w:p>
        </w:tc>
      </w:tr>
      <w:tr w:rsidR="00684476" w14:paraId="1F80DA99" w14:textId="77777777" w:rsidTr="00684476">
        <w:tc>
          <w:tcPr>
            <w:tcW w:w="1620" w:type="dxa"/>
            <w:gridSpan w:val="2"/>
          </w:tcPr>
          <w:p w14:paraId="42BFF415" w14:textId="001C6B6A" w:rsidR="00684476" w:rsidRDefault="00684476" w:rsidP="00684476">
            <w:pPr>
              <w:tabs>
                <w:tab w:val="left" w:pos="1800"/>
              </w:tabs>
              <w:spacing w:before="180"/>
            </w:pPr>
            <w:r>
              <w:t>Review Date: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</w:tcPr>
          <w:p w14:paraId="59039648" w14:textId="6C234B40" w:rsidR="00684476" w:rsidRDefault="00684476" w:rsidP="00684476">
            <w:pPr>
              <w:tabs>
                <w:tab w:val="left" w:pos="1800"/>
              </w:tabs>
              <w:spacing w:before="180"/>
            </w:pPr>
            <w:r>
              <w:t>MM/DD/YYYY</w:t>
            </w:r>
          </w:p>
        </w:tc>
        <w:tc>
          <w:tcPr>
            <w:tcW w:w="270" w:type="dxa"/>
          </w:tcPr>
          <w:p w14:paraId="79A91B06" w14:textId="77777777" w:rsidR="00684476" w:rsidRDefault="00684476" w:rsidP="00684476">
            <w:pPr>
              <w:tabs>
                <w:tab w:val="left" w:pos="1800"/>
              </w:tabs>
              <w:spacing w:before="180"/>
            </w:pPr>
          </w:p>
        </w:tc>
        <w:tc>
          <w:tcPr>
            <w:tcW w:w="1530" w:type="dxa"/>
          </w:tcPr>
          <w:p w14:paraId="677EB155" w14:textId="77777777" w:rsidR="00684476" w:rsidRDefault="00684476" w:rsidP="00684476">
            <w:pPr>
              <w:tabs>
                <w:tab w:val="left" w:pos="1800"/>
              </w:tabs>
              <w:spacing w:before="180"/>
            </w:pPr>
          </w:p>
        </w:tc>
        <w:tc>
          <w:tcPr>
            <w:tcW w:w="2960" w:type="dxa"/>
            <w:gridSpan w:val="5"/>
            <w:tcBorders>
              <w:top w:val="single" w:sz="4" w:space="0" w:color="auto"/>
            </w:tcBorders>
          </w:tcPr>
          <w:p w14:paraId="02660956" w14:textId="77777777" w:rsidR="00684476" w:rsidRDefault="00684476" w:rsidP="00684476">
            <w:pPr>
              <w:tabs>
                <w:tab w:val="left" w:pos="1800"/>
              </w:tabs>
              <w:spacing w:before="180"/>
            </w:pPr>
          </w:p>
        </w:tc>
      </w:tr>
      <w:tr w:rsidR="00BC02BE" w14:paraId="6F839956" w14:textId="77777777" w:rsidTr="00627A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4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E78AF6F" w14:textId="77777777" w:rsidR="00BC02BE" w:rsidRDefault="00BC02BE" w:rsidP="000E3DE6">
            <w:pPr>
              <w:ind w:left="-108"/>
              <w:jc w:val="right"/>
            </w:pPr>
          </w:p>
        </w:tc>
        <w:tc>
          <w:tcPr>
            <w:tcW w:w="161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11E4CE" w14:textId="597D3C3D" w:rsidR="00BC02BE" w:rsidRDefault="00BC02BE" w:rsidP="004937BA">
            <w:pPr>
              <w:jc w:val="center"/>
            </w:pPr>
            <w:r>
              <w:t>Assessment (1</w:t>
            </w:r>
          </w:p>
        </w:tc>
      </w:tr>
      <w:tr w:rsidR="005E2EC4" w14:paraId="25BEB315" w14:textId="77777777" w:rsidTr="00540A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40" w:type="dxa"/>
            <w:gridSpan w:val="6"/>
            <w:vMerge w:val="restart"/>
            <w:tcBorders>
              <w:top w:val="nil"/>
              <w:left w:val="nil"/>
              <w:right w:val="nil"/>
            </w:tcBorders>
          </w:tcPr>
          <w:p w14:paraId="6CCD73A3" w14:textId="4232974A" w:rsidR="005E2EC4" w:rsidRDefault="005E2EC4" w:rsidP="005E2EC4">
            <w:pPr>
              <w:spacing w:before="60"/>
              <w:ind w:left="162" w:hanging="270"/>
            </w:pPr>
            <w:r w:rsidRPr="000E3DE6">
              <w:rPr>
                <w:b/>
                <w:bCs/>
              </w:rPr>
              <w:t>1.</w:t>
            </w:r>
            <w:r w:rsidR="005A2E7C">
              <w:rPr>
                <w:b/>
                <w:bCs/>
              </w:rPr>
              <w:tab/>
              <w:t>T</w:t>
            </w:r>
            <w:r w:rsidR="005A2E7C" w:rsidRPr="005A2E7C">
              <w:rPr>
                <w:b/>
                <w:bCs/>
              </w:rPr>
              <w:t xml:space="preserve">he </w:t>
            </w:r>
            <w:r w:rsidR="005A2E7C">
              <w:rPr>
                <w:b/>
                <w:bCs/>
              </w:rPr>
              <w:t xml:space="preserve">semantic </w:t>
            </w:r>
            <w:r w:rsidR="005A2E7C" w:rsidRPr="005A2E7C">
              <w:rPr>
                <w:b/>
                <w:bCs/>
              </w:rPr>
              <w:t xml:space="preserve">solution </w:t>
            </w:r>
            <w:r w:rsidR="005A2E7C">
              <w:rPr>
                <w:b/>
                <w:bCs/>
              </w:rPr>
              <w:t xml:space="preserve">has been partitioned </w:t>
            </w:r>
            <w:r w:rsidR="005A2E7C" w:rsidRPr="005A2E7C">
              <w:rPr>
                <w:b/>
                <w:bCs/>
              </w:rPr>
              <w:t xml:space="preserve">along the likely lines of the </w:t>
            </w:r>
            <w:r w:rsidR="005A2E7C">
              <w:rPr>
                <w:b/>
                <w:bCs/>
              </w:rPr>
              <w:t xml:space="preserve">client’s </w:t>
            </w:r>
            <w:r w:rsidR="005A2E7C" w:rsidRPr="005A2E7C">
              <w:rPr>
                <w:b/>
                <w:bCs/>
              </w:rPr>
              <w:t>governance groups</w:t>
            </w:r>
            <w:r w:rsidR="005A2E7C">
              <w:rPr>
                <w:b/>
                <w:bCs/>
              </w:rPr>
              <w:t>.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DA24C2" w14:textId="77777777" w:rsidR="005E2EC4" w:rsidRDefault="005E2EC4" w:rsidP="005E2EC4">
            <w:pPr>
              <w:spacing w:before="60"/>
              <w:jc w:val="center"/>
            </w:pPr>
            <w:r>
              <w:t>1</w:t>
            </w:r>
          </w:p>
        </w:tc>
        <w:tc>
          <w:tcPr>
            <w:tcW w:w="450" w:type="dxa"/>
            <w:tcBorders>
              <w:top w:val="nil"/>
              <w:left w:val="nil"/>
              <w:right w:val="nil"/>
            </w:tcBorders>
          </w:tcPr>
          <w:p w14:paraId="6BC0F9B8" w14:textId="77777777" w:rsidR="005E2EC4" w:rsidRDefault="005E2EC4" w:rsidP="005E2EC4">
            <w:pPr>
              <w:spacing w:before="60"/>
              <w:jc w:val="center"/>
            </w:pPr>
            <w:r>
              <w:t>2</w:t>
            </w:r>
          </w:p>
        </w:tc>
        <w:tc>
          <w:tcPr>
            <w:tcW w:w="360" w:type="dxa"/>
            <w:tcBorders>
              <w:top w:val="nil"/>
              <w:left w:val="nil"/>
              <w:right w:val="nil"/>
            </w:tcBorders>
          </w:tcPr>
          <w:p w14:paraId="6539007A" w14:textId="77777777" w:rsidR="005E2EC4" w:rsidRDefault="005E2EC4" w:rsidP="005E2EC4">
            <w:pPr>
              <w:spacing w:before="60"/>
              <w:jc w:val="center"/>
            </w:pPr>
            <w:r>
              <w:t>3</w:t>
            </w:r>
          </w:p>
        </w:tc>
        <w:tc>
          <w:tcPr>
            <w:tcW w:w="350" w:type="dxa"/>
            <w:tcBorders>
              <w:top w:val="nil"/>
              <w:left w:val="nil"/>
              <w:right w:val="nil"/>
            </w:tcBorders>
          </w:tcPr>
          <w:p w14:paraId="56D4333E" w14:textId="77777777" w:rsidR="005E2EC4" w:rsidRDefault="005E2EC4" w:rsidP="005E2EC4">
            <w:pPr>
              <w:spacing w:before="60"/>
              <w:jc w:val="center"/>
            </w:pPr>
            <w:r>
              <w:t>4</w:t>
            </w:r>
          </w:p>
        </w:tc>
      </w:tr>
      <w:tr w:rsidR="005E2EC4" w14:paraId="6F5D63FA" w14:textId="77777777" w:rsidTr="00540A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40" w:type="dxa"/>
            <w:gridSpan w:val="6"/>
            <w:vMerge/>
            <w:tcBorders>
              <w:left w:val="nil"/>
              <w:right w:val="single" w:sz="4" w:space="0" w:color="auto"/>
            </w:tcBorders>
          </w:tcPr>
          <w:p w14:paraId="1FE8F324" w14:textId="3190A9ED" w:rsidR="005E2EC4" w:rsidRPr="000E3DE6" w:rsidRDefault="005E2EC4" w:rsidP="004937BA">
            <w:pPr>
              <w:ind w:left="-108"/>
              <w:rPr>
                <w:b/>
                <w:bCs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</w:tcBorders>
          </w:tcPr>
          <w:p w14:paraId="46C45CA2" w14:textId="77777777" w:rsidR="005E2EC4" w:rsidRDefault="005E2EC4" w:rsidP="004937BA">
            <w:pPr>
              <w:jc w:val="center"/>
            </w:pPr>
          </w:p>
        </w:tc>
        <w:tc>
          <w:tcPr>
            <w:tcW w:w="450" w:type="dxa"/>
          </w:tcPr>
          <w:p w14:paraId="7622814C" w14:textId="77777777" w:rsidR="005E2EC4" w:rsidRDefault="005E2EC4" w:rsidP="004937BA">
            <w:pPr>
              <w:jc w:val="center"/>
            </w:pPr>
          </w:p>
        </w:tc>
        <w:tc>
          <w:tcPr>
            <w:tcW w:w="360" w:type="dxa"/>
            <w:tcBorders>
              <w:top w:val="nil"/>
            </w:tcBorders>
          </w:tcPr>
          <w:p w14:paraId="24C747A2" w14:textId="77777777" w:rsidR="005E2EC4" w:rsidRDefault="005E2EC4" w:rsidP="004937BA">
            <w:pPr>
              <w:jc w:val="center"/>
            </w:pPr>
          </w:p>
        </w:tc>
        <w:tc>
          <w:tcPr>
            <w:tcW w:w="350" w:type="dxa"/>
          </w:tcPr>
          <w:p w14:paraId="0C13D19E" w14:textId="77777777" w:rsidR="005E2EC4" w:rsidRDefault="005E2EC4" w:rsidP="004937BA">
            <w:pPr>
              <w:jc w:val="center"/>
            </w:pPr>
          </w:p>
        </w:tc>
      </w:tr>
      <w:tr w:rsidR="00A928D7" w14:paraId="20AC31D2" w14:textId="77777777" w:rsidTr="00A928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245" w:type="dxa"/>
          </w:tcPr>
          <w:p w14:paraId="2C736848" w14:textId="1A779A18" w:rsidR="00A928D7" w:rsidRPr="000E3DE6" w:rsidRDefault="00A928D7" w:rsidP="00A928D7">
            <w:r w:rsidRPr="000E3DE6">
              <w:t>Comments:</w:t>
            </w:r>
          </w:p>
        </w:tc>
        <w:tc>
          <w:tcPr>
            <w:tcW w:w="8105" w:type="dxa"/>
            <w:gridSpan w:val="9"/>
          </w:tcPr>
          <w:p w14:paraId="0CE3A8EE" w14:textId="77777777" w:rsidR="00A928D7" w:rsidRDefault="00A928D7" w:rsidP="00A928D7"/>
          <w:p w14:paraId="53B34D60" w14:textId="77777777" w:rsidR="00A928D7" w:rsidRDefault="00A928D7" w:rsidP="00A928D7"/>
        </w:tc>
      </w:tr>
      <w:tr w:rsidR="005E2EC4" w14:paraId="7872AFD8" w14:textId="77777777" w:rsidTr="005A2E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40" w:type="dxa"/>
            <w:gridSpan w:val="6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3430B97C" w14:textId="222899CB" w:rsidR="005E2EC4" w:rsidRDefault="005E2EC4" w:rsidP="005E2EC4">
            <w:pPr>
              <w:spacing w:before="120"/>
              <w:ind w:left="162" w:hanging="277"/>
            </w:pPr>
            <w:r w:rsidRPr="000E3DE6">
              <w:rPr>
                <w:b/>
                <w:bCs/>
              </w:rPr>
              <w:t>2.</w:t>
            </w:r>
            <w:r>
              <w:rPr>
                <w:b/>
                <w:bCs/>
              </w:rPr>
              <w:tab/>
            </w:r>
            <w:r w:rsidR="005A2E7C">
              <w:rPr>
                <w:b/>
                <w:bCs/>
              </w:rPr>
              <w:t>E</w:t>
            </w:r>
            <w:r w:rsidR="005A2E7C" w:rsidRPr="005A2E7C">
              <w:rPr>
                <w:b/>
                <w:bCs/>
              </w:rPr>
              <w:t xml:space="preserve">ach governance group </w:t>
            </w:r>
            <w:r w:rsidR="005A2E7C">
              <w:rPr>
                <w:b/>
                <w:bCs/>
              </w:rPr>
              <w:t>has</w:t>
            </w:r>
            <w:r w:rsidR="005A2E7C" w:rsidRPr="005A2E7C">
              <w:rPr>
                <w:b/>
                <w:bCs/>
              </w:rPr>
              <w:t xml:space="preserve"> its own namespace</w:t>
            </w:r>
            <w:r w:rsidR="005A2E7C">
              <w:rPr>
                <w:b/>
                <w:bCs/>
              </w:rPr>
              <w:t>.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488D1B" w14:textId="77777777" w:rsidR="005E2EC4" w:rsidRDefault="005E2EC4" w:rsidP="005E2EC4">
            <w:pPr>
              <w:spacing w:before="120"/>
              <w:jc w:val="center"/>
            </w:pPr>
            <w:r>
              <w:t>1</w:t>
            </w:r>
          </w:p>
        </w:tc>
        <w:tc>
          <w:tcPr>
            <w:tcW w:w="450" w:type="dxa"/>
            <w:tcBorders>
              <w:top w:val="nil"/>
              <w:left w:val="nil"/>
              <w:right w:val="nil"/>
            </w:tcBorders>
          </w:tcPr>
          <w:p w14:paraId="165A3474" w14:textId="77777777" w:rsidR="005E2EC4" w:rsidRDefault="005E2EC4" w:rsidP="005E2EC4">
            <w:pPr>
              <w:spacing w:before="120"/>
              <w:jc w:val="center"/>
            </w:pPr>
            <w:r>
              <w:t>2</w:t>
            </w:r>
          </w:p>
        </w:tc>
        <w:tc>
          <w:tcPr>
            <w:tcW w:w="360" w:type="dxa"/>
            <w:tcBorders>
              <w:top w:val="nil"/>
              <w:left w:val="nil"/>
              <w:right w:val="nil"/>
            </w:tcBorders>
          </w:tcPr>
          <w:p w14:paraId="1D9B1258" w14:textId="77777777" w:rsidR="005E2EC4" w:rsidRDefault="005E2EC4" w:rsidP="005E2EC4">
            <w:pPr>
              <w:spacing w:before="120"/>
              <w:jc w:val="center"/>
            </w:pPr>
            <w:r>
              <w:t>3</w:t>
            </w:r>
          </w:p>
        </w:tc>
        <w:tc>
          <w:tcPr>
            <w:tcW w:w="350" w:type="dxa"/>
            <w:tcBorders>
              <w:top w:val="nil"/>
              <w:left w:val="nil"/>
              <w:right w:val="nil"/>
            </w:tcBorders>
          </w:tcPr>
          <w:p w14:paraId="611B8964" w14:textId="77777777" w:rsidR="005E2EC4" w:rsidRDefault="005E2EC4" w:rsidP="005E2EC4">
            <w:pPr>
              <w:spacing w:before="120"/>
              <w:jc w:val="center"/>
            </w:pPr>
            <w:r>
              <w:t>4</w:t>
            </w:r>
          </w:p>
        </w:tc>
      </w:tr>
      <w:tr w:rsidR="005E2EC4" w14:paraId="2E0EF8D0" w14:textId="77777777" w:rsidTr="00A7798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40" w:type="dxa"/>
            <w:gridSpan w:val="6"/>
            <w:vMerge/>
            <w:tcBorders>
              <w:left w:val="nil"/>
              <w:right w:val="single" w:sz="4" w:space="0" w:color="auto"/>
            </w:tcBorders>
          </w:tcPr>
          <w:p w14:paraId="62D0EE99" w14:textId="4CC70A1E" w:rsidR="005E2EC4" w:rsidRPr="000E3DE6" w:rsidRDefault="005E2EC4" w:rsidP="005E2EC4">
            <w:pPr>
              <w:ind w:left="-108"/>
              <w:rPr>
                <w:b/>
                <w:bCs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</w:tcBorders>
          </w:tcPr>
          <w:p w14:paraId="045E4A9D" w14:textId="77777777" w:rsidR="005E2EC4" w:rsidRDefault="005E2EC4" w:rsidP="005E2EC4">
            <w:pPr>
              <w:jc w:val="center"/>
            </w:pPr>
          </w:p>
        </w:tc>
        <w:tc>
          <w:tcPr>
            <w:tcW w:w="450" w:type="dxa"/>
          </w:tcPr>
          <w:p w14:paraId="30611325" w14:textId="77777777" w:rsidR="005E2EC4" w:rsidRDefault="005E2EC4" w:rsidP="005E2EC4">
            <w:pPr>
              <w:jc w:val="center"/>
            </w:pPr>
          </w:p>
        </w:tc>
        <w:tc>
          <w:tcPr>
            <w:tcW w:w="360" w:type="dxa"/>
            <w:tcBorders>
              <w:top w:val="nil"/>
            </w:tcBorders>
          </w:tcPr>
          <w:p w14:paraId="17284F6E" w14:textId="77777777" w:rsidR="005E2EC4" w:rsidRDefault="005E2EC4" w:rsidP="005E2EC4">
            <w:pPr>
              <w:jc w:val="center"/>
            </w:pPr>
          </w:p>
        </w:tc>
        <w:tc>
          <w:tcPr>
            <w:tcW w:w="350" w:type="dxa"/>
          </w:tcPr>
          <w:p w14:paraId="007BF267" w14:textId="77777777" w:rsidR="005E2EC4" w:rsidRDefault="005E2EC4" w:rsidP="005E2EC4">
            <w:pPr>
              <w:jc w:val="center"/>
            </w:pPr>
          </w:p>
        </w:tc>
      </w:tr>
      <w:tr w:rsidR="00BE0E3E" w14:paraId="7AD5FD61" w14:textId="77777777" w:rsidTr="00CF3E2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245" w:type="dxa"/>
          </w:tcPr>
          <w:p w14:paraId="5E527800" w14:textId="77777777" w:rsidR="00BE0E3E" w:rsidRDefault="00BE0E3E" w:rsidP="00CF3E25">
            <w:r>
              <w:t>Comments:</w:t>
            </w:r>
          </w:p>
        </w:tc>
        <w:tc>
          <w:tcPr>
            <w:tcW w:w="8105" w:type="dxa"/>
            <w:gridSpan w:val="9"/>
          </w:tcPr>
          <w:p w14:paraId="1CD28AB8" w14:textId="77777777" w:rsidR="00BE0E3E" w:rsidRDefault="00BE0E3E" w:rsidP="00CF3E25"/>
          <w:p w14:paraId="54206BD7" w14:textId="77777777" w:rsidR="00BE0E3E" w:rsidRDefault="00BE0E3E" w:rsidP="00CF3E25"/>
        </w:tc>
      </w:tr>
      <w:tr w:rsidR="000E3DE6" w14:paraId="1B8D956E" w14:textId="77777777" w:rsidTr="004937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4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36C67EB" w14:textId="17DFAEFE" w:rsidR="000E3DE6" w:rsidRDefault="000E3DE6" w:rsidP="000E3DE6">
            <w:pPr>
              <w:spacing w:before="120"/>
              <w:ind w:left="-108"/>
              <w:jc w:val="right"/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DB7D8F" w14:textId="77777777" w:rsidR="000E3DE6" w:rsidRDefault="000E3DE6" w:rsidP="004937BA">
            <w:pPr>
              <w:spacing w:before="120"/>
              <w:jc w:val="center"/>
            </w:pPr>
            <w:r>
              <w:t>1</w:t>
            </w:r>
          </w:p>
        </w:tc>
        <w:tc>
          <w:tcPr>
            <w:tcW w:w="450" w:type="dxa"/>
            <w:tcBorders>
              <w:top w:val="nil"/>
              <w:left w:val="nil"/>
              <w:right w:val="nil"/>
            </w:tcBorders>
          </w:tcPr>
          <w:p w14:paraId="0F6CB2F7" w14:textId="77777777" w:rsidR="000E3DE6" w:rsidRDefault="000E3DE6" w:rsidP="004937BA">
            <w:pPr>
              <w:spacing w:before="120"/>
              <w:jc w:val="center"/>
            </w:pPr>
            <w:r>
              <w:t>2</w:t>
            </w:r>
          </w:p>
        </w:tc>
        <w:tc>
          <w:tcPr>
            <w:tcW w:w="360" w:type="dxa"/>
            <w:tcBorders>
              <w:top w:val="nil"/>
              <w:left w:val="nil"/>
              <w:right w:val="nil"/>
            </w:tcBorders>
          </w:tcPr>
          <w:p w14:paraId="581A634E" w14:textId="77777777" w:rsidR="000E3DE6" w:rsidRDefault="000E3DE6" w:rsidP="004937BA">
            <w:pPr>
              <w:spacing w:before="120"/>
              <w:jc w:val="center"/>
            </w:pPr>
            <w:r>
              <w:t>3</w:t>
            </w:r>
          </w:p>
        </w:tc>
        <w:tc>
          <w:tcPr>
            <w:tcW w:w="350" w:type="dxa"/>
            <w:tcBorders>
              <w:top w:val="nil"/>
              <w:left w:val="nil"/>
              <w:right w:val="nil"/>
            </w:tcBorders>
          </w:tcPr>
          <w:p w14:paraId="07607C4F" w14:textId="77777777" w:rsidR="000E3DE6" w:rsidRDefault="000E3DE6" w:rsidP="004937BA">
            <w:pPr>
              <w:spacing w:before="120"/>
              <w:jc w:val="center"/>
            </w:pPr>
            <w:r>
              <w:t>4</w:t>
            </w:r>
          </w:p>
        </w:tc>
      </w:tr>
      <w:tr w:rsidR="000E3DE6" w14:paraId="793CC118" w14:textId="77777777" w:rsidTr="004937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40" w:type="dxa"/>
            <w:gridSpan w:val="6"/>
            <w:tcBorders>
              <w:top w:val="nil"/>
              <w:left w:val="nil"/>
              <w:right w:val="single" w:sz="4" w:space="0" w:color="auto"/>
            </w:tcBorders>
          </w:tcPr>
          <w:p w14:paraId="21AA4F51" w14:textId="5B8439AA" w:rsidR="005A2E7C" w:rsidRPr="000E3DE6" w:rsidRDefault="000E3DE6" w:rsidP="005A2E7C">
            <w:pPr>
              <w:ind w:left="162" w:hanging="270"/>
              <w:rPr>
                <w:b/>
                <w:bCs/>
              </w:rPr>
            </w:pPr>
            <w:r w:rsidRPr="000E3DE6">
              <w:rPr>
                <w:b/>
                <w:bCs/>
              </w:rPr>
              <w:t>3.</w:t>
            </w:r>
            <w:r w:rsidR="005E2EC4">
              <w:rPr>
                <w:b/>
                <w:bCs/>
              </w:rPr>
              <w:tab/>
            </w:r>
            <w:r w:rsidR="005A2E7C">
              <w:rPr>
                <w:b/>
                <w:bCs/>
              </w:rPr>
              <w:t xml:space="preserve">Concepts that aren’t </w:t>
            </w:r>
            <w:r w:rsidR="005A2E7C" w:rsidRPr="005A2E7C">
              <w:rPr>
                <w:b/>
                <w:bCs/>
              </w:rPr>
              <w:t xml:space="preserve">necessarily </w:t>
            </w:r>
            <w:r w:rsidR="005A2E7C">
              <w:rPr>
                <w:b/>
                <w:bCs/>
              </w:rPr>
              <w:t>consumed together have not been grouped together.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</w:tcBorders>
          </w:tcPr>
          <w:p w14:paraId="1DB18C4D" w14:textId="77777777" w:rsidR="000E3DE6" w:rsidRDefault="000E3DE6" w:rsidP="004937BA">
            <w:pPr>
              <w:jc w:val="center"/>
            </w:pPr>
          </w:p>
        </w:tc>
        <w:tc>
          <w:tcPr>
            <w:tcW w:w="450" w:type="dxa"/>
          </w:tcPr>
          <w:p w14:paraId="3F603074" w14:textId="77777777" w:rsidR="000E3DE6" w:rsidRDefault="000E3DE6" w:rsidP="004937BA">
            <w:pPr>
              <w:jc w:val="center"/>
            </w:pPr>
          </w:p>
        </w:tc>
        <w:tc>
          <w:tcPr>
            <w:tcW w:w="360" w:type="dxa"/>
            <w:tcBorders>
              <w:top w:val="nil"/>
            </w:tcBorders>
          </w:tcPr>
          <w:p w14:paraId="682F9ABE" w14:textId="77777777" w:rsidR="000E3DE6" w:rsidRDefault="000E3DE6" w:rsidP="004937BA">
            <w:pPr>
              <w:jc w:val="center"/>
            </w:pPr>
          </w:p>
        </w:tc>
        <w:tc>
          <w:tcPr>
            <w:tcW w:w="350" w:type="dxa"/>
          </w:tcPr>
          <w:p w14:paraId="05506B9B" w14:textId="77777777" w:rsidR="000E3DE6" w:rsidRDefault="000E3DE6" w:rsidP="004937BA">
            <w:pPr>
              <w:jc w:val="center"/>
            </w:pPr>
          </w:p>
        </w:tc>
      </w:tr>
      <w:tr w:rsidR="00BE0E3E" w14:paraId="26F0BDDA" w14:textId="77777777" w:rsidTr="00CF3E2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245" w:type="dxa"/>
          </w:tcPr>
          <w:p w14:paraId="3D2F6BA5" w14:textId="77777777" w:rsidR="00BE0E3E" w:rsidRDefault="00BE0E3E" w:rsidP="00CF3E25">
            <w:r>
              <w:t>Comments:</w:t>
            </w:r>
          </w:p>
        </w:tc>
        <w:tc>
          <w:tcPr>
            <w:tcW w:w="8105" w:type="dxa"/>
            <w:gridSpan w:val="9"/>
          </w:tcPr>
          <w:p w14:paraId="5F41625F" w14:textId="77777777" w:rsidR="00BE0E3E" w:rsidRDefault="00BE0E3E" w:rsidP="00CF3E25"/>
          <w:p w14:paraId="6A67B0A6" w14:textId="77777777" w:rsidR="00BE0E3E" w:rsidRDefault="00BE0E3E" w:rsidP="00CF3E25"/>
        </w:tc>
      </w:tr>
    </w:tbl>
    <w:p w14:paraId="61AF553C" w14:textId="319D9DF2" w:rsidR="00684476" w:rsidRDefault="004E1B6C" w:rsidP="0077735A">
      <w:pPr>
        <w:pStyle w:val="ListParagraph"/>
        <w:numPr>
          <w:ilvl w:val="0"/>
          <w:numId w:val="10"/>
        </w:numPr>
        <w:spacing w:before="180" w:after="0"/>
        <w:contextualSpacing w:val="0"/>
      </w:pPr>
      <w:r>
        <w:t xml:space="preserve">Degree to which </w:t>
      </w:r>
      <w:r w:rsidR="0077735A">
        <w:t>R</w:t>
      </w:r>
      <w:r>
        <w:t>eviewer agr</w:t>
      </w:r>
      <w:r w:rsidR="0077735A">
        <w:t>ees with statement: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E1B6C" w14:paraId="7C407997" w14:textId="77777777" w:rsidTr="004E1B6C">
        <w:tc>
          <w:tcPr>
            <w:tcW w:w="2337" w:type="dxa"/>
          </w:tcPr>
          <w:p w14:paraId="1BC217D5" w14:textId="702D2DCB" w:rsidR="004E1B6C" w:rsidRDefault="004E1B6C" w:rsidP="0077735A">
            <w:pPr>
              <w:spacing w:before="60"/>
              <w:jc w:val="center"/>
            </w:pPr>
            <w:r w:rsidRPr="004E1B6C">
              <w:t>1 = Disagree</w:t>
            </w:r>
          </w:p>
        </w:tc>
        <w:tc>
          <w:tcPr>
            <w:tcW w:w="2337" w:type="dxa"/>
          </w:tcPr>
          <w:p w14:paraId="0018F690" w14:textId="694315C9" w:rsidR="004E1B6C" w:rsidRDefault="004E1B6C" w:rsidP="0077735A">
            <w:pPr>
              <w:spacing w:before="60"/>
              <w:jc w:val="center"/>
            </w:pPr>
            <w:r w:rsidRPr="004E1B6C">
              <w:t>2 = Mostly disagree</w:t>
            </w:r>
          </w:p>
        </w:tc>
        <w:tc>
          <w:tcPr>
            <w:tcW w:w="2338" w:type="dxa"/>
          </w:tcPr>
          <w:p w14:paraId="58B79DEB" w14:textId="34DCDB08" w:rsidR="004E1B6C" w:rsidRDefault="004E1B6C" w:rsidP="0077735A">
            <w:pPr>
              <w:spacing w:before="60"/>
              <w:jc w:val="center"/>
            </w:pPr>
            <w:r w:rsidRPr="004E1B6C">
              <w:t>3 = Mostly agree</w:t>
            </w:r>
          </w:p>
        </w:tc>
        <w:tc>
          <w:tcPr>
            <w:tcW w:w="2338" w:type="dxa"/>
          </w:tcPr>
          <w:p w14:paraId="173235A3" w14:textId="75F544A8" w:rsidR="004E1B6C" w:rsidRDefault="004E1B6C" w:rsidP="0077735A">
            <w:pPr>
              <w:spacing w:before="60"/>
              <w:jc w:val="center"/>
            </w:pPr>
            <w:r w:rsidRPr="004E1B6C">
              <w:t>4 = Agree</w:t>
            </w:r>
          </w:p>
        </w:tc>
      </w:tr>
    </w:tbl>
    <w:p w14:paraId="4582C464" w14:textId="078F82E7" w:rsidR="00D01CCC" w:rsidRDefault="00D01CCC" w:rsidP="005A2E7C">
      <w:pPr>
        <w:spacing w:before="180" w:after="0"/>
      </w:pPr>
    </w:p>
    <w:sectPr w:rsidR="00D01CCC" w:rsidSect="004E1B6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87E6E1" w14:textId="77777777" w:rsidR="00615781" w:rsidRDefault="00615781" w:rsidP="00BE0E3E">
      <w:pPr>
        <w:spacing w:after="0" w:line="240" w:lineRule="auto"/>
      </w:pPr>
      <w:r>
        <w:separator/>
      </w:r>
    </w:p>
  </w:endnote>
  <w:endnote w:type="continuationSeparator" w:id="0">
    <w:p w14:paraId="6AC3EC82" w14:textId="77777777" w:rsidR="00615781" w:rsidRDefault="00615781" w:rsidP="00BE0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184EB8" w14:textId="77777777" w:rsidR="00896071" w:rsidRDefault="008960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5E88E3" w14:textId="4E0C0E6B" w:rsidR="00BE0E3E" w:rsidRPr="00BE0E3E" w:rsidRDefault="00BE0E3E" w:rsidP="00BE0E3E">
    <w:pPr>
      <w:pStyle w:val="Footer"/>
      <w:pBdr>
        <w:top w:val="single" w:sz="4" w:space="1" w:color="auto"/>
      </w:pBdr>
      <w:rPr>
        <w:sz w:val="20"/>
        <w:szCs w:val="20"/>
      </w:rPr>
    </w:pPr>
    <w:r w:rsidRPr="00BE0E3E">
      <w:rPr>
        <w:sz w:val="20"/>
        <w:szCs w:val="20"/>
      </w:rPr>
      <w:fldChar w:fldCharType="begin"/>
    </w:r>
    <w:r w:rsidRPr="00BE0E3E">
      <w:rPr>
        <w:sz w:val="20"/>
        <w:szCs w:val="20"/>
      </w:rPr>
      <w:instrText xml:space="preserve"> FILENAME   \* MERGEFORMAT </w:instrText>
    </w:r>
    <w:r w:rsidRPr="00BE0E3E">
      <w:rPr>
        <w:sz w:val="20"/>
        <w:szCs w:val="20"/>
      </w:rPr>
      <w:fldChar w:fldCharType="separate"/>
    </w:r>
    <w:r w:rsidR="00AC670B">
      <w:rPr>
        <w:noProof/>
        <w:sz w:val="20"/>
        <w:szCs w:val="20"/>
      </w:rPr>
      <w:t>Design Artifact - Concept List 2019-11-20.docx</w:t>
    </w:r>
    <w:r w:rsidRPr="00BE0E3E">
      <w:rPr>
        <w:sz w:val="20"/>
        <w:szCs w:val="20"/>
      </w:rPr>
      <w:fldChar w:fldCharType="end"/>
    </w:r>
    <w:r w:rsidRPr="00BE0E3E">
      <w:rPr>
        <w:sz w:val="20"/>
        <w:szCs w:val="20"/>
      </w:rPr>
      <w:tab/>
    </w:r>
    <w:r w:rsidRPr="00BE0E3E">
      <w:rPr>
        <w:sz w:val="20"/>
        <w:szCs w:val="20"/>
      </w:rPr>
      <w:tab/>
      <w:t xml:space="preserve">Page </w:t>
    </w:r>
    <w:r w:rsidRPr="00BE0E3E">
      <w:rPr>
        <w:sz w:val="20"/>
        <w:szCs w:val="20"/>
      </w:rPr>
      <w:fldChar w:fldCharType="begin"/>
    </w:r>
    <w:r w:rsidRPr="00BE0E3E">
      <w:rPr>
        <w:sz w:val="20"/>
        <w:szCs w:val="20"/>
      </w:rPr>
      <w:instrText xml:space="preserve"> PAGE   \* MERGEFORMAT </w:instrText>
    </w:r>
    <w:r w:rsidRPr="00BE0E3E">
      <w:rPr>
        <w:sz w:val="20"/>
        <w:szCs w:val="20"/>
      </w:rPr>
      <w:fldChar w:fldCharType="separate"/>
    </w:r>
    <w:r w:rsidRPr="00BE0E3E">
      <w:rPr>
        <w:noProof/>
        <w:sz w:val="20"/>
        <w:szCs w:val="20"/>
      </w:rPr>
      <w:t>1</w:t>
    </w:r>
    <w:r w:rsidRPr="00BE0E3E">
      <w:rPr>
        <w:sz w:val="20"/>
        <w:szCs w:val="20"/>
      </w:rPr>
      <w:fldChar w:fldCharType="end"/>
    </w:r>
    <w:r w:rsidRPr="00BE0E3E">
      <w:rPr>
        <w:sz w:val="20"/>
        <w:szCs w:val="20"/>
      </w:rPr>
      <w:t xml:space="preserve"> of </w:t>
    </w:r>
    <w:r w:rsidRPr="00BE0E3E">
      <w:rPr>
        <w:sz w:val="20"/>
        <w:szCs w:val="20"/>
      </w:rPr>
      <w:fldChar w:fldCharType="begin"/>
    </w:r>
    <w:r w:rsidRPr="00BE0E3E">
      <w:rPr>
        <w:sz w:val="20"/>
        <w:szCs w:val="20"/>
      </w:rPr>
      <w:instrText xml:space="preserve"> NUMPAGES   \* MERGEFORMAT </w:instrText>
    </w:r>
    <w:r w:rsidRPr="00BE0E3E">
      <w:rPr>
        <w:sz w:val="20"/>
        <w:szCs w:val="20"/>
      </w:rPr>
      <w:fldChar w:fldCharType="separate"/>
    </w:r>
    <w:r w:rsidRPr="00BE0E3E">
      <w:rPr>
        <w:noProof/>
        <w:sz w:val="20"/>
        <w:szCs w:val="20"/>
      </w:rPr>
      <w:t>2</w:t>
    </w:r>
    <w:r w:rsidRPr="00BE0E3E">
      <w:rPr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43AE4F" w14:textId="77777777" w:rsidR="00896071" w:rsidRDefault="008960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D37462" w14:textId="77777777" w:rsidR="00615781" w:rsidRDefault="00615781" w:rsidP="00BE0E3E">
      <w:pPr>
        <w:spacing w:after="0" w:line="240" w:lineRule="auto"/>
      </w:pPr>
      <w:r>
        <w:separator/>
      </w:r>
    </w:p>
  </w:footnote>
  <w:footnote w:type="continuationSeparator" w:id="0">
    <w:p w14:paraId="741E99B8" w14:textId="77777777" w:rsidR="00615781" w:rsidRDefault="00615781" w:rsidP="00BE0E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21B62F" w14:textId="77777777" w:rsidR="00896071" w:rsidRDefault="008960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759984583"/>
      <w:docPartObj>
        <w:docPartGallery w:val="Watermarks"/>
        <w:docPartUnique/>
      </w:docPartObj>
    </w:sdtPr>
    <w:sdtEndPr/>
    <w:sdtContent>
      <w:p w14:paraId="57FF98BA" w14:textId="12433DD0" w:rsidR="00896071" w:rsidRDefault="00615781">
        <w:pPr>
          <w:pStyle w:val="Header"/>
        </w:pPr>
        <w:r>
          <w:rPr>
            <w:noProof/>
          </w:rPr>
          <w:pict w14:anchorId="4164489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D7CFCA" w14:textId="77777777" w:rsidR="00896071" w:rsidRDefault="008960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B83C1B"/>
    <w:multiLevelType w:val="hybridMultilevel"/>
    <w:tmpl w:val="1578DB22"/>
    <w:lvl w:ilvl="0" w:tplc="64D261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BE45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50EB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78BC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4CFB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E207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964C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6A30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4DEEF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0302CFA"/>
    <w:multiLevelType w:val="hybridMultilevel"/>
    <w:tmpl w:val="73CE08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324C8"/>
    <w:multiLevelType w:val="hybridMultilevel"/>
    <w:tmpl w:val="9372EC5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88817E7"/>
    <w:multiLevelType w:val="hybridMultilevel"/>
    <w:tmpl w:val="A664E3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C55CCBD6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F3CCF"/>
    <w:multiLevelType w:val="hybridMultilevel"/>
    <w:tmpl w:val="1DFCA4D2"/>
    <w:lvl w:ilvl="0" w:tplc="B2E80A4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B6E562E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20F310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06666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C3E937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76C5EE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4D00FB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2B089C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DFC850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F77207"/>
    <w:multiLevelType w:val="hybridMultilevel"/>
    <w:tmpl w:val="DDC08C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2868F1"/>
    <w:multiLevelType w:val="hybridMultilevel"/>
    <w:tmpl w:val="5AD05EE8"/>
    <w:lvl w:ilvl="0" w:tplc="470AD1D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324BE6A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790876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A460B3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E4E17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588499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FC402D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F58ED4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00640B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D6792A"/>
    <w:multiLevelType w:val="hybridMultilevel"/>
    <w:tmpl w:val="2996ABC6"/>
    <w:lvl w:ilvl="0" w:tplc="438CD5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D988E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1698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BA2E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DA71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27688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3E76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388F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DD613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63A33053"/>
    <w:multiLevelType w:val="hybridMultilevel"/>
    <w:tmpl w:val="2C2A90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0D44F4"/>
    <w:multiLevelType w:val="hybridMultilevel"/>
    <w:tmpl w:val="2984F0B8"/>
    <w:lvl w:ilvl="0" w:tplc="650AA3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9869C2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5E10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4E3B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0E26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4C3E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DE6A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7EB5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86A6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752E3A34"/>
    <w:multiLevelType w:val="hybridMultilevel"/>
    <w:tmpl w:val="3EDA804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C55CCBD6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382CFE"/>
    <w:multiLevelType w:val="hybridMultilevel"/>
    <w:tmpl w:val="75BC4FE6"/>
    <w:lvl w:ilvl="0" w:tplc="37263136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1"/>
  </w:num>
  <w:num w:numId="3">
    <w:abstractNumId w:val="8"/>
  </w:num>
  <w:num w:numId="4">
    <w:abstractNumId w:val="10"/>
  </w:num>
  <w:num w:numId="5">
    <w:abstractNumId w:val="3"/>
  </w:num>
  <w:num w:numId="6">
    <w:abstractNumId w:val="0"/>
  </w:num>
  <w:num w:numId="7">
    <w:abstractNumId w:val="7"/>
  </w:num>
  <w:num w:numId="8">
    <w:abstractNumId w:val="6"/>
  </w:num>
  <w:num w:numId="9">
    <w:abstractNumId w:val="2"/>
  </w:num>
  <w:num w:numId="10">
    <w:abstractNumId w:val="11"/>
  </w:num>
  <w:num w:numId="11">
    <w:abstractNumId w:val="5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F3C"/>
    <w:rsid w:val="00081956"/>
    <w:rsid w:val="000E3DE6"/>
    <w:rsid w:val="00237AA4"/>
    <w:rsid w:val="003E012F"/>
    <w:rsid w:val="004E1B6C"/>
    <w:rsid w:val="005271FF"/>
    <w:rsid w:val="00585020"/>
    <w:rsid w:val="005A2E7C"/>
    <w:rsid w:val="005E2EC4"/>
    <w:rsid w:val="00615781"/>
    <w:rsid w:val="00654117"/>
    <w:rsid w:val="00684476"/>
    <w:rsid w:val="00687DF8"/>
    <w:rsid w:val="006A2409"/>
    <w:rsid w:val="006C001A"/>
    <w:rsid w:val="0076640A"/>
    <w:rsid w:val="0077735A"/>
    <w:rsid w:val="00896071"/>
    <w:rsid w:val="008C173C"/>
    <w:rsid w:val="008E64CD"/>
    <w:rsid w:val="00946F64"/>
    <w:rsid w:val="00A928D7"/>
    <w:rsid w:val="00AB6D48"/>
    <w:rsid w:val="00AC670B"/>
    <w:rsid w:val="00BC02BE"/>
    <w:rsid w:val="00BE0E3E"/>
    <w:rsid w:val="00BF5963"/>
    <w:rsid w:val="00C60879"/>
    <w:rsid w:val="00CD629C"/>
    <w:rsid w:val="00D01CCC"/>
    <w:rsid w:val="00E14E08"/>
    <w:rsid w:val="00E646FE"/>
    <w:rsid w:val="00E90D2B"/>
    <w:rsid w:val="00EC3F3C"/>
    <w:rsid w:val="00F20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53E730C"/>
  <w15:chartTrackingRefBased/>
  <w15:docId w15:val="{8E63FEE0-759A-4068-BDF8-244BEA760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3F3C"/>
    <w:pPr>
      <w:ind w:left="720"/>
      <w:contextualSpacing/>
    </w:pPr>
  </w:style>
  <w:style w:type="table" w:styleId="TableGrid">
    <w:name w:val="Table Grid"/>
    <w:basedOn w:val="TableNormal"/>
    <w:uiPriority w:val="39"/>
    <w:rsid w:val="00A928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0E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E3E"/>
  </w:style>
  <w:style w:type="paragraph" w:styleId="Footer">
    <w:name w:val="footer"/>
    <w:basedOn w:val="Normal"/>
    <w:link w:val="FooterChar"/>
    <w:uiPriority w:val="99"/>
    <w:unhideWhenUsed/>
    <w:rsid w:val="00BE0E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E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36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49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9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437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57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096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79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1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6716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64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1626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183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1333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8563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588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181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22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40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734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30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83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9154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486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5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803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857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246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8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071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742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51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979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06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9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942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046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26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520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707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438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04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30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62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26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Ralph Brainard</dc:creator>
  <cp:keywords/>
  <dc:description/>
  <cp:lastModifiedBy>Ralph Brainard</cp:lastModifiedBy>
  <cp:revision>8</cp:revision>
  <dcterms:created xsi:type="dcterms:W3CDTF">2019-11-20T20:03:00Z</dcterms:created>
  <dcterms:modified xsi:type="dcterms:W3CDTF">2020-09-03T15:34:00Z</dcterms:modified>
</cp:coreProperties>
</file>