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仿宋"/>
          <w:sz w:val="22"/>
          <w:szCs w:val="28"/>
          <w:lang w:val="en-US" w:eastAsia="zh-CN"/>
        </w:rPr>
      </w:pPr>
      <w:bookmarkStart w:id="0" w:name="_GoBack"/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王慈俭 SA23008216 生命科学学院生态学</w:t>
      </w:r>
    </w:p>
    <w:p>
      <w:pPr>
        <w:rPr>
          <w:rFonts w:hint="eastAsia" w:ascii="Times New Roman" w:hAnsi="Times New Roman" w:eastAsia="仿宋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Times New Roman" w:hAnsi="Times New Roman" w:eastAsia="仿宋"/>
          <w:b/>
          <w:bCs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b/>
          <w:bCs/>
          <w:sz w:val="22"/>
          <w:szCs w:val="28"/>
          <w:lang w:val="en-US" w:eastAsia="zh-CN"/>
        </w:rPr>
        <w:t>What difficulties does the old paradigm of the hypothesis test encounter?</w:t>
      </w:r>
    </w:p>
    <w:p>
      <w:pPr>
        <w:numPr>
          <w:ilvl w:val="0"/>
          <w:numId w:val="0"/>
        </w:numPr>
        <w:rPr>
          <w:rFonts w:hint="eastAsia" w:ascii="Times New Roman" w:hAnsi="Times New Roman" w:eastAsia="仿宋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答：</w:t>
      </w: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旧范式的假设检验的逻辑是：针对某个科学问题，构思一个假说（有关变量），假设变量之间存在因果关系，然后根据假说推演可验证的预言，再设计实验，收集数据，验证预言，最后依据验证结果，拒绝或接受假说。</w:t>
      </w: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①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二分思维：传统假设检验是基于二元逻辑思维（接受或拒绝零假设），忽略了中间地带的信息，不能提供全面的分析。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sz w:val="22"/>
          <w:szCs w:val="28"/>
          <w:lang w:val="en-US" w:eastAsia="zh-CN"/>
        </w:rPr>
      </w:pP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Fisher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的证伪主义：其假设检验的基本思想是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小概率反证法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即构造一个小概率事件或原假说(H</w:t>
      </w:r>
      <w:r>
        <w:rPr>
          <w:rFonts w:hint="eastAsia" w:ascii="Times New Roman" w:hAnsi="Times New Roman" w:eastAsia="仿宋"/>
          <w:sz w:val="22"/>
          <w:szCs w:val="28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)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同时提出另一个与原假说对立的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备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择假说(H</w:t>
      </w:r>
      <w:r>
        <w:rPr>
          <w:rFonts w:hint="eastAsia" w:ascii="Times New Roman" w:hAnsi="Times New Roman" w:eastAsia="仿宋"/>
          <w:sz w:val="22"/>
          <w:szCs w:val="28"/>
          <w:vertAlign w:val="subscript"/>
          <w:lang w:val="en-US" w:eastAsia="zh-CN"/>
        </w:rPr>
        <w:t>1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)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。根据这个思想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设计实验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即从总体中抽出样本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依据样本计算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统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计量(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t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、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x</w:t>
      </w:r>
      <w:r>
        <w:rPr>
          <w:rFonts w:hint="eastAsia" w:ascii="Times New Roman" w:hAnsi="Times New Roman" w:eastAsia="仿宋"/>
          <w:sz w:val="22"/>
          <w:szCs w:val="28"/>
          <w:vertAlign w:val="superscript"/>
          <w:lang w:val="en-US" w:eastAsia="zh-CN"/>
        </w:rPr>
        <w:t>2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或F)的值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根据预设的概率水平(p&lt;0.01或p&lt;0.05)检验和选择的统计量的概率分布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确定原假说成立的可能性大小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做出拒绝或接受H</w:t>
      </w:r>
      <w:r>
        <w:rPr>
          <w:rFonts w:hint="eastAsia" w:ascii="Times New Roman" w:hAnsi="Times New Roman" w:eastAsia="仿宋"/>
          <w:sz w:val="22"/>
          <w:szCs w:val="28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判断。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sz w:val="22"/>
          <w:szCs w:val="28"/>
          <w:lang w:val="en-US" w:eastAsia="zh-CN"/>
        </w:rPr>
      </w:pP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Fisher主张的H</w:t>
      </w:r>
      <w:r>
        <w:rPr>
          <w:rFonts w:hint="eastAsia" w:ascii="Times New Roman" w:hAnsi="Times New Roman" w:eastAsia="仿宋"/>
          <w:sz w:val="22"/>
          <w:szCs w:val="28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假说是小概率事件，小概率事件在一次实验中不可能发生。但生态过程不断演化，无法预见原假说是小概率事件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。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因此，生态学的所有试验验证逻辑上应倾向于证实假说(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H</w:t>
      </w:r>
      <w:r>
        <w:rPr>
          <w:rFonts w:hint="eastAsia" w:ascii="Times New Roman" w:hAnsi="Times New Roman" w:eastAsia="仿宋"/>
          <w:sz w:val="22"/>
          <w:szCs w:val="28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)成立。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②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假设条件限制：传统假设检验通常需要满足一些假设条件，如正态分布、独立性等，而现实数据往往不完全符合这些假设条件，导致结果的可靠性受到影响。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sz w:val="22"/>
          <w:szCs w:val="28"/>
          <w:lang w:val="en-US" w:eastAsia="zh-CN"/>
        </w:rPr>
      </w:pP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与物理、化学等学科不同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生态学问题的答案不是简单的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“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是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”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或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“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不是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”，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通过H</w:t>
      </w:r>
      <w:r>
        <w:rPr>
          <w:rFonts w:hint="eastAsia" w:ascii="Times New Roman" w:hAnsi="Times New Roman" w:eastAsia="仿宋"/>
          <w:sz w:val="22"/>
          <w:szCs w:val="28"/>
          <w:vertAlign w:val="subscript"/>
          <w:lang w:val="en-US" w:eastAsia="zh-CN"/>
        </w:rPr>
        <w:t>0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显著性检验来验证生态学假说并不严谨。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生态学中本身可能无法确定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H</w:t>
      </w:r>
      <w:r>
        <w:rPr>
          <w:rFonts w:hint="eastAsia" w:ascii="Times New Roman" w:hAnsi="Times New Roman" w:eastAsia="仿宋"/>
          <w:sz w:val="22"/>
          <w:szCs w:val="28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仿宋"/>
          <w:sz w:val="22"/>
          <w:szCs w:val="28"/>
          <w:vertAlign w:val="baseline"/>
          <w:lang w:val="en-US" w:eastAsia="zh-CN"/>
        </w:rPr>
        <w:t>的初始条件，甚至可能不存在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H</w:t>
      </w:r>
      <w:r>
        <w:rPr>
          <w:rFonts w:hint="eastAsia" w:ascii="Times New Roman" w:hAnsi="Times New Roman" w:eastAsia="仿宋"/>
          <w:sz w:val="22"/>
          <w:szCs w:val="28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仿宋"/>
          <w:sz w:val="22"/>
          <w:szCs w:val="28"/>
          <w:vertAlign w:val="baseline"/>
          <w:lang w:val="en-US" w:eastAsia="zh-CN"/>
        </w:rPr>
        <w:t>，构建单一主导因子的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H</w:t>
      </w:r>
      <w:r>
        <w:rPr>
          <w:rFonts w:hint="eastAsia" w:ascii="Times New Roman" w:hAnsi="Times New Roman" w:eastAsia="仿宋"/>
          <w:sz w:val="22"/>
          <w:szCs w:val="28"/>
          <w:vertAlign w:val="subscript"/>
          <w:lang w:val="en-US" w:eastAsia="zh-CN"/>
        </w:rPr>
        <w:t>0</w:t>
      </w:r>
      <w:r>
        <w:rPr>
          <w:rFonts w:hint="eastAsia" w:ascii="Times New Roman" w:hAnsi="Times New Roman" w:eastAsia="仿宋"/>
          <w:sz w:val="22"/>
          <w:szCs w:val="28"/>
          <w:vertAlign w:val="baseline"/>
          <w:lang w:val="en-US" w:eastAsia="zh-CN"/>
        </w:rPr>
        <w:t>很难。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例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如检验群落中竞争的作用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，这无法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通过一个简单实验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进行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证伪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因为群落中同时存在竞争、捕食和寄生、干扰等多因素作用。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③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操控实验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：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操控实验包括正交实验设计法与析因法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，无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论哪种实验都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需要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遵循重复、随机化、区组化的原则。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但是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由于研究对象所处的环境是开放的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其中影响因子及相互关系难以被发现和确定。另外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在大尺度环境下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要采取严谨和一致操作才</w:t>
      </w: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能排除无关干扰。</w:t>
      </w: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但生态学实验研究过程中，部分研究对象研究尺度过大，研究时间过长，在此之中，生态过程在不断演化，生态规律也在不断变化，很难进行实验的重复和一致。</w:t>
      </w: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④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过度依赖于显著性水平：传统的假设检验通常只关注结果是否显著，而忽略了效应的大小和实际意义。这可能导致对结果的片面解释。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⑤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样本量要求：传统假设检验通常对样本量有一定的要求，特别是在小效应或复杂模型下，可能需要大量样本才能得到可靠的结果。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sz w:val="22"/>
          <w:szCs w:val="28"/>
          <w:lang w:val="en-US" w:eastAsia="zh-CN"/>
        </w:rPr>
        <w:t>⑥</w:t>
      </w:r>
      <w:r>
        <w:rPr>
          <w:rFonts w:hint="default" w:ascii="Times New Roman" w:hAnsi="Times New Roman" w:eastAsia="仿宋"/>
          <w:sz w:val="22"/>
          <w:szCs w:val="28"/>
          <w:lang w:val="en-US" w:eastAsia="zh-CN"/>
        </w:rPr>
        <w:t>多重比较问题：在进行多个假设检验时，存在多重比较问题，容易导致统计推断的偏差，需要采取措施来控制错误发现率。</w:t>
      </w:r>
    </w:p>
    <w:p>
      <w:pPr>
        <w:numPr>
          <w:ilvl w:val="0"/>
          <w:numId w:val="0"/>
        </w:numPr>
        <w:rPr>
          <w:rFonts w:hint="default" w:ascii="Times New Roman" w:hAnsi="Times New Roman" w:eastAsia="仿宋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仿宋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eastAsia="仿宋"/>
          <w:b/>
          <w:bCs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b/>
          <w:bCs/>
          <w:sz w:val="22"/>
          <w:szCs w:val="28"/>
          <w:lang w:val="en-US" w:eastAsia="zh-CN"/>
        </w:rPr>
        <w:t>What advances does the paradigm of data science used for ecological data?</w:t>
      </w:r>
    </w:p>
    <w:p>
      <w:pPr>
        <w:numPr>
          <w:ilvl w:val="0"/>
          <w:numId w:val="0"/>
        </w:numPr>
        <w:ind w:leftChars="0"/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答：</w:t>
      </w: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①相关性分析：科学研究的目的是寻找现象之间的因果关系。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分析变量之间的相关性比探寻因果更重要，基于相关分析的预测是大数据研究的核心。按照科学哲学观点，如果一个命题能够解释以往出现的现象，又能预测未来可能出现的新现象和新问题，其科学性就得到了检验。一方面数据规律本身是从过去所积累的数据中挖掘出来的，完全可解释过去的现象或问题，另一方面，大数据包含了海量的各种现实数据，通过机器学习过去的经验来推测未来。因此，与因果律相比，基于大数据相关性的预测更准确，而且不易受偏见的影响。</w:t>
      </w: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②全数据归纳：样本≠总体，避免经验科学范式≠因果。</w:t>
      </w: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数据科学范式科学发现的逻辑起点不同于其他范式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主要表现在如下三个方面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：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第一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经验科学范式认为“科学始于观察”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即在自然和实验观察的基础上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通过归纳提炼出科学理论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；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假说-验证范式主张科学发现始于科学问题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；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而数据科学颠覆了原来的科学发现模式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从数据出发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利用数据挖掘方法发现数据中蕴含的规律性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形成了“科学始于数据”的新模式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③利用非参数或半参数模型。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生态学研究强调生物与环境之间的关系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因此确定影响某个生态过程或现象的关键因子是首要任务。基于传统的统计分析方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探索数据分布特征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结合决策树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、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随机森林等分析特征的相关性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计算特征重要性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就可筛选出关键特征。利用提升回归树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、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朴素贝叶斯等建立分类与回归模型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用于生态预测或预警。基于关键特征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利用聚类分析方法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发现如空间上的hotspots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、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时间上的Motifs等模式。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40" w:firstLineChars="200"/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④将数据科学范式与理论科学范式融合，避免归纳偏见。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数据科学采用归纳方法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而不是演绎逻辑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。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经验科学采用的是不完全归纳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。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数据科学范式沿袭了经验科学的归纳逻辑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，不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同的是数据科学采用的是全数据模式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即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“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样本=整体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的完全归纳法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克服了小样本不完归纳法的局限性</w:t>
      </w:r>
      <w:r>
        <w:rPr>
          <w:rFonts w:hint="eastAsia" w:ascii="Times New Roman" w:hAnsi="Times New Roman" w:eastAsia="仿宋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  <w:t>利于发现异常值。</w:t>
      </w:r>
    </w:p>
    <w:p>
      <w:pPr>
        <w:numPr>
          <w:ilvl w:val="0"/>
          <w:numId w:val="0"/>
        </w:numPr>
        <w:ind w:firstLine="440" w:firstLineChars="200"/>
        <w:rPr>
          <w:rFonts w:hint="default" w:ascii="Times New Roman" w:hAnsi="Times New Roman" w:eastAsia="仿宋"/>
          <w:b w:val="0"/>
          <w:bCs w:val="0"/>
          <w:sz w:val="22"/>
          <w:szCs w:val="28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E86365"/>
    <w:multiLevelType w:val="singleLevel"/>
    <w:tmpl w:val="A3E863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JkNTc1ZGFjY2NhZGE3ZjY3ZDBlYjFmODg2NWZjNWIifQ=="/>
  </w:docVars>
  <w:rsids>
    <w:rsidRoot w:val="00000000"/>
    <w:rsid w:val="09427C7F"/>
    <w:rsid w:val="0ABB6AF5"/>
    <w:rsid w:val="17DD62FD"/>
    <w:rsid w:val="1847475F"/>
    <w:rsid w:val="1F301408"/>
    <w:rsid w:val="5F72151F"/>
    <w:rsid w:val="65AB4911"/>
    <w:rsid w:val="7AD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2024-03-05T08:57:00Z</dcterms:created>
  <dc:creator>wang1</dc:creator>
  <cp:lastModifiedBy>胡姆巴巴</cp:lastModifiedBy>
  <dcterms:modified xsi:type="dcterms:W3CDTF">2024-03-05T13:48:13Z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69769B4D1151457AA806826E8EA76895_12</vt:lpwstr>
  </property>
</Properties>
</file>