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754E7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利用QGIS中quickmapservices和quickOSM插件，详细描述有关步骤，从OSM访问和下载doubs数据，通过选择特征获得准确的doubs，并保存为doubs_river.geojson格式。</w:t>
      </w:r>
    </w:p>
    <w:p w14:paraId="6C4BC1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 w14:paraId="2ABCE8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操作步骤：</w:t>
      </w:r>
    </w:p>
    <w:p w14:paraId="2072D7D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安转插件：QuickMapServices和QuickOSM</w:t>
      </w:r>
    </w:p>
    <w:p w14:paraId="79FDB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打开 QGIS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点击顶部菜单栏：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插件 → 管理与安装插件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在搜索框中输入 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QuickMapServices</w:t>
      </w:r>
      <w:r>
        <w:rPr>
          <w:rFonts w:hint="default" w:ascii="Times New Roman" w:hAnsi="Times New Roman" w:eastAsia="宋体" w:cs="Times New Roman"/>
          <w:sz w:val="24"/>
          <w:szCs w:val="24"/>
        </w:rPr>
        <w:t>，点击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安装</w:t>
      </w:r>
      <w:r>
        <w:rPr>
          <w:rFonts w:hint="default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同样，搜索 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QuickOSM</w:t>
      </w:r>
      <w:r>
        <w:rPr>
          <w:rFonts w:hint="default" w:ascii="Times New Roman" w:hAnsi="Times New Roman" w:eastAsia="宋体" w:cs="Times New Roman"/>
          <w:sz w:val="24"/>
          <w:szCs w:val="24"/>
        </w:rPr>
        <w:t>，点击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安装</w:t>
      </w:r>
      <w:r>
        <w:rPr>
          <w:rStyle w:val="5"/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0F35528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加载底图，并定位Doubs河区域（法国东部）</w:t>
      </w:r>
    </w:p>
    <w:p w14:paraId="6E97CB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default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点击顶部菜单：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Web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 xml:space="preserve"> → QuickMapServices → OSM → OSM Standard</w:t>
      </w:r>
    </w:p>
    <w:p w14:paraId="77A109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点击顶部菜单：</w:t>
      </w:r>
      <w:r>
        <w:rPr>
          <w:rStyle w:val="5"/>
          <w:rFonts w:ascii="宋体" w:hAnsi="宋体" w:eastAsia="宋体" w:cs="宋体"/>
          <w:sz w:val="24"/>
          <w:szCs w:val="24"/>
        </w:rPr>
        <w:t>视图 → 平移到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坐标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(输入经度X:</w:t>
      </w:r>
      <w:r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6.25;纬度Y：47.25)</w:t>
      </w:r>
    </w:p>
    <w:p w14:paraId="65540C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地图会自动移动</w:t>
      </w:r>
      <w:r>
        <w:rPr>
          <w:rFonts w:hint="default" w:ascii="Times New Roman" w:hAnsi="Times New Roman" w:eastAsia="宋体" w:cs="Times New Roman"/>
          <w:sz w:val="24"/>
          <w:szCs w:val="24"/>
        </w:rPr>
        <w:t>到Doubs</w:t>
      </w:r>
      <w:r>
        <w:rPr>
          <w:rFonts w:ascii="宋体" w:hAnsi="宋体" w:eastAsia="宋体" w:cs="宋体"/>
          <w:sz w:val="24"/>
          <w:szCs w:val="24"/>
        </w:rPr>
        <w:t>河中游附近。</w:t>
      </w:r>
    </w:p>
    <w:p w14:paraId="0FBB610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使用QuickOSM获取OSM中的河流数据</w:t>
      </w:r>
    </w:p>
    <w:p w14:paraId="5A7355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default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点击顶部菜单：</w:t>
      </w:r>
      <w:r>
        <w:rPr>
          <w:rStyle w:val="5"/>
          <w:rFonts w:ascii="宋体" w:hAnsi="宋体" w:eastAsia="宋体" w:cs="宋体"/>
          <w:sz w:val="24"/>
          <w:szCs w:val="24"/>
        </w:rPr>
        <w:t xml:space="preserve">矢量 → 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QuickOSM → QuickOSM</w:t>
      </w:r>
    </w:p>
    <w:p w14:paraId="47B13F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6"/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在弹出的窗口中进行如下设置：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键（Key）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  <w:r>
        <w:rPr>
          <w:rStyle w:val="6"/>
          <w:rFonts w:hint="default" w:ascii="Times New Roman" w:hAnsi="Times New Roman" w:eastAsia="宋体" w:cs="Times New Roman"/>
          <w:b/>
          <w:bCs/>
          <w:sz w:val="24"/>
          <w:szCs w:val="24"/>
        </w:rPr>
        <w:t>waterway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  <w:lang w:eastAsia="zh-CN"/>
        </w:rPr>
        <w:t>；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值（Value）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  <w:r>
        <w:rPr>
          <w:rStyle w:val="6"/>
          <w:rFonts w:hint="default" w:ascii="Times New Roman" w:hAnsi="Times New Roman" w:eastAsia="宋体" w:cs="Times New Roman"/>
          <w:b/>
          <w:bCs/>
          <w:sz w:val="24"/>
          <w:szCs w:val="24"/>
        </w:rPr>
        <w:t>river</w:t>
      </w:r>
    </w:p>
    <w:p w14:paraId="7414E3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选择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地图范围（当前画布）</w:t>
      </w:r>
      <w:r>
        <w:rPr>
          <w:rFonts w:hint="default" w:ascii="Times New Roman" w:hAnsi="Times New Roman" w:eastAsia="宋体" w:cs="Times New Roman"/>
          <w:sz w:val="24"/>
          <w:szCs w:val="24"/>
        </w:rPr>
        <w:t>，确保你当前地图视图正好包含Doubs河所在区域</w:t>
      </w:r>
    </w:p>
    <w:p w14:paraId="630F55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点击 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运行查询</w:t>
      </w:r>
      <w:r>
        <w:rPr>
          <w:rFonts w:hint="default" w:ascii="Times New Roman" w:hAnsi="Times New Roman" w:eastAsia="宋体" w:cs="Times New Roman"/>
          <w:sz w:val="24"/>
          <w:szCs w:val="24"/>
        </w:rPr>
        <w:t>（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Run query）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稍等片刻，系统会在图层面板中加载一组新图层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46A6109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从查询结果中筛选出Doubs河</w:t>
      </w:r>
    </w:p>
    <w:p w14:paraId="52F98D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在图层面板中找到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lines</w:t>
      </w:r>
      <w:r>
        <w:rPr>
          <w:rFonts w:hint="default" w:ascii="Times New Roman" w:hAnsi="Times New Roman" w:eastAsia="宋体" w:cs="Times New Roman"/>
          <w:sz w:val="24"/>
          <w:szCs w:val="24"/>
        </w:rPr>
        <w:t>图层，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高亮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Doubs</w:t>
      </w:r>
      <w:r>
        <w:rPr>
          <w:rFonts w:hint="default" w:ascii="Times New Roman" w:hAnsi="Times New Roman" w:cs="Times New Roman"/>
        </w:rPr>
        <w:t>的河段</w:t>
      </w:r>
      <w:r>
        <w:rPr>
          <w:rFonts w:hint="default" w:ascii="Times New Roman" w:hAnsi="Times New Roman" w:eastAsia="宋体" w:cs="Times New Roman"/>
          <w:sz w:val="24"/>
          <w:szCs w:val="24"/>
        </w:rPr>
        <w:t>。</w:t>
      </w:r>
    </w:p>
    <w:p w14:paraId="6123754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导出为GeoJSON文件格式</w:t>
      </w:r>
    </w:p>
    <w:p w14:paraId="5E15C4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在图层面板中，右键点击</w:t>
      </w:r>
      <w:r>
        <w:rPr>
          <w:rStyle w:val="6"/>
          <w:rFonts w:hint="default" w:ascii="Times New Roman" w:hAnsi="Times New Roman" w:eastAsia="宋体" w:cs="Times New Roman"/>
          <w:b/>
          <w:bCs/>
          <w:sz w:val="24"/>
          <w:szCs w:val="24"/>
        </w:rPr>
        <w:t>lines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图层 → 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导出 → 保存所选要素为...</w:t>
      </w:r>
    </w:p>
    <w:p w14:paraId="0C0B41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在弹出的“另存为”窗口中设置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格式、文件名等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 xml:space="preserve">→ 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导出</w:t>
      </w:r>
      <w:r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36EB52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74339A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10E92B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16E594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2A5090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35D2E4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272776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6DA628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658B04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041B35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4BA9EF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16E909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777B13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. 关于生物群落数据的探索性分析，主要包括针对样地/样点的分析（Q-mode），以及针对物种/栖息地环境的分析（R-mode），请回答如下问题：</w:t>
      </w:r>
    </w:p>
    <w:p w14:paraId="47B7B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1）针对样方/样点的分析，主要是聚类分析，聚类分析是基于距离、相关系数或协方差？ 有哪几种主要聚类方法？</w:t>
      </w:r>
    </w:p>
    <w:p w14:paraId="6E540D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）针对物种或环境的分析，主要是排序分析，即识别物种按照特定的环境梯度变化的规律，排序是基于距离还是相关系数、协方差？选择排序模型（单峰或线性模型）主要依据什么？限制性排序与非限制性排序主要区别是什么？</w:t>
      </w:r>
    </w:p>
    <w:p w14:paraId="1EA5DF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3）在双序图/三序图中，点表示地点，矢量表示物种或环境，排序结果的解释要看标度，当scaling=1，聚焦地点，该图表示的意思是什么？当scaling=2，矢量长度和夹角分别表示的是什么？</w:t>
      </w:r>
    </w:p>
    <w:p w14:paraId="3028A7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解答：</w:t>
      </w:r>
    </w:p>
    <w:p w14:paraId="1144D2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这种聚类分析是基于距离的</w:t>
      </w:r>
    </w:p>
    <w:p w14:paraId="4364DB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主要的聚类方法(以层次聚类为例)：单链接聚类、全链接聚类、Ward最小方差聚类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，这些方法的优点主要体现为可以可视化为树状图。</w:t>
      </w:r>
    </w:p>
    <w:p w14:paraId="350CE0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（2）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这种排序是基于协方差或者相关系数</w:t>
      </w:r>
    </w:p>
    <w:p w14:paraId="540296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针对如何选取排序模型，当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DCA1 &gt; 4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时，选择单峰模型；当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DCA1 &lt; 3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时，选择线性模型；若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DCA1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最大值在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3~4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之间，两种均可。</w:t>
      </w:r>
    </w:p>
    <w:p w14:paraId="4AB7EC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非限制性排序与限制性排序的最大差异就是是否包含环境变量，非限制性排序不包含环境变量。非限制性排序常见的示例函数有PCA、CA、DCA，限制性排序常见的示例函数有RDA、CCA等。</w:t>
      </w:r>
    </w:p>
    <w:p w14:paraId="32F820A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scaling = 1</w:t>
      </w:r>
    </w:p>
    <w:p w14:paraId="3AC811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关注样点之间的距离；适合解释“样点的生态相似性”</w:t>
      </w:r>
    </w:p>
    <w:p w14:paraId="08B1D6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图中：样点距离越近，物种组成越相似。</w:t>
      </w:r>
    </w:p>
    <w:p w14:paraId="698BB0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scaling = 2</w:t>
      </w:r>
    </w:p>
    <w:p w14:paraId="5951F6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关注变量之间的相关性</w:t>
      </w:r>
    </w:p>
    <w:p w14:paraId="31E9BC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矢量长度 ≈ 与排序轴的相关强度（越长代表与该方向变量越相关）</w:t>
      </w:r>
    </w:p>
    <w:p w14:paraId="71E635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矢量夹角 ≈ 变量间的相关性(小角度 → 正相关；90°→ 不相关；180°→ 负相关)</w:t>
      </w:r>
    </w:p>
    <w:p w14:paraId="6B7002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1A448"/>
    <w:multiLevelType w:val="singleLevel"/>
    <w:tmpl w:val="9EC1A44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AB8318A"/>
    <w:multiLevelType w:val="singleLevel"/>
    <w:tmpl w:val="0AB8318A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2ADAF7EA"/>
    <w:multiLevelType w:val="singleLevel"/>
    <w:tmpl w:val="2ADAF7E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6634C"/>
    <w:rsid w:val="0BB1721B"/>
    <w:rsid w:val="2468288A"/>
    <w:rsid w:val="2B96634C"/>
    <w:rsid w:val="39D21F33"/>
    <w:rsid w:val="41C03518"/>
    <w:rsid w:val="50BF4786"/>
    <w:rsid w:val="68303A8D"/>
    <w:rsid w:val="6F1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1034</Words>
  <Characters>1319</Characters>
  <Lines>0</Lines>
  <Paragraphs>0</Paragraphs>
  <TotalTime>15</TotalTime>
  <ScaleCrop>false</ScaleCrop>
  <LinksUpToDate>false</LinksUpToDate>
  <CharactersWithSpaces>1370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2025-04-24T01:49:00Z</dcterms:created>
  <dc:creator>～关耳日尧飞～</dc:creator>
  <cp:lastModifiedBy>～关耳日尧飞～</cp:lastModifiedBy>
  <dcterms:modified xsi:type="dcterms:W3CDTF">2025-05-13T14:06:47Z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EFB9AFD7858A4F489307FB64A1FC092F_11</vt:lpwstr>
  </property>
  <property fmtid="{D5CDD505-2E9C-101B-9397-08002B2CF9AE}" pid="4" name="KSOTemplateDocerSaveRecord">
    <vt:lpwstr>eyJoZGlkIjoiZjVhNGJiMWVmZTg4ZjFhYWZhYWFiMzBkODkwYWRkZmUiLCJ1c2VySWQiOiIxMDcxNDY2NDkzIn0=</vt:lpwstr>
  </property>
</Properties>
</file>