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FRBR-oo entities and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item (F5) (Q60644781) :: instance of (P31) : manifestation product type (F3) (Q60644797)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manifestation product type (F3) (Q60644797) : manifestation of (P1557) : publication expression (F24) (Q61130262)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publication expression (F24) (Q61130262) : subclass of (P279) : self-contained expression (F22) (Q61196126)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self-contained expression (F22) (Q61196126) : expression of (P6524) : individual work (F14) (Q61196352)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individual work (F14) (Q61196352) : subclass of (P279) : complex work (F15) (Q61196382)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numismatics: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currency (Q8142) : instance of (P31) : complex work (F15) (Q61196382)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currency unit (Q61200261) : instance of (P31) : individual work (F14) (Q61196352)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denomination (Q918448) : instance of (P31) : self-contained expression (F22) (Q61196126)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die marriage (Q60644899) : instance of (P31) : manifestation product type (F3) (Q60644797)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coin (Q41207) : instance of (P31) : item (F5) (Q60644781)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creative work (Q17537576) : equivalent class (P1709) : work (F1) (Q60644751)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type (Numismatics) (Q61130974) : instance of (P31): publication expression (F24) (Q61130262)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die (coinage) (Q60644990) : instance of (P31): manifestation product type (F3) (Q60644797)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die exemplar (Q61885863) :  instance of (P31): die (coinage) (Q60644990)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coin (Q41207) : instance of (P31): die marriage (Q60644899)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die exemplar (Q61885863) : instance of (P31) : die (coinage) (Q60644990)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die marriage (Q60644899) : manifestation of (P1557) : denomination (Q918448)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die (coinage) (Q60644990) : manifestation of (P1557) : type (Numismatics) (Q61130974)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die marriage (Q60644899) : product or material produced (P1056) : die (coinage) (Q60644990)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denomination (Q918448) : expression of (P6524) : currency unit (Q61200261)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type (Numismatics) (Q61130974) : expression of (P6524) : creative work (Q17537576)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currency unit (Q61200261) : subclass of (P279) : currency (Q8142)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News May 28: Shape Expressions!!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https://www.wikidata.org/wiki/Wikidata:Project_chat/Archive/2019/05#Shape_Expressions_arrive_on_Wikidata_on_May_28th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kidata.org/wiki/Wikidata:Project_chat/Archive/2019/05#Shape_Expressions_arrive_on_Wikidata_on_May_28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