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Draft of the Reflection Essay</w:t>
      </w:r>
    </w:p>
    <w:p>
      <w:pPr>
        <w:pStyle w:val="BodyText"/>
        <w:bidi w:val="0"/>
        <w:spacing w:lineRule="auto" w:line="276" w:before="0" w:after="140"/>
        <w:jc w:val="start"/>
        <w:rPr/>
      </w:pPr>
      <w:r>
        <w:rPr/>
      </w:r>
    </w:p>
    <w:p>
      <w:pPr>
        <w:pStyle w:val="BodyText"/>
        <w:bidi w:val="0"/>
        <w:spacing w:lineRule="auto" w:line="276" w:before="0" w:after="14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595495" cy="3561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95495" cy="3561715"/>
                    </a:xfrm>
                    <a:prstGeom prst="rect">
                      <a:avLst/>
                    </a:prstGeom>
                    <a:noFill/>
                  </pic:spPr>
                </pic:pic>
              </a:graphicData>
            </a:graphic>
          </wp:anchor>
        </w:drawing>
      </w:r>
    </w:p>
    <w:p>
      <w:pPr>
        <w:pStyle w:val="Heading2"/>
        <w:bidi w:val="0"/>
        <w:ind w:hanging="0" w:start="0"/>
        <w:jc w:val="start"/>
        <w:rPr/>
      </w:pPr>
      <w:r>
        <w:rPr/>
        <w:t>Interview Summary</w:t>
      </w:r>
    </w:p>
    <w:p>
      <w:pPr>
        <w:pStyle w:val="BodyText"/>
        <w:bidi w:val="0"/>
        <w:spacing w:lineRule="auto" w:line="276" w:before="0" w:after="140"/>
        <w:jc w:val="start"/>
        <w:rPr/>
      </w:pPr>
      <w:r>
        <w:rPr/>
        <w:t>During the fifteen-minute interview with my wife about her experience leading college project groups, we addressed four key questions about leadership and team development. When asked what happens when she is absent, she explained that she delegates responsibility to someone she trusts who demonstrates aptitude, leaving clear instructions, background materials, and suggestions for handling complex situations among teammates. Regarding how she builds capabilities rather than dependence, she noted that she seeks to make the most of individual strengths and set clear expectations; however, she acknowledged that she sometimes rejects subpar work until the team truly strives to meet the expected quality standards. When describing a time when the group exceeded her expectations, she recounted that she put a friend in charge of creating a model, and, to her surprise, the team achieved a result better than what she alone would have achieved, thanks to her colleague’s leadership. Finally, when reflecting on what she wished she had known earlier, she admitted that in the past she used to assign tasks and scold people without considering personal dynamics, which strained relationships due to her excessive demands.</w:t>
      </w:r>
    </w:p>
    <w:p>
      <w:pPr>
        <w:pStyle w:val="Heading2"/>
        <w:bidi w:val="0"/>
        <w:ind w:hanging="0" w:start="0"/>
        <w:jc w:val="start"/>
        <w:rPr/>
      </w:pPr>
      <w:r>
        <w:rPr/>
        <w:t>Reflection on Learning</w:t>
      </w:r>
    </w:p>
    <w:p>
      <w:pPr>
        <w:pStyle w:val="BodyText"/>
        <w:bidi w:val="0"/>
        <w:spacing w:lineRule="auto" w:line="276" w:before="0" w:after="140"/>
        <w:jc w:val="start"/>
        <w:rPr/>
      </w:pPr>
      <w:r>
        <w:rPr/>
        <w:t>What surprised me most about the conversation was my wife’s honesty in acknowledging how her initial leadership style—though effective in terms of grades—damaged interpersonal relationships due to its rigidity. This broadened my understanding by showing me that leadership isn’t just about achieving a good end result at any cost, but about caring for the team’s well-being and fostering genuine growth.</w:t>
      </w:r>
    </w:p>
    <w:p>
      <w:pPr>
        <w:pStyle w:val="Heading2"/>
        <w:bidi w:val="0"/>
        <w:ind w:hanging="0" w:start="0"/>
        <w:jc w:val="start"/>
        <w:rPr/>
      </w:pPr>
      <w:r>
        <w:rPr/>
        <w:t>Application and Connection to Chapter 2</w:t>
      </w:r>
    </w:p>
    <w:p>
      <w:pPr>
        <w:pStyle w:val="BodyText"/>
        <w:bidi w:val="0"/>
        <w:spacing w:lineRule="auto" w:line="276" w:before="0" w:after="140"/>
        <w:jc w:val="start"/>
        <w:rPr/>
      </w:pPr>
      <w:r>
        <w:rPr/>
        <w:t>Connecting this to the concepts in Chapter 2 on collective potential, I realized that relying exclusively on individual control limits the group’s growth. To apply this in my current role, I will implement a strategy to build capacity rather than dependency: instead of dictating how every detail should be done or rejecting work without guidance (which causes frustration), I will establish formative feedback sessions where the team participates in defining quality standards. In this way, I will help team members develop autonomy and self-confidence, multiplying the group’s collective potential rather than centralizing all the effort in a single person.</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2</Pages>
  <Words>361</Words>
  <Characters>2039</Characters>
  <CharactersWithSpaces>2391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2026-09-12T03:11:15Z</dcterms:created>
  <dc:creator/>
  <dc:description/>
  <dc:language>en-US</dc:language>
  <cp:lastModifiedBy/>
  <cp:lastPrinted>2026-09-12T03:15:10Z</cp:lastPrinted>
  <dcterms:modified xsi:type="dcterms:W3CDTF">2026-09-12T03:15:18Z</dcterms:modified>
  <cp:revision>1</cp:revision>
  <dc:subject/>
  <dc:title/>
</cp:coreProperties>
</file>