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Rounded MT Bold" w:hAnsi="Arial Rounded MT Bold"/>
          <w:b/>
          <w:sz w:val="48"/>
          <w:u w:val="single"/>
        </w:rPr>
      </w:pPr>
      <w:r>
        <w:rPr>
          <w:rFonts w:ascii="Arial Rounded MT Bold" w:hAnsi="Arial Rounded MT Bold"/>
          <w:b/>
          <w:sz w:val="48"/>
          <w:u w:val="single"/>
        </w:rPr>
        <w:t>CSIR-EPIC 2024</w:t>
      </w:r>
    </w:p>
    <w:p>
      <w:pPr>
        <w:jc w:val="center"/>
        <w:rPr>
          <w:rFonts w:hint="default" w:ascii="Bahnschrift SemiCondensed" w:hAnsi="Bahnschrift SemiCondensed"/>
          <w:sz w:val="48"/>
          <w:lang w:val="en-US"/>
        </w:rPr>
      </w:pPr>
      <w:r>
        <w:rPr>
          <w:rFonts w:hint="default" w:ascii="Bahnschrift SemiCondensed" w:hAnsi="Bahnschrift SemiCondensed"/>
          <w:sz w:val="48"/>
          <w:lang w:val="en-US"/>
        </w:rPr>
        <w:drawing>
          <wp:inline distT="0" distB="0" distL="114300" distR="114300">
            <wp:extent cx="1576070" cy="1691640"/>
            <wp:effectExtent l="0" t="0" r="11430" b="10160"/>
            <wp:docPr id="1" name="Picture 1" descr="logo1skib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skibidi"/>
                    <pic:cNvPicPr>
                      <a:picLocks noChangeAspect="1"/>
                    </pic:cNvPicPr>
                  </pic:nvPicPr>
                  <pic:blipFill>
                    <a:blip r:embed="rId6"/>
                    <a:stretch>
                      <a:fillRect/>
                    </a:stretch>
                  </pic:blipFill>
                  <pic:spPr>
                    <a:xfrm>
                      <a:off x="0" y="0"/>
                      <a:ext cx="1576070" cy="1691640"/>
                    </a:xfrm>
                    <a:prstGeom prst="rect">
                      <a:avLst/>
                    </a:prstGeom>
                  </pic:spPr>
                </pic:pic>
              </a:graphicData>
            </a:graphic>
          </wp:inline>
        </w:drawing>
      </w:r>
    </w:p>
    <w:p>
      <w:pPr>
        <w:jc w:val="center"/>
        <w:rPr>
          <w:rFonts w:ascii="Bahnschrift SemiCondensed" w:hAnsi="Bahnschrift SemiCondensed"/>
          <w:sz w:val="48"/>
        </w:rPr>
      </w:pPr>
      <w:r>
        <w:rPr>
          <w:rFonts w:ascii="Bahnschrift SemiCondensed" w:hAnsi="Bahnschrift SemiCondensed"/>
          <w:sz w:val="48"/>
        </w:rPr>
        <w:t>Team Healthimal</w:t>
      </w:r>
    </w:p>
    <w:p>
      <w:pPr>
        <w:jc w:val="center"/>
        <w:rPr>
          <w:rFonts w:ascii="Bahnschrift SemiCondensed" w:hAnsi="Bahnschrift SemiCondensed"/>
          <w:sz w:val="48"/>
        </w:rPr>
      </w:pPr>
    </w:p>
    <w:p>
      <w:pPr>
        <w:rPr>
          <w:rFonts w:ascii="Castellar" w:hAnsi="Castellar"/>
          <w:b/>
          <w:sz w:val="40"/>
        </w:rPr>
      </w:pPr>
      <w:r>
        <w:rPr>
          <w:rFonts w:ascii="Castellar" w:hAnsi="Castellar"/>
          <w:b/>
          <w:sz w:val="40"/>
        </w:rPr>
        <w:t>Abstract:</w:t>
      </w:r>
    </w:p>
    <w:p>
      <w:pPr>
        <w:rPr>
          <w:rFonts w:hint="default" w:ascii="Bahnschrift SemiCondensed" w:hAnsi="Bahnschrift SemiCondensed" w:cs="Bahnschrift SemiCondensed"/>
          <w:b/>
          <w:sz w:val="36"/>
          <w:szCs w:val="36"/>
          <w:lang w:val="en-US"/>
        </w:rPr>
      </w:pPr>
      <w:r>
        <w:rPr>
          <w:rFonts w:hint="default" w:ascii="Bahnschrift SemiCondensed" w:hAnsi="Bahnschrift SemiCondensed" w:cs="Bahnschrift SemiCondensed"/>
          <w:b/>
          <w:sz w:val="36"/>
          <w:szCs w:val="36"/>
          <w:lang w:val="en-US"/>
        </w:rPr>
        <w:t>Agriculture is important in our nation, and cattle rearing is an occupation for many. Cattle, like us, also get diseases, and rearers may not know what to do and may probably get the disease. Hence, we have created an app which will detect diseases in cattle and give supportive care and taking precautions. In severe cases, the app advises the rearer to contact a professional and locates nearby veterinary care centers.</w:t>
      </w:r>
    </w:p>
    <w:p>
      <w:pPr>
        <w:rPr>
          <w:rFonts w:hint="default" w:ascii="Bahnschrift SemiCondensed" w:hAnsi="Bahnschrift SemiCondensed" w:cs="Bahnschrift SemiCondensed"/>
          <w:b/>
          <w:sz w:val="36"/>
          <w:szCs w:val="36"/>
          <w:lang w:val="en-US"/>
        </w:rPr>
      </w:pPr>
    </w:p>
    <w:p>
      <w:pPr>
        <w:rPr>
          <w:rFonts w:ascii="Castellar" w:hAnsi="Castellar"/>
          <w:b/>
          <w:sz w:val="40"/>
        </w:rPr>
      </w:pPr>
      <w:r>
        <w:rPr>
          <w:rFonts w:ascii="Castellar" w:hAnsi="Castellar"/>
          <w:b/>
          <w:sz w:val="40"/>
        </w:rPr>
        <w:t>INTRODUCTION:</w:t>
      </w:r>
    </w:p>
    <w:p>
      <w:pPr>
        <w:rPr>
          <w:rFonts w:ascii="Bahnschrift SemiCondensed" w:hAnsi="Bahnschrift SemiCondensed"/>
          <w:b/>
          <w:sz w:val="36"/>
        </w:rPr>
      </w:pPr>
      <w:r>
        <w:rPr>
          <w:rFonts w:ascii="Bahnschrift SemiCondensed" w:hAnsi="Bahnschrift SemiCondensed"/>
          <w:b/>
          <w:sz w:val="36"/>
        </w:rPr>
        <w:tab/>
      </w:r>
      <w:r>
        <w:rPr>
          <w:rFonts w:ascii="Bahnschrift SemiCondensed" w:hAnsi="Bahnschrift SemiCondensed"/>
          <w:b/>
          <w:sz w:val="36"/>
        </w:rPr>
        <w:t>In the ever-evolving landscape of agriculture, the importance of effective animal management and disease diagnosis cannot be overstated. As we strive to meet the growing demands of a burgeoning global population, optimizing practices in animal husbandry becomes crucial for sustainable and efficient agricultural systems. This report delves into the intricate realm of animal management and disease diagnosis, exploring innovative strategies and technologies that promise to revolutionize the way we care for our livestock.</w:t>
      </w:r>
    </w:p>
    <w:p>
      <w:pPr>
        <w:rPr>
          <w:rFonts w:ascii="Bahnschrift SemiCondensed" w:hAnsi="Bahnschrift SemiCondensed"/>
          <w:b/>
          <w:sz w:val="36"/>
        </w:rPr>
      </w:pPr>
    </w:p>
    <w:p>
      <w:pPr>
        <w:rPr>
          <w:rFonts w:ascii="Castellar" w:hAnsi="Castellar"/>
          <w:b/>
          <w:sz w:val="40"/>
        </w:rPr>
      </w:pPr>
      <w:r>
        <w:rPr>
          <w:rFonts w:ascii="Castellar" w:hAnsi="Castellar"/>
          <w:b/>
          <w:sz w:val="40"/>
        </w:rPr>
        <w:t>PRINCIPLE:</w:t>
      </w:r>
    </w:p>
    <w:p>
      <w:pPr>
        <w:rPr>
          <w:rFonts w:hint="default" w:ascii="Bahnschrift SemiCondensed" w:hAnsi="Bahnschrift SemiCondensed"/>
          <w:b/>
          <w:sz w:val="36"/>
          <w:lang w:val="en-US"/>
        </w:rPr>
      </w:pPr>
      <w:r>
        <w:rPr>
          <w:rFonts w:hint="default" w:ascii="Bahnschrift SemiCondensed" w:hAnsi="Bahnschrift SemiCondensed"/>
          <w:b/>
          <w:sz w:val="36"/>
          <w:lang w:val="en-US"/>
        </w:rPr>
        <w:t xml:space="preserve">The app has a variety of languages to chose from. It identifies the disease using AI to identify the disease by the symptoms entered by the user and recommends supportive care to the animal. In cases where supportive care only is not enough, it gives an option to contact a professional veterinarian and also locates nearby veterinary centers where the animal may be given treatment. </w:t>
      </w:r>
    </w:p>
    <w:p>
      <w:pPr>
        <w:rPr>
          <w:rFonts w:hint="default" w:ascii="Bahnschrift SemiCondensed" w:hAnsi="Bahnschrift SemiCondensed"/>
          <w:b/>
          <w:sz w:val="36"/>
          <w:lang w:val="en-US"/>
        </w:rPr>
      </w:pPr>
      <w:r>
        <w:rPr>
          <w:rFonts w:hint="default" w:ascii="Bahnschrift SemiCondensed" w:hAnsi="Bahnschrift SemiCondensed"/>
          <w:b/>
          <w:sz w:val="36"/>
          <w:lang w:val="en-US"/>
        </w:rPr>
        <w:drawing>
          <wp:inline distT="0" distB="0" distL="114300" distR="114300">
            <wp:extent cx="3457575" cy="5876925"/>
            <wp:effectExtent l="0" t="0" r="9525" b="3175"/>
            <wp:docPr id="3" name="Picture 3" descr="scrns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nsht1"/>
                    <pic:cNvPicPr>
                      <a:picLocks noChangeAspect="1"/>
                    </pic:cNvPicPr>
                  </pic:nvPicPr>
                  <pic:blipFill>
                    <a:blip r:embed="rId7"/>
                    <a:stretch>
                      <a:fillRect/>
                    </a:stretch>
                  </pic:blipFill>
                  <pic:spPr>
                    <a:xfrm>
                      <a:off x="0" y="0"/>
                      <a:ext cx="3457575" cy="5876925"/>
                    </a:xfrm>
                    <a:prstGeom prst="rect">
                      <a:avLst/>
                    </a:prstGeom>
                  </pic:spPr>
                </pic:pic>
              </a:graphicData>
            </a:graphic>
          </wp:inline>
        </w:drawing>
      </w:r>
      <w:r>
        <w:rPr>
          <w:rFonts w:hint="default" w:ascii="Bahnschrift SemiCondensed" w:hAnsi="Bahnschrift SemiCondensed"/>
          <w:b/>
          <w:sz w:val="36"/>
          <w:lang w:val="en-US"/>
        </w:rPr>
        <w:drawing>
          <wp:inline distT="0" distB="0" distL="114300" distR="114300">
            <wp:extent cx="3486150" cy="5915025"/>
            <wp:effectExtent l="0" t="0" r="6350" b="3175"/>
            <wp:docPr id="4" name="Picture 4" descr="scrns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nsht2"/>
                    <pic:cNvPicPr>
                      <a:picLocks noChangeAspect="1"/>
                    </pic:cNvPicPr>
                  </pic:nvPicPr>
                  <pic:blipFill>
                    <a:blip r:embed="rId8"/>
                    <a:stretch>
                      <a:fillRect/>
                    </a:stretch>
                  </pic:blipFill>
                  <pic:spPr>
                    <a:xfrm>
                      <a:off x="0" y="0"/>
                      <a:ext cx="3486150" cy="5915025"/>
                    </a:xfrm>
                    <a:prstGeom prst="rect">
                      <a:avLst/>
                    </a:prstGeom>
                  </pic:spPr>
                </pic:pic>
              </a:graphicData>
            </a:graphic>
          </wp:inline>
        </w:drawing>
      </w:r>
    </w:p>
    <w:p>
      <w:pPr>
        <w:rPr>
          <w:rFonts w:hint="default" w:ascii="Bahnschrift SemiCondensed" w:hAnsi="Bahnschrift SemiCondensed"/>
          <w:b/>
          <w:sz w:val="36"/>
          <w:lang w:val="en-US"/>
        </w:rPr>
      </w:pPr>
    </w:p>
    <w:p>
      <w:pPr>
        <w:rPr>
          <w:rFonts w:hint="default" w:ascii="Bahnschrift SemiCondensed" w:hAnsi="Bahnschrift SemiCondensed"/>
          <w:b/>
          <w:sz w:val="36"/>
          <w:lang w:val="en-US"/>
        </w:rPr>
      </w:pPr>
      <w:r>
        <w:rPr>
          <w:rFonts w:hint="default" w:ascii="Bahnschrift SemiCondensed" w:hAnsi="Bahnschrift SemiCondensed"/>
          <w:b/>
          <w:sz w:val="36"/>
          <w:lang w:val="en-US"/>
        </w:rPr>
        <w:drawing>
          <wp:inline distT="0" distB="0" distL="114300" distR="114300">
            <wp:extent cx="2838450" cy="4921250"/>
            <wp:effectExtent l="0" t="0" r="6350" b="6350"/>
            <wp:docPr id="2" name="Picture 2" descr="Screenshot 2024-02-24 19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24 195539"/>
                    <pic:cNvPicPr>
                      <a:picLocks noChangeAspect="1"/>
                    </pic:cNvPicPr>
                  </pic:nvPicPr>
                  <pic:blipFill>
                    <a:blip r:embed="rId9"/>
                    <a:stretch>
                      <a:fillRect/>
                    </a:stretch>
                  </pic:blipFill>
                  <pic:spPr>
                    <a:xfrm>
                      <a:off x="0" y="0"/>
                      <a:ext cx="2838450" cy="4921250"/>
                    </a:xfrm>
                    <a:prstGeom prst="rect">
                      <a:avLst/>
                    </a:prstGeom>
                  </pic:spPr>
                </pic:pic>
              </a:graphicData>
            </a:graphic>
          </wp:inline>
        </w:drawing>
      </w:r>
    </w:p>
    <w:p>
      <w:pPr>
        <w:rPr>
          <w:rFonts w:ascii="Castellar" w:hAnsi="Castellar"/>
          <w:b/>
          <w:sz w:val="40"/>
        </w:rPr>
      </w:pPr>
      <w:r>
        <w:rPr>
          <w:rFonts w:ascii="Castellar" w:hAnsi="Castellar"/>
          <w:b/>
          <w:sz w:val="40"/>
        </w:rPr>
        <w:t>APPLICATION:</w:t>
      </w:r>
      <w:bookmarkStart w:id="0" w:name="_GoBack"/>
      <w:bookmarkEnd w:id="0"/>
    </w:p>
    <w:p>
      <w:pPr>
        <w:rPr>
          <w:rFonts w:hint="default" w:ascii="Bahnschrift SemiCondensed" w:hAnsi="Bahnschrift SemiCondensed"/>
          <w:b/>
          <w:sz w:val="36"/>
          <w:lang w:val="en-US"/>
        </w:rPr>
      </w:pPr>
      <w:r>
        <w:rPr>
          <w:rFonts w:hint="default" w:ascii="Bahnschrift SemiCondensed" w:hAnsi="Bahnschrift SemiCondensed"/>
          <w:b/>
          <w:sz w:val="36"/>
          <w:lang w:val="en-US"/>
        </w:rPr>
        <w:t xml:space="preserve">The applications of this app include disease monitoring like tracking and monitoring health status of individual cattle or herds, allowing early detection of potential diseases. </w:t>
      </w:r>
    </w:p>
    <w:p>
      <w:pPr>
        <w:rPr>
          <w:rFonts w:hint="default" w:ascii="Bahnschrift SemiCondensed" w:hAnsi="Bahnschrift SemiCondensed"/>
          <w:b/>
          <w:sz w:val="36"/>
          <w:lang w:val="en-US"/>
        </w:rPr>
      </w:pPr>
      <w:r>
        <w:rPr>
          <w:rFonts w:hint="default" w:ascii="Bahnschrift SemiCondensed" w:hAnsi="Bahnschrift SemiCondensed"/>
          <w:b/>
          <w:sz w:val="36"/>
          <w:lang w:val="en-US"/>
        </w:rPr>
        <w:t>It offers diagnostic support like offering information and resources for common symptoms, aiding farmers and veterinarians in diagnosing potential diseases.</w:t>
      </w:r>
    </w:p>
    <w:p>
      <w:pPr>
        <w:rPr>
          <w:rFonts w:hint="default" w:ascii="Bahnschrift SemiCondensed" w:hAnsi="Bahnschrift SemiCondensed"/>
          <w:b/>
          <w:sz w:val="36"/>
          <w:lang w:val="en-US"/>
        </w:rPr>
      </w:pPr>
      <w:r>
        <w:rPr>
          <w:rFonts w:hint="default" w:ascii="Bahnschrift SemiCondensed" w:hAnsi="Bahnschrift SemiCondensed"/>
          <w:b/>
          <w:sz w:val="36"/>
          <w:lang w:val="en-US"/>
        </w:rPr>
        <w:t>It also educates users on bio-security measures to prevent spread of diseases within and between farms.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Rounded MT Bold">
    <w:panose1 w:val="020F0704030504030204"/>
    <w:charset w:val="00"/>
    <w:family w:val="swiss"/>
    <w:pitch w:val="default"/>
    <w:sig w:usb0="00000003" w:usb1="00000000" w:usb2="00000000" w:usb3="00000000" w:csb0="20000001" w:csb1="00000000"/>
  </w:font>
  <w:font w:name="Bahnschrift SemiCondensed">
    <w:panose1 w:val="020B0502040204020203"/>
    <w:charset w:val="00"/>
    <w:family w:val="swiss"/>
    <w:pitch w:val="default"/>
    <w:sig w:usb0="A00002C7" w:usb1="00000002" w:usb2="00000000" w:usb3="00000000" w:csb0="2000019F" w:csb1="00000000"/>
  </w:font>
  <w:font w:name="Castellar">
    <w:panose1 w:val="020A0402060406010301"/>
    <w:charset w:val="00"/>
    <w:family w:val="roman"/>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DD"/>
    <w:rsid w:val="000447DD"/>
    <w:rsid w:val="002359BB"/>
    <w:rsid w:val="002A72CF"/>
    <w:rsid w:val="003A0FDA"/>
    <w:rsid w:val="004961C8"/>
    <w:rsid w:val="006B5823"/>
    <w:rsid w:val="00776DAD"/>
    <w:rsid w:val="007D49B6"/>
    <w:rsid w:val="008B6E62"/>
    <w:rsid w:val="00B70DA7"/>
    <w:rsid w:val="4D3D251F"/>
    <w:rsid w:val="6ABB6134"/>
    <w:rsid w:val="7660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
    <w:name w:val="_Style 4"/>
    <w:basedOn w:val="1"/>
    <w:next w:val="1"/>
    <w:uiPriority w:val="0"/>
    <w:pPr>
      <w:pBdr>
        <w:bottom w:val="single" w:color="auto" w:sz="6" w:space="1"/>
      </w:pBdr>
      <w:jc w:val="center"/>
    </w:pPr>
    <w:rPr>
      <w:rFonts w:ascii="Arial" w:eastAsia="SimSun"/>
      <w:vanish/>
      <w:sz w:val="16"/>
    </w:rPr>
  </w:style>
  <w:style w:type="paragraph" w:customStyle="1" w:styleId="6">
    <w:name w:val="_Style 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FD84-4E75-40C2-AE51-5EEC0ABBA80C}">
  <ds:schemaRefs/>
</ds:datastoreItem>
</file>

<file path=docProps/app.xml><?xml version="1.0" encoding="utf-8"?>
<Properties xmlns="http://schemas.openxmlformats.org/officeDocument/2006/extended-properties" xmlns:vt="http://schemas.openxmlformats.org/officeDocument/2006/docPropsVTypes">
  <Template>Normal</Template>
  <Pages>2</Pages>
  <Words>233</Words>
  <Characters>1330</Characters>
  <Lines>11</Lines>
  <Paragraphs>3</Paragraphs>
  <TotalTime>54</TotalTime>
  <ScaleCrop>false</ScaleCrop>
  <LinksUpToDate>false</LinksUpToDate>
  <CharactersWithSpaces>1560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2024-02-02T04:27:00Z</dcterms:created>
  <dc:creator>OISV-MXL3122R62</dc:creator>
  <cp:lastModifiedBy>Srikanth G</cp:lastModifiedBy>
  <dcterms:modified xsi:type="dcterms:W3CDTF">2024-02-24T14:31:03Z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2FA459CAB22A4AC9955616A6B5DFA196_12</vt:lpwstr>
  </property>
</Properties>
</file>