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25B" w:rsidRDefault="000A6B17">
      <w:pPr>
        <w:rPr>
          <w:rFonts w:asciiTheme="majorHAnsi" w:hAnsiTheme="majorHAnsi"/>
          <w:sz w:val="28"/>
          <w:szCs w:val="28"/>
        </w:rPr>
      </w:pPr>
      <w:r>
        <w:rPr>
          <w:rFonts w:asciiTheme="majorHAnsi" w:hAnsiTheme="majorHAnsi"/>
          <w:sz w:val="28"/>
          <w:szCs w:val="28"/>
        </w:rPr>
        <w:t>Bluetongue:</w:t>
      </w:r>
    </w:p>
    <w:p w:rsidR="00B0725B" w:rsidRDefault="00B0725B"/>
    <w:p w:rsidR="00B0725B" w:rsidRDefault="000A6B17">
      <w:r>
        <w:t>Symptoms:</w:t>
      </w:r>
    </w:p>
    <w:p w:rsidR="00B0725B" w:rsidRDefault="000A6B17">
      <w:pPr>
        <w:numPr>
          <w:ilvl w:val="0"/>
          <w:numId w:val="1"/>
        </w:numPr>
      </w:pPr>
      <w:r>
        <w:t>Fever (40-41</w:t>
      </w:r>
      <w:r>
        <w:rPr>
          <w:rFonts w:ascii="Calibri" w:eastAsia="Arial" w:hAnsi="Calibri" w:cs="Calibri"/>
          <w:color w:val="202124"/>
          <w:shd w:val="clear" w:color="auto" w:fill="FFFFFF"/>
        </w:rPr>
        <w:t>°C</w:t>
      </w:r>
      <w:r>
        <w:t>)</w:t>
      </w:r>
    </w:p>
    <w:p w:rsidR="00B0725B" w:rsidRDefault="000A6B17">
      <w:pPr>
        <w:numPr>
          <w:ilvl w:val="0"/>
          <w:numId w:val="1"/>
        </w:numPr>
      </w:pPr>
      <w:r>
        <w:t>Lameness</w:t>
      </w:r>
    </w:p>
    <w:p w:rsidR="00B0725B" w:rsidRDefault="000A6B17">
      <w:pPr>
        <w:numPr>
          <w:ilvl w:val="0"/>
          <w:numId w:val="1"/>
        </w:numPr>
      </w:pPr>
      <w:r>
        <w:t>Reddening around coronary band(top of the hoof)</w:t>
      </w:r>
    </w:p>
    <w:p w:rsidR="00B0725B" w:rsidRDefault="000A6B17">
      <w:pPr>
        <w:numPr>
          <w:ilvl w:val="0"/>
          <w:numId w:val="1"/>
        </w:numPr>
      </w:pPr>
      <w:r>
        <w:t>Nasal discharge</w:t>
      </w:r>
    </w:p>
    <w:p w:rsidR="00B0725B" w:rsidRDefault="000A6B17">
      <w:pPr>
        <w:numPr>
          <w:ilvl w:val="0"/>
          <w:numId w:val="1"/>
        </w:numPr>
      </w:pPr>
      <w:r>
        <w:t>Swelling of lips, tongue and head</w:t>
      </w:r>
    </w:p>
    <w:p w:rsidR="00B0725B" w:rsidRDefault="00B0725B">
      <w:pPr>
        <w:ind w:left="45"/>
      </w:pPr>
    </w:p>
    <w:p w:rsidR="00B0725B" w:rsidRDefault="000A6B17">
      <w:pPr>
        <w:ind w:left="45"/>
      </w:pPr>
      <w:r>
        <w:t>Treatment:</w:t>
      </w:r>
    </w:p>
    <w:p w:rsidR="00B0725B" w:rsidRDefault="000A6B17">
      <w:pPr>
        <w:ind w:left="45"/>
      </w:pPr>
      <w:r>
        <w:t xml:space="preserve">Contact the veterinarian and inject </w:t>
      </w:r>
      <w:proofErr w:type="spellStart"/>
      <w:r>
        <w:t>Syvazul</w:t>
      </w:r>
      <w:proofErr w:type="spellEnd"/>
      <w:r>
        <w:t xml:space="preserve"> BTV Vaccine</w:t>
      </w:r>
    </w:p>
    <w:p w:rsidR="00B0725B" w:rsidRDefault="00B0725B">
      <w:pPr>
        <w:ind w:left="45"/>
      </w:pPr>
    </w:p>
    <w:p w:rsidR="00B0725B" w:rsidRDefault="000A6B17">
      <w:pPr>
        <w:ind w:left="45"/>
      </w:pPr>
      <w:proofErr w:type="gramStart"/>
      <w:r>
        <w:t>Botulism :</w:t>
      </w:r>
      <w:proofErr w:type="gramEnd"/>
    </w:p>
    <w:p w:rsidR="00B0725B" w:rsidRDefault="000A6B17">
      <w:pPr>
        <w:ind w:left="45"/>
      </w:pPr>
      <w:proofErr w:type="gramStart"/>
      <w:r>
        <w:t>Symptoms :</w:t>
      </w:r>
      <w:proofErr w:type="gramEnd"/>
    </w:p>
    <w:p w:rsidR="00B0725B" w:rsidRDefault="000A6B17">
      <w:pPr>
        <w:ind w:left="45"/>
        <w:rPr>
          <w:rFonts w:ascii="Segoe UI" w:eastAsia="Segoe UI" w:hAnsi="Segoe UI" w:cs="Segoe UI"/>
          <w:color w:val="212121"/>
          <w:sz w:val="16"/>
          <w:szCs w:val="16"/>
          <w:shd w:val="clear" w:color="auto" w:fill="FFFFFF"/>
        </w:rPr>
      </w:pPr>
      <w:r>
        <w:rPr>
          <w:rFonts w:ascii="Segoe UI" w:eastAsia="Segoe UI" w:hAnsi="Segoe UI" w:cs="Segoe UI"/>
          <w:color w:val="212121"/>
          <w:sz w:val="16"/>
          <w:szCs w:val="16"/>
          <w:shd w:val="clear" w:color="auto" w:fill="FFFFFF"/>
        </w:rPr>
        <w:t xml:space="preserve">The initial signs </w:t>
      </w:r>
      <w:r>
        <w:rPr>
          <w:rFonts w:ascii="Segoe UI" w:eastAsia="Segoe UI" w:hAnsi="Segoe UI" w:cs="Segoe UI"/>
          <w:color w:val="212121"/>
          <w:sz w:val="16"/>
          <w:szCs w:val="16"/>
          <w:shd w:val="clear" w:color="auto" w:fill="FFFFFF"/>
        </w:rPr>
        <w:t xml:space="preserve">of botulism are progressive difficulty in chewing and swallowing, caused by paralysis of the tongue and muscles of mastication. This results in slow </w:t>
      </w:r>
      <w:proofErr w:type="spellStart"/>
      <w:r>
        <w:rPr>
          <w:rFonts w:ascii="Segoe UI" w:eastAsia="Segoe UI" w:hAnsi="Segoe UI" w:cs="Segoe UI"/>
          <w:color w:val="212121"/>
          <w:sz w:val="16"/>
          <w:szCs w:val="16"/>
          <w:shd w:val="clear" w:color="auto" w:fill="FFFFFF"/>
        </w:rPr>
        <w:t>prehension</w:t>
      </w:r>
      <w:proofErr w:type="spellEnd"/>
      <w:r>
        <w:rPr>
          <w:rFonts w:ascii="Segoe UI" w:eastAsia="Segoe UI" w:hAnsi="Segoe UI" w:cs="Segoe UI"/>
          <w:color w:val="212121"/>
          <w:sz w:val="16"/>
          <w:szCs w:val="16"/>
          <w:shd w:val="clear" w:color="auto" w:fill="FFFFFF"/>
        </w:rPr>
        <w:t xml:space="preserve"> and chewing of feed, water and feed falling out of the mouth, excessive salivation and weakness </w:t>
      </w:r>
      <w:r>
        <w:rPr>
          <w:rFonts w:ascii="Segoe UI" w:eastAsia="Segoe UI" w:hAnsi="Segoe UI" w:cs="Segoe UI"/>
          <w:color w:val="212121"/>
          <w:sz w:val="16"/>
          <w:szCs w:val="16"/>
          <w:shd w:val="clear" w:color="auto" w:fill="FFFFFF"/>
        </w:rPr>
        <w:t>of the tongue.</w:t>
      </w:r>
    </w:p>
    <w:p w:rsidR="00B0725B" w:rsidRDefault="00B0725B">
      <w:pPr>
        <w:ind w:left="45"/>
        <w:rPr>
          <w:rFonts w:ascii="Segoe UI" w:eastAsia="Segoe UI" w:hAnsi="Segoe UI" w:cs="Segoe UI"/>
          <w:color w:val="212121"/>
          <w:sz w:val="16"/>
          <w:szCs w:val="16"/>
          <w:shd w:val="clear" w:color="auto" w:fill="FFFFFF"/>
        </w:rPr>
      </w:pPr>
    </w:p>
    <w:p w:rsidR="00B0725B" w:rsidRDefault="000A6B17">
      <w:pPr>
        <w:ind w:left="45"/>
        <w:rPr>
          <w:rFonts w:ascii="Segoe UI" w:eastAsia="Segoe UI" w:hAnsi="Segoe UI" w:cs="Segoe UI"/>
          <w:color w:val="212121"/>
          <w:sz w:val="16"/>
          <w:szCs w:val="16"/>
          <w:shd w:val="clear" w:color="auto" w:fill="FFFFFF"/>
        </w:rPr>
      </w:pPr>
      <w:r>
        <w:rPr>
          <w:rFonts w:ascii="Segoe UI" w:eastAsia="Segoe UI" w:hAnsi="Segoe UI" w:cs="Segoe UI"/>
          <w:color w:val="212121"/>
          <w:sz w:val="16"/>
          <w:szCs w:val="16"/>
          <w:shd w:val="clear" w:color="auto" w:fill="FFFFFF"/>
        </w:rPr>
        <w:t>Treatment:</w:t>
      </w:r>
    </w:p>
    <w:p w:rsidR="00B0725B" w:rsidRDefault="000A6B17">
      <w:pPr>
        <w:numPr>
          <w:ilvl w:val="0"/>
          <w:numId w:val="2"/>
        </w:numPr>
        <w:spacing w:after="80" w:line="220" w:lineRule="atLeast"/>
        <w:ind w:left="0"/>
      </w:pPr>
      <w:r>
        <w:rPr>
          <w:rFonts w:ascii="Arial" w:eastAsia="Arial" w:hAnsi="Arial" w:cs="Arial"/>
          <w:color w:val="EEF0FF"/>
          <w:sz w:val="16"/>
          <w:szCs w:val="16"/>
          <w:shd w:val="clear" w:color="auto" w:fill="202124"/>
        </w:rPr>
        <w:t>Removing and replacing suspect feeds or water</w:t>
      </w:r>
    </w:p>
    <w:p w:rsidR="00B0725B" w:rsidRDefault="000A6B17">
      <w:pPr>
        <w:numPr>
          <w:ilvl w:val="0"/>
          <w:numId w:val="2"/>
        </w:numPr>
        <w:spacing w:after="80" w:line="220" w:lineRule="atLeast"/>
        <w:ind w:left="0"/>
      </w:pPr>
      <w:r>
        <w:rPr>
          <w:rFonts w:ascii="Arial" w:eastAsia="Arial" w:hAnsi="Arial" w:cs="Arial"/>
          <w:color w:val="EEF0FF"/>
          <w:sz w:val="16"/>
          <w:szCs w:val="16"/>
          <w:shd w:val="clear" w:color="auto" w:fill="202124"/>
        </w:rPr>
        <w:t>Giving shade to the animals</w:t>
      </w:r>
    </w:p>
    <w:p w:rsidR="00B0725B" w:rsidRDefault="000A6B17">
      <w:pPr>
        <w:numPr>
          <w:ilvl w:val="0"/>
          <w:numId w:val="2"/>
        </w:numPr>
        <w:spacing w:after="80" w:line="220" w:lineRule="atLeast"/>
        <w:ind w:left="0"/>
      </w:pPr>
      <w:r>
        <w:rPr>
          <w:rFonts w:ascii="Arial" w:eastAsia="Arial" w:hAnsi="Arial" w:cs="Arial"/>
          <w:color w:val="EEF0FF"/>
          <w:sz w:val="16"/>
          <w:szCs w:val="16"/>
          <w:shd w:val="clear" w:color="auto" w:fill="202124"/>
        </w:rPr>
        <w:t>Hydration</w:t>
      </w:r>
    </w:p>
    <w:p w:rsidR="00B0725B" w:rsidRDefault="000A6B17">
      <w:pPr>
        <w:numPr>
          <w:ilvl w:val="0"/>
          <w:numId w:val="2"/>
        </w:numPr>
        <w:spacing w:after="80" w:line="220" w:lineRule="atLeast"/>
        <w:ind w:left="0"/>
      </w:pPr>
      <w:r>
        <w:rPr>
          <w:rFonts w:ascii="Arial" w:eastAsia="Arial" w:hAnsi="Arial" w:cs="Arial"/>
          <w:color w:val="EEF0FF"/>
          <w:sz w:val="16"/>
          <w:szCs w:val="16"/>
          <w:shd w:val="clear" w:color="auto" w:fill="202124"/>
        </w:rPr>
        <w:t>Correcting electrolyte disturbances</w:t>
      </w:r>
    </w:p>
    <w:p w:rsidR="00B0725B" w:rsidRDefault="000A6B17">
      <w:pPr>
        <w:numPr>
          <w:ilvl w:val="0"/>
          <w:numId w:val="2"/>
        </w:numPr>
        <w:spacing w:after="80" w:line="220" w:lineRule="atLeast"/>
        <w:ind w:left="0"/>
      </w:pPr>
      <w:r>
        <w:rPr>
          <w:rFonts w:ascii="Arial" w:eastAsia="Arial" w:hAnsi="Arial" w:cs="Arial"/>
          <w:color w:val="EEF0FF"/>
          <w:sz w:val="16"/>
          <w:szCs w:val="16"/>
          <w:shd w:val="clear" w:color="auto" w:fill="202124"/>
        </w:rPr>
        <w:t>Active immunization of cattle in high-risk herds</w:t>
      </w:r>
    </w:p>
    <w:p w:rsidR="00B0725B" w:rsidRDefault="000A6B17">
      <w:pPr>
        <w:numPr>
          <w:ilvl w:val="0"/>
          <w:numId w:val="2"/>
        </w:numPr>
        <w:spacing w:line="220" w:lineRule="atLeast"/>
        <w:ind w:left="0"/>
      </w:pPr>
      <w:r>
        <w:rPr>
          <w:rFonts w:ascii="Arial" w:eastAsia="Arial" w:hAnsi="Arial" w:cs="Arial"/>
          <w:color w:val="EEF0FF"/>
          <w:sz w:val="16"/>
          <w:szCs w:val="16"/>
          <w:shd w:val="clear" w:color="auto" w:fill="202124"/>
        </w:rPr>
        <w:t>Passive immunization with botulism antitoxin </w:t>
      </w:r>
    </w:p>
    <w:p w:rsidR="00B0725B" w:rsidRDefault="00B0725B">
      <w:pPr>
        <w:tabs>
          <w:tab w:val="left" w:pos="720"/>
        </w:tabs>
        <w:spacing w:line="220" w:lineRule="atLeast"/>
        <w:rPr>
          <w:rFonts w:ascii="Arial" w:eastAsia="Arial" w:hAnsi="Arial" w:cs="Arial"/>
          <w:color w:val="EEF0FF"/>
          <w:sz w:val="16"/>
          <w:szCs w:val="16"/>
          <w:shd w:val="clear" w:color="auto" w:fill="202124"/>
        </w:rPr>
      </w:pPr>
    </w:p>
    <w:p w:rsidR="00B0725B" w:rsidRDefault="00B0725B">
      <w:pPr>
        <w:tabs>
          <w:tab w:val="left" w:pos="720"/>
        </w:tabs>
        <w:spacing w:line="220" w:lineRule="atLeast"/>
        <w:rPr>
          <w:rFonts w:ascii="Arial" w:eastAsia="Arial" w:hAnsi="Arial" w:cs="Arial"/>
          <w:color w:val="EEF0FF"/>
          <w:sz w:val="16"/>
          <w:szCs w:val="16"/>
          <w:shd w:val="clear" w:color="auto" w:fill="202124"/>
        </w:rPr>
      </w:pPr>
    </w:p>
    <w:p w:rsidR="00B0725B" w:rsidRDefault="000A6B17">
      <w:pPr>
        <w:tabs>
          <w:tab w:val="left" w:pos="720"/>
        </w:tabs>
        <w:spacing w:line="220" w:lineRule="atLeast"/>
        <w:rPr>
          <w:rFonts w:ascii="Arial" w:eastAsia="Arial" w:hAnsi="Arial" w:cs="Arial"/>
          <w:color w:val="EEF0FF"/>
          <w:sz w:val="16"/>
          <w:szCs w:val="16"/>
          <w:shd w:val="clear" w:color="auto" w:fill="202124"/>
        </w:rPr>
      </w:pPr>
      <w:r>
        <w:rPr>
          <w:rFonts w:ascii="Arial" w:eastAsia="Arial" w:hAnsi="Arial" w:cs="Arial"/>
          <w:color w:val="EEF0FF"/>
          <w:sz w:val="16"/>
          <w:szCs w:val="16"/>
          <w:shd w:val="clear" w:color="auto" w:fill="202124"/>
        </w:rPr>
        <w:t xml:space="preserve">Bovine </w:t>
      </w:r>
      <w:r>
        <w:rPr>
          <w:rFonts w:ascii="Arial" w:eastAsia="Arial" w:hAnsi="Arial" w:cs="Arial"/>
          <w:color w:val="EEF0FF"/>
          <w:sz w:val="16"/>
          <w:szCs w:val="16"/>
          <w:shd w:val="clear" w:color="auto" w:fill="202124"/>
        </w:rPr>
        <w:t>Tuberculosis:</w:t>
      </w:r>
    </w:p>
    <w:p w:rsidR="00B0725B" w:rsidRDefault="00B0725B">
      <w:pPr>
        <w:tabs>
          <w:tab w:val="left" w:pos="720"/>
        </w:tabs>
        <w:spacing w:line="220" w:lineRule="atLeast"/>
        <w:rPr>
          <w:rFonts w:ascii="Arial" w:eastAsia="Arial" w:hAnsi="Arial" w:cs="Arial"/>
          <w:color w:val="EEF0FF"/>
          <w:sz w:val="16"/>
          <w:szCs w:val="16"/>
          <w:shd w:val="clear" w:color="auto" w:fill="202124"/>
        </w:rPr>
      </w:pPr>
    </w:p>
    <w:p w:rsidR="00B0725B" w:rsidRDefault="000A6B17">
      <w:pPr>
        <w:tabs>
          <w:tab w:val="left" w:pos="720"/>
        </w:tabs>
        <w:spacing w:line="220" w:lineRule="atLeast"/>
        <w:rPr>
          <w:rFonts w:ascii="Arial" w:eastAsia="Arial" w:hAnsi="Arial" w:cs="Arial"/>
          <w:color w:val="EEF0FF"/>
          <w:sz w:val="16"/>
          <w:szCs w:val="16"/>
          <w:shd w:val="clear" w:color="auto" w:fill="202124"/>
        </w:rPr>
      </w:pPr>
      <w:r>
        <w:rPr>
          <w:rFonts w:ascii="Arial" w:eastAsia="Arial" w:hAnsi="Arial" w:cs="Arial"/>
          <w:color w:val="EEF0FF"/>
          <w:sz w:val="16"/>
          <w:szCs w:val="16"/>
          <w:shd w:val="clear" w:color="auto" w:fill="202124"/>
        </w:rPr>
        <w:t>Symptoms:</w:t>
      </w:r>
    </w:p>
    <w:p w:rsidR="00B0725B" w:rsidRDefault="00B0725B">
      <w:pPr>
        <w:tabs>
          <w:tab w:val="left" w:pos="720"/>
        </w:tabs>
        <w:spacing w:line="220" w:lineRule="atLeast"/>
        <w:rPr>
          <w:rFonts w:ascii="Arial" w:eastAsia="Arial" w:hAnsi="Arial" w:cs="Arial"/>
          <w:color w:val="FFFFFF" w:themeColor="background1"/>
          <w:sz w:val="16"/>
          <w:szCs w:val="16"/>
          <w:highlight w:val="black"/>
          <w:shd w:val="clear" w:color="auto" w:fill="202124"/>
        </w:rPr>
      </w:pP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 </w:t>
      </w:r>
      <w:proofErr w:type="gramStart"/>
      <w:r>
        <w:rPr>
          <w:rFonts w:ascii="Arial" w:eastAsia="Arial" w:hAnsi="Arial" w:cs="Arial"/>
          <w:color w:val="FFFFFF" w:themeColor="background1"/>
          <w:highlight w:val="black"/>
        </w:rPr>
        <w:t>emaciation</w:t>
      </w:r>
      <w:proofErr w:type="gramEnd"/>
      <w:r>
        <w:rPr>
          <w:rFonts w:ascii="Arial" w:eastAsia="Arial" w:hAnsi="Arial" w:cs="Arial"/>
          <w:color w:val="FFFFFF" w:themeColor="background1"/>
          <w:highlight w:val="black"/>
        </w:rPr>
        <w:t>, lethargy, weakness, anorexia, low-grade fever, and pneumonia with a chronic, moist cough</w:t>
      </w:r>
      <w:r>
        <w:rPr>
          <w:rFonts w:ascii="Arial" w:eastAsia="Arial" w:hAnsi="Arial" w:cs="Arial"/>
          <w:color w:val="FFFFFF" w:themeColor="background1"/>
          <w:highlight w:val="black"/>
          <w:shd w:val="clear" w:color="auto" w:fill="202124"/>
        </w:rPr>
        <w:t>.</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Treatment:</w:t>
      </w:r>
      <w:r>
        <w:rPr>
          <w:rFonts w:ascii="Arial" w:eastAsia="Arial" w:hAnsi="Arial" w:cs="Arial"/>
          <w:color w:val="FFFFFF" w:themeColor="background1"/>
          <w:highlight w:val="black"/>
          <w:shd w:val="clear" w:color="auto" w:fill="202124"/>
        </w:rPr>
        <w:br/>
      </w: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Contact a veterinarian</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 xml:space="preserve">Bovine Viral </w:t>
      </w:r>
      <w:proofErr w:type="spellStart"/>
      <w:r>
        <w:rPr>
          <w:rFonts w:ascii="Arial" w:eastAsia="Arial" w:hAnsi="Arial" w:cs="Arial"/>
          <w:color w:val="FFFFFF" w:themeColor="background1"/>
          <w:highlight w:val="black"/>
          <w:shd w:val="clear" w:color="auto" w:fill="202124"/>
        </w:rPr>
        <w:t>Diarrhoea</w:t>
      </w:r>
      <w:proofErr w:type="spellEnd"/>
      <w:r>
        <w:rPr>
          <w:rFonts w:ascii="Arial" w:eastAsia="Arial" w:hAnsi="Arial" w:cs="Arial"/>
          <w:color w:val="FFFFFF" w:themeColor="background1"/>
          <w:highlight w:val="black"/>
          <w:shd w:val="clear" w:color="auto" w:fill="202124"/>
        </w:rPr>
        <w:t>:</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Symptoms:</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EEF0FF"/>
          <w:sz w:val="18"/>
          <w:szCs w:val="18"/>
          <w:shd w:val="clear" w:color="auto" w:fill="374B6C"/>
        </w:rPr>
        <w:t xml:space="preserve">Bloody diarrhea, High fever (105–107 ºF), Off-feed, </w:t>
      </w:r>
      <w:r>
        <w:rPr>
          <w:rFonts w:ascii="Arial" w:eastAsia="Arial" w:hAnsi="Arial" w:cs="Arial"/>
          <w:color w:val="EEF0FF"/>
          <w:sz w:val="18"/>
          <w:szCs w:val="18"/>
          <w:shd w:val="clear" w:color="auto" w:fill="374B6C"/>
        </w:rPr>
        <w:t>Mouth ulcers, Pneumonia</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Treatment:</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numPr>
          <w:ilvl w:val="0"/>
          <w:numId w:val="3"/>
        </w:numPr>
        <w:spacing w:after="80" w:line="220" w:lineRule="atLeast"/>
        <w:ind w:left="0"/>
      </w:pPr>
      <w:r>
        <w:rPr>
          <w:rFonts w:ascii="Arial" w:eastAsia="Arial" w:hAnsi="Arial" w:cs="Arial"/>
          <w:color w:val="EEF0FF"/>
          <w:sz w:val="16"/>
          <w:szCs w:val="16"/>
          <w:shd w:val="clear" w:color="auto" w:fill="202124"/>
        </w:rPr>
        <w:t>Fluids and anti-inflammatory agents:</w:t>
      </w:r>
      <w:r>
        <w:rPr>
          <w:rFonts w:ascii="Arial" w:eastAsia="Arial" w:hAnsi="Arial" w:cs="Arial"/>
          <w:color w:val="EEF0FF"/>
          <w:sz w:val="16"/>
          <w:szCs w:val="16"/>
          <w:shd w:val="clear" w:color="auto" w:fill="202124"/>
        </w:rPr>
        <w:t> Can be used for acutely infected animals</w:t>
      </w:r>
    </w:p>
    <w:p w:rsidR="00B0725B" w:rsidRDefault="000A6B17">
      <w:pPr>
        <w:numPr>
          <w:ilvl w:val="0"/>
          <w:numId w:val="3"/>
        </w:numPr>
        <w:spacing w:after="80" w:line="220" w:lineRule="atLeast"/>
        <w:ind w:left="0"/>
      </w:pPr>
      <w:r>
        <w:rPr>
          <w:rFonts w:ascii="Arial" w:eastAsia="Arial" w:hAnsi="Arial" w:cs="Arial"/>
          <w:color w:val="EEF0FF"/>
          <w:sz w:val="16"/>
          <w:szCs w:val="16"/>
          <w:shd w:val="clear" w:color="auto" w:fill="202124"/>
        </w:rPr>
        <w:t>Increased feed and water intake: Can temporarily improve the well-being of your cattle</w:t>
      </w:r>
    </w:p>
    <w:p w:rsidR="00B0725B" w:rsidRDefault="000A6B17">
      <w:pPr>
        <w:numPr>
          <w:ilvl w:val="0"/>
          <w:numId w:val="3"/>
        </w:numPr>
        <w:spacing w:line="220" w:lineRule="atLeast"/>
        <w:ind w:left="0"/>
      </w:pPr>
      <w:r>
        <w:rPr>
          <w:rFonts w:ascii="Arial" w:eastAsia="Arial" w:hAnsi="Arial" w:cs="Arial"/>
          <w:color w:val="EEF0FF"/>
          <w:sz w:val="16"/>
          <w:szCs w:val="16"/>
          <w:shd w:val="clear" w:color="auto" w:fill="202124"/>
        </w:rPr>
        <w:t xml:space="preserve">NSAIDs: Such as meloxicam or </w:t>
      </w:r>
      <w:proofErr w:type="spellStart"/>
      <w:r>
        <w:rPr>
          <w:rFonts w:ascii="Arial" w:eastAsia="Arial" w:hAnsi="Arial" w:cs="Arial"/>
          <w:color w:val="EEF0FF"/>
          <w:sz w:val="16"/>
          <w:szCs w:val="16"/>
          <w:shd w:val="clear" w:color="auto" w:fill="202124"/>
        </w:rPr>
        <w:t>flunixin</w:t>
      </w:r>
      <w:proofErr w:type="spellEnd"/>
      <w:r>
        <w:rPr>
          <w:rFonts w:ascii="Arial" w:eastAsia="Arial" w:hAnsi="Arial" w:cs="Arial"/>
          <w:color w:val="EEF0FF"/>
          <w:sz w:val="16"/>
          <w:szCs w:val="16"/>
          <w:shd w:val="clear" w:color="auto" w:fill="202124"/>
        </w:rPr>
        <w:t xml:space="preserve"> </w:t>
      </w:r>
      <w:proofErr w:type="spellStart"/>
      <w:r>
        <w:rPr>
          <w:rFonts w:ascii="Arial" w:eastAsia="Arial" w:hAnsi="Arial" w:cs="Arial"/>
          <w:color w:val="EEF0FF"/>
          <w:sz w:val="16"/>
          <w:szCs w:val="16"/>
          <w:shd w:val="clear" w:color="auto" w:fill="202124"/>
        </w:rPr>
        <w:t>meglumine</w:t>
      </w:r>
      <w:proofErr w:type="spellEnd"/>
      <w:r>
        <w:rPr>
          <w:rFonts w:ascii="Arial" w:eastAsia="Arial" w:hAnsi="Arial" w:cs="Arial"/>
          <w:color w:val="EEF0FF"/>
          <w:sz w:val="16"/>
          <w:szCs w:val="16"/>
          <w:shd w:val="clear" w:color="auto" w:fill="202124"/>
        </w:rPr>
        <w:t>, can b</w:t>
      </w:r>
      <w:r>
        <w:rPr>
          <w:rFonts w:ascii="Arial" w:eastAsia="Arial" w:hAnsi="Arial" w:cs="Arial"/>
          <w:color w:val="EEF0FF"/>
          <w:sz w:val="16"/>
          <w:szCs w:val="16"/>
          <w:shd w:val="clear" w:color="auto" w:fill="202124"/>
        </w:rPr>
        <w:t>e recommended as part of the initial treatment in calves with diarrhea that are systemically ill </w:t>
      </w:r>
    </w:p>
    <w:p w:rsidR="00B0725B" w:rsidRDefault="00B0725B">
      <w:pPr>
        <w:shd w:val="clear" w:color="auto" w:fill="202124"/>
        <w:rPr>
          <w:rFonts w:ascii="Arial" w:eastAsia="Arial" w:hAnsi="Arial" w:cs="Arial"/>
          <w:color w:val="EEF0FF"/>
          <w:sz w:val="18"/>
          <w:szCs w:val="18"/>
        </w:rPr>
      </w:pP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numPr>
          <w:ilvl w:val="0"/>
          <w:numId w:val="4"/>
        </w:numPr>
        <w:spacing w:after="80" w:line="220" w:lineRule="atLeast"/>
        <w:ind w:left="0"/>
      </w:pPr>
      <w:r>
        <w:rPr>
          <w:rFonts w:ascii="Arial" w:eastAsia="Arial" w:hAnsi="Arial" w:cs="Arial"/>
          <w:color w:val="EEF0FF"/>
          <w:sz w:val="16"/>
          <w:szCs w:val="16"/>
          <w:shd w:val="clear" w:color="auto" w:fill="202124"/>
        </w:rPr>
        <w:t>Removing diseased or apparently healthy PI's from the herd as soon as possible</w:t>
      </w:r>
    </w:p>
    <w:p w:rsidR="00B0725B" w:rsidRDefault="000A6B17">
      <w:pPr>
        <w:numPr>
          <w:ilvl w:val="0"/>
          <w:numId w:val="4"/>
        </w:numPr>
        <w:spacing w:after="80" w:line="220" w:lineRule="atLeast"/>
        <w:ind w:left="0"/>
      </w:pPr>
      <w:r>
        <w:rPr>
          <w:rFonts w:ascii="Arial" w:eastAsia="Arial" w:hAnsi="Arial" w:cs="Arial"/>
          <w:color w:val="EEF0FF"/>
          <w:sz w:val="16"/>
          <w:szCs w:val="16"/>
          <w:shd w:val="clear" w:color="auto" w:fill="202124"/>
        </w:rPr>
        <w:t>Culling infected calves to prevent the spread of BVD</w:t>
      </w:r>
    </w:p>
    <w:p w:rsidR="00B0725B" w:rsidRDefault="000A6B17">
      <w:pPr>
        <w:numPr>
          <w:ilvl w:val="0"/>
          <w:numId w:val="4"/>
        </w:numPr>
        <w:spacing w:after="80" w:line="220" w:lineRule="atLeast"/>
        <w:ind w:left="0"/>
      </w:pPr>
      <w:r>
        <w:rPr>
          <w:rFonts w:ascii="Arial" w:eastAsia="Arial" w:hAnsi="Arial" w:cs="Arial"/>
          <w:color w:val="EEF0FF"/>
          <w:sz w:val="16"/>
          <w:szCs w:val="16"/>
          <w:shd w:val="clear" w:color="auto" w:fill="202124"/>
        </w:rPr>
        <w:t xml:space="preserve">Isolating unwell </w:t>
      </w:r>
      <w:r>
        <w:rPr>
          <w:rFonts w:ascii="Arial" w:eastAsia="Arial" w:hAnsi="Arial" w:cs="Arial"/>
          <w:color w:val="EEF0FF"/>
          <w:sz w:val="16"/>
          <w:szCs w:val="16"/>
          <w:shd w:val="clear" w:color="auto" w:fill="202124"/>
        </w:rPr>
        <w:t>animals</w:t>
      </w:r>
    </w:p>
    <w:p w:rsidR="00B0725B" w:rsidRDefault="000A6B17">
      <w:pPr>
        <w:numPr>
          <w:ilvl w:val="0"/>
          <w:numId w:val="4"/>
        </w:numPr>
        <w:spacing w:after="80" w:line="220" w:lineRule="atLeast"/>
        <w:ind w:left="0"/>
      </w:pPr>
      <w:r>
        <w:rPr>
          <w:rFonts w:ascii="Arial" w:eastAsia="Arial" w:hAnsi="Arial" w:cs="Arial"/>
          <w:color w:val="EEF0FF"/>
          <w:sz w:val="16"/>
          <w:szCs w:val="16"/>
          <w:shd w:val="clear" w:color="auto" w:fill="202124"/>
        </w:rPr>
        <w:lastRenderedPageBreak/>
        <w:t>Waste management</w:t>
      </w:r>
    </w:p>
    <w:p w:rsidR="00B0725B" w:rsidRDefault="000A6B17">
      <w:pPr>
        <w:numPr>
          <w:ilvl w:val="0"/>
          <w:numId w:val="4"/>
        </w:numPr>
        <w:spacing w:after="80" w:line="220" w:lineRule="atLeast"/>
        <w:ind w:left="0"/>
      </w:pPr>
      <w:r>
        <w:rPr>
          <w:rFonts w:ascii="Arial" w:eastAsia="Arial" w:hAnsi="Arial" w:cs="Arial"/>
          <w:color w:val="EEF0FF"/>
          <w:sz w:val="16"/>
          <w:szCs w:val="16"/>
          <w:shd w:val="clear" w:color="auto" w:fill="202124"/>
        </w:rPr>
        <w:t>Pest control</w:t>
      </w:r>
    </w:p>
    <w:p w:rsidR="00B0725B" w:rsidRDefault="000A6B17">
      <w:pPr>
        <w:numPr>
          <w:ilvl w:val="0"/>
          <w:numId w:val="4"/>
        </w:numPr>
        <w:spacing w:line="220" w:lineRule="atLeast"/>
        <w:ind w:left="0"/>
      </w:pPr>
      <w:r>
        <w:rPr>
          <w:rFonts w:ascii="Arial" w:eastAsia="Arial" w:hAnsi="Arial" w:cs="Arial"/>
          <w:color w:val="EEF0FF"/>
          <w:sz w:val="16"/>
          <w:szCs w:val="16"/>
          <w:shd w:val="clear" w:color="auto" w:fill="202124"/>
        </w:rPr>
        <w:t>Nutrition </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proofErr w:type="gramStart"/>
      <w:r>
        <w:rPr>
          <w:rFonts w:ascii="Arial" w:eastAsia="Arial" w:hAnsi="Arial" w:cs="Arial"/>
          <w:color w:val="FFFFFF" w:themeColor="background1"/>
          <w:highlight w:val="black"/>
          <w:shd w:val="clear" w:color="auto" w:fill="202124"/>
        </w:rPr>
        <w:t>BRUCELLOSIS :</w:t>
      </w:r>
      <w:proofErr w:type="gramEnd"/>
      <w:r>
        <w:rPr>
          <w:rFonts w:ascii="Arial" w:eastAsia="Arial" w:hAnsi="Arial" w:cs="Arial"/>
          <w:color w:val="FFFFFF" w:themeColor="background1"/>
          <w:highlight w:val="black"/>
          <w:shd w:val="clear" w:color="auto" w:fill="202124"/>
        </w:rPr>
        <w:t xml:space="preserve"> </w:t>
      </w: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SYMPTOMS:</w:t>
      </w:r>
    </w:p>
    <w:p w:rsidR="00B0725B" w:rsidRDefault="000A6B17">
      <w:pPr>
        <w:numPr>
          <w:ilvl w:val="0"/>
          <w:numId w:val="5"/>
        </w:numPr>
        <w:spacing w:after="80" w:line="220" w:lineRule="atLeast"/>
        <w:ind w:left="0"/>
      </w:pPr>
      <w:r>
        <w:rPr>
          <w:rFonts w:ascii="Arial" w:eastAsia="Arial" w:hAnsi="Arial" w:cs="Arial"/>
          <w:color w:val="EEF0FF"/>
          <w:sz w:val="16"/>
          <w:szCs w:val="16"/>
          <w:shd w:val="clear" w:color="auto" w:fill="202124"/>
        </w:rPr>
        <w:t>Infertility</w:t>
      </w:r>
    </w:p>
    <w:p w:rsidR="00B0725B" w:rsidRDefault="000A6B17">
      <w:pPr>
        <w:numPr>
          <w:ilvl w:val="0"/>
          <w:numId w:val="5"/>
        </w:numPr>
        <w:spacing w:after="80" w:line="220" w:lineRule="atLeast"/>
        <w:ind w:left="0"/>
      </w:pPr>
      <w:r>
        <w:rPr>
          <w:rFonts w:ascii="Arial" w:eastAsia="Arial" w:hAnsi="Arial" w:cs="Arial"/>
          <w:color w:val="EEF0FF"/>
          <w:sz w:val="16"/>
          <w:szCs w:val="16"/>
          <w:shd w:val="clear" w:color="auto" w:fill="202124"/>
        </w:rPr>
        <w:t>Reduced milk production</w:t>
      </w:r>
    </w:p>
    <w:p w:rsidR="00B0725B" w:rsidRDefault="000A6B17">
      <w:pPr>
        <w:numPr>
          <w:ilvl w:val="0"/>
          <w:numId w:val="5"/>
        </w:numPr>
        <w:spacing w:after="80" w:line="220" w:lineRule="atLeast"/>
        <w:ind w:left="0"/>
      </w:pPr>
      <w:r>
        <w:rPr>
          <w:rFonts w:ascii="Arial" w:eastAsia="Arial" w:hAnsi="Arial" w:cs="Arial"/>
          <w:color w:val="EEF0FF"/>
          <w:sz w:val="16"/>
          <w:szCs w:val="16"/>
          <w:shd w:val="clear" w:color="auto" w:fill="202124"/>
        </w:rPr>
        <w:t>Spontaneous abortion</w:t>
      </w:r>
    </w:p>
    <w:p w:rsidR="00B0725B" w:rsidRDefault="000A6B17">
      <w:pPr>
        <w:numPr>
          <w:ilvl w:val="0"/>
          <w:numId w:val="5"/>
        </w:numPr>
        <w:spacing w:after="80" w:line="220" w:lineRule="atLeast"/>
        <w:ind w:left="0"/>
      </w:pPr>
      <w:r>
        <w:rPr>
          <w:rFonts w:ascii="Arial" w:eastAsia="Arial" w:hAnsi="Arial" w:cs="Arial"/>
          <w:color w:val="EEF0FF"/>
          <w:sz w:val="16"/>
          <w:szCs w:val="16"/>
          <w:shd w:val="clear" w:color="auto" w:fill="202124"/>
        </w:rPr>
        <w:t>Birth of weak offspring</w:t>
      </w:r>
    </w:p>
    <w:p w:rsidR="00B0725B" w:rsidRDefault="000A6B17">
      <w:pPr>
        <w:numPr>
          <w:ilvl w:val="0"/>
          <w:numId w:val="5"/>
        </w:numPr>
        <w:spacing w:after="80" w:line="220" w:lineRule="atLeast"/>
        <w:ind w:left="0"/>
      </w:pPr>
      <w:r>
        <w:rPr>
          <w:rFonts w:ascii="Arial" w:eastAsia="Arial" w:hAnsi="Arial" w:cs="Arial"/>
          <w:color w:val="EEF0FF"/>
          <w:sz w:val="16"/>
          <w:szCs w:val="16"/>
          <w:shd w:val="clear" w:color="auto" w:fill="202124"/>
        </w:rPr>
        <w:t>Retained placentas</w:t>
      </w:r>
    </w:p>
    <w:p w:rsidR="00B0725B" w:rsidRDefault="000A6B17">
      <w:pPr>
        <w:numPr>
          <w:ilvl w:val="0"/>
          <w:numId w:val="5"/>
        </w:numPr>
        <w:spacing w:after="80" w:line="220" w:lineRule="atLeast"/>
        <w:ind w:left="0"/>
      </w:pPr>
      <w:r>
        <w:rPr>
          <w:rFonts w:ascii="Arial" w:eastAsia="Arial" w:hAnsi="Arial" w:cs="Arial"/>
          <w:color w:val="EEF0FF"/>
          <w:sz w:val="16"/>
          <w:szCs w:val="16"/>
          <w:shd w:val="clear" w:color="auto" w:fill="202124"/>
        </w:rPr>
        <w:t>Uterine infections</w:t>
      </w:r>
    </w:p>
    <w:p w:rsidR="00B0725B" w:rsidRDefault="000A6B17">
      <w:pPr>
        <w:numPr>
          <w:ilvl w:val="0"/>
          <w:numId w:val="5"/>
        </w:numPr>
        <w:spacing w:after="80" w:line="220" w:lineRule="atLeast"/>
        <w:ind w:left="0"/>
      </w:pPr>
      <w:r>
        <w:rPr>
          <w:rFonts w:ascii="Arial" w:eastAsia="Arial" w:hAnsi="Arial" w:cs="Arial"/>
          <w:color w:val="EEF0FF"/>
          <w:sz w:val="16"/>
          <w:szCs w:val="16"/>
          <w:shd w:val="clear" w:color="auto" w:fill="202124"/>
        </w:rPr>
        <w:t>Low conception rates</w:t>
      </w:r>
    </w:p>
    <w:p w:rsidR="00B0725B" w:rsidRDefault="000A6B17">
      <w:pPr>
        <w:numPr>
          <w:ilvl w:val="0"/>
          <w:numId w:val="5"/>
        </w:numPr>
        <w:spacing w:after="80" w:line="220" w:lineRule="atLeast"/>
        <w:ind w:left="0"/>
      </w:pPr>
      <w:proofErr w:type="spellStart"/>
      <w:r>
        <w:rPr>
          <w:rFonts w:ascii="Arial" w:eastAsia="Arial" w:hAnsi="Arial" w:cs="Arial"/>
          <w:color w:val="EEF0FF"/>
          <w:sz w:val="16"/>
          <w:szCs w:val="16"/>
          <w:shd w:val="clear" w:color="auto" w:fill="202124"/>
        </w:rPr>
        <w:t>Hygromas</w:t>
      </w:r>
      <w:proofErr w:type="spellEnd"/>
    </w:p>
    <w:p w:rsidR="00B0725B" w:rsidRDefault="000A6B17">
      <w:pPr>
        <w:numPr>
          <w:ilvl w:val="0"/>
          <w:numId w:val="5"/>
        </w:numPr>
        <w:spacing w:line="220" w:lineRule="atLeast"/>
        <w:ind w:left="0"/>
      </w:pPr>
      <w:proofErr w:type="spellStart"/>
      <w:r>
        <w:rPr>
          <w:rFonts w:ascii="Arial" w:eastAsia="Arial" w:hAnsi="Arial" w:cs="Arial"/>
          <w:color w:val="EEF0FF"/>
          <w:sz w:val="16"/>
          <w:szCs w:val="16"/>
          <w:shd w:val="clear" w:color="auto" w:fill="202124"/>
        </w:rPr>
        <w:t>Orchitis</w:t>
      </w:r>
      <w:proofErr w:type="spellEnd"/>
      <w:r>
        <w:rPr>
          <w:rFonts w:ascii="Arial" w:eastAsia="Arial" w:hAnsi="Arial" w:cs="Arial"/>
          <w:color w:val="EEF0FF"/>
          <w:sz w:val="16"/>
          <w:szCs w:val="16"/>
          <w:shd w:val="clear" w:color="auto" w:fill="202124"/>
        </w:rPr>
        <w:t xml:space="preserve"> in bulls </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TREATMENT:</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B0725B" w:rsidRDefault="000A6B17">
      <w:pPr>
        <w:numPr>
          <w:ilvl w:val="0"/>
          <w:numId w:val="6"/>
        </w:numPr>
        <w:spacing w:after="80" w:line="220" w:lineRule="atLeast"/>
        <w:ind w:left="0"/>
      </w:pPr>
      <w:r>
        <w:rPr>
          <w:rFonts w:ascii="Arial" w:eastAsia="Arial" w:hAnsi="Arial" w:cs="Arial"/>
          <w:color w:val="EEF0FF"/>
          <w:sz w:val="16"/>
          <w:szCs w:val="16"/>
          <w:shd w:val="clear" w:color="auto" w:fill="202124"/>
        </w:rPr>
        <w:t>Streptomycin and doxycycline:</w:t>
      </w:r>
      <w:r>
        <w:rPr>
          <w:rFonts w:ascii="Arial" w:eastAsia="Arial" w:hAnsi="Arial" w:cs="Arial"/>
          <w:color w:val="EEF0FF"/>
          <w:sz w:val="16"/>
          <w:szCs w:val="16"/>
          <w:shd w:val="clear" w:color="auto" w:fill="202124"/>
        </w:rPr>
        <w:t> Streptomycin for 2 to 3 weeks and doxycycline for 8 weeks</w:t>
      </w:r>
    </w:p>
    <w:p w:rsidR="00B0725B" w:rsidRDefault="000A6B17">
      <w:pPr>
        <w:numPr>
          <w:ilvl w:val="0"/>
          <w:numId w:val="6"/>
        </w:numPr>
        <w:spacing w:line="220" w:lineRule="atLeast"/>
        <w:ind w:left="0"/>
      </w:pPr>
      <w:r>
        <w:rPr>
          <w:rFonts w:ascii="Arial" w:eastAsia="Arial" w:hAnsi="Arial" w:cs="Arial"/>
          <w:color w:val="EEF0FF"/>
          <w:sz w:val="16"/>
          <w:szCs w:val="16"/>
          <w:shd w:val="clear" w:color="auto" w:fill="202124"/>
        </w:rPr>
        <w:t>Gentamicin plus doxycycline: Gentamicin for 5-7 days and doxycycline for 8 weeks </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A6654A" w:rsidRDefault="00A6654A">
      <w:pPr>
        <w:tabs>
          <w:tab w:val="left" w:pos="720"/>
        </w:tabs>
        <w:spacing w:line="220" w:lineRule="atLeast"/>
        <w:rPr>
          <w:rFonts w:ascii="Arial" w:eastAsia="Arial" w:hAnsi="Arial" w:cs="Arial"/>
          <w:color w:val="FFFFFF" w:themeColor="background1"/>
          <w:highlight w:val="black"/>
          <w:shd w:val="clear" w:color="auto" w:fill="202124"/>
        </w:rPr>
      </w:pPr>
    </w:p>
    <w:p w:rsidR="00A6654A" w:rsidRPr="00A6654A" w:rsidRDefault="00A6654A" w:rsidP="00A6654A">
      <w:pPr>
        <w:numPr>
          <w:ilvl w:val="0"/>
          <w:numId w:val="7"/>
        </w:numPr>
        <w:shd w:val="clear" w:color="auto" w:fill="202124"/>
        <w:spacing w:after="60"/>
        <w:ind w:left="0"/>
        <w:rPr>
          <w:rFonts w:ascii="Arial" w:eastAsia="Times New Roman" w:hAnsi="Arial" w:cs="Arial"/>
          <w:color w:val="BDC1C6"/>
          <w:sz w:val="24"/>
          <w:szCs w:val="24"/>
          <w:lang w:eastAsia="en-US"/>
        </w:rPr>
      </w:pPr>
      <w:r w:rsidRPr="00A6654A">
        <w:rPr>
          <w:rFonts w:ascii="Arial" w:eastAsia="Times New Roman" w:hAnsi="Arial" w:cs="Arial"/>
          <w:color w:val="BDC1C6"/>
          <w:sz w:val="24"/>
          <w:szCs w:val="24"/>
          <w:lang w:eastAsia="en-US"/>
        </w:rPr>
        <w:t xml:space="preserve">Epizootic </w:t>
      </w:r>
      <w:proofErr w:type="spellStart"/>
      <w:r w:rsidRPr="00A6654A">
        <w:rPr>
          <w:rFonts w:ascii="Arial" w:eastAsia="Times New Roman" w:hAnsi="Arial" w:cs="Arial"/>
          <w:color w:val="BDC1C6"/>
          <w:sz w:val="24"/>
          <w:szCs w:val="24"/>
          <w:lang w:eastAsia="en-US"/>
        </w:rPr>
        <w:t>haemorrhagic</w:t>
      </w:r>
      <w:proofErr w:type="spellEnd"/>
      <w:r w:rsidRPr="00A6654A">
        <w:rPr>
          <w:rFonts w:ascii="Arial" w:eastAsia="Times New Roman" w:hAnsi="Arial" w:cs="Arial"/>
          <w:color w:val="BDC1C6"/>
          <w:sz w:val="24"/>
          <w:szCs w:val="24"/>
          <w:lang w:eastAsia="en-US"/>
        </w:rPr>
        <w:t xml:space="preserve"> disease.</w:t>
      </w:r>
    </w:p>
    <w:p w:rsidR="00A6654A" w:rsidRPr="00A6654A" w:rsidRDefault="00A6654A" w:rsidP="00A6654A">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Symptoms:</w:t>
      </w:r>
    </w:p>
    <w:p w:rsidR="00A6654A" w:rsidRPr="00A6654A"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Fever: Cows affected by EHD typically exhibit a high fever.</w:t>
      </w:r>
    </w:p>
    <w:p w:rsidR="00A6654A" w:rsidRPr="00A6654A"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Loss of appetite: Infected cows may show a decreased interest in eating.</w:t>
      </w:r>
    </w:p>
    <w:p w:rsidR="00A6654A" w:rsidRPr="00A6654A"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Excessive salivation: Cows may drool excessively due to oral lesions caused by the virus.</w:t>
      </w:r>
    </w:p>
    <w:p w:rsidR="00A6654A" w:rsidRPr="00A6654A"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Nasal discharge: Clear or frothy discharge from the nose may be observed.</w:t>
      </w:r>
    </w:p>
    <w:p w:rsidR="00A6654A" w:rsidRPr="00A6654A"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Respiratory distress: Some cows may experience difficulty breathing.</w:t>
      </w:r>
    </w:p>
    <w:p w:rsidR="00A6654A" w:rsidRPr="00A6654A"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Lameness: Limb swelling and lameness are common symptoms.</w:t>
      </w:r>
    </w:p>
    <w:p w:rsidR="00A6654A" w:rsidRPr="00A6654A"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Oral lesions: Ulcers and erosions may develop on the tongue, gums, and oral mucosa.</w:t>
      </w:r>
    </w:p>
    <w:p w:rsidR="00A6654A" w:rsidRPr="00A6654A"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Weakness and lethargy: Infected cows may appear weak and lethargic.</w:t>
      </w:r>
    </w:p>
    <w:p w:rsidR="00A6654A" w:rsidRPr="00A6654A"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Sudden death: In severe cases, affected cows may die suddenly without showing significant clinical signs.</w:t>
      </w:r>
    </w:p>
    <w:p w:rsidR="00A6654A" w:rsidRPr="00A6654A" w:rsidRDefault="00A6654A" w:rsidP="00A6654A">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Treatment:</w:t>
      </w:r>
    </w:p>
    <w:p w:rsidR="00A6654A" w:rsidRPr="00A6654A"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lastRenderedPageBreak/>
        <w:t>Supportive care: There is no specific treatment for EHD in cows. Supportive care is essential to help affected animals recover. This includes providing adequate nutrition, hydration, and shelter.</w:t>
      </w:r>
    </w:p>
    <w:p w:rsidR="00A6654A" w:rsidRPr="00A6654A"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Symptomatic treatment: Pain relief medications and anti-inflammatory drugs may be administered to alleviate discomfort and reduce fever.</w:t>
      </w:r>
    </w:p>
    <w:p w:rsidR="00A6654A" w:rsidRPr="00A6654A"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Control measures: Quarantine infected animals to prevent the spread of the disease to healthy individuals. Implement vector control measures to reduce the risk of transmission by biting midges (</w:t>
      </w:r>
      <w:proofErr w:type="spellStart"/>
      <w:r w:rsidRPr="00A6654A">
        <w:rPr>
          <w:rFonts w:ascii="Segoe UI" w:eastAsia="Times New Roman" w:hAnsi="Segoe UI" w:cs="Segoe UI"/>
          <w:color w:val="374151"/>
          <w:sz w:val="24"/>
          <w:szCs w:val="24"/>
          <w:lang w:eastAsia="en-US"/>
        </w:rPr>
        <w:t>Culicoides</w:t>
      </w:r>
      <w:proofErr w:type="spellEnd"/>
      <w:r w:rsidRPr="00A6654A">
        <w:rPr>
          <w:rFonts w:ascii="Segoe UI" w:eastAsia="Times New Roman" w:hAnsi="Segoe UI" w:cs="Segoe UI"/>
          <w:color w:val="374151"/>
          <w:sz w:val="24"/>
          <w:szCs w:val="24"/>
          <w:lang w:eastAsia="en-US"/>
        </w:rPr>
        <w:t xml:space="preserve"> spp.), which are responsible for spreading the virus.</w:t>
      </w:r>
    </w:p>
    <w:p w:rsidR="00A6654A" w:rsidRPr="00A6654A"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Vaccination: In areas where EHD is endemic or outbreaks are common, vaccination of susceptible animals may be considered as a preventive measure. Consult with a veterinarian to determine the most appropriate vaccination strategy for your herd.</w:t>
      </w:r>
    </w:p>
    <w:p w:rsidR="00A6654A" w:rsidRPr="00A6654A"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A6654A">
        <w:rPr>
          <w:rFonts w:ascii="Segoe UI" w:eastAsia="Times New Roman" w:hAnsi="Segoe UI" w:cs="Segoe UI"/>
          <w:color w:val="374151"/>
          <w:sz w:val="24"/>
          <w:szCs w:val="24"/>
          <w:lang w:eastAsia="en-US"/>
        </w:rPr>
        <w:t>Monitoring and surveillance: Regular monitoring of the herd for signs of illness and surveillance for the presence of the virus in the local area are essential for early detection and control of EHD outbreaks.</w:t>
      </w:r>
    </w:p>
    <w:p w:rsidR="00A6654A" w:rsidRDefault="00A6654A">
      <w:pPr>
        <w:tabs>
          <w:tab w:val="left" w:pos="720"/>
        </w:tabs>
        <w:spacing w:line="220" w:lineRule="atLeast"/>
        <w:rPr>
          <w:rFonts w:ascii="Arial" w:eastAsia="Arial" w:hAnsi="Arial" w:cs="Arial"/>
          <w:color w:val="FFFFFF" w:themeColor="background1"/>
          <w:highlight w:val="black"/>
          <w:shd w:val="clear" w:color="auto" w:fill="202124"/>
        </w:rPr>
      </w:pPr>
    </w:p>
    <w:p w:rsidR="00A6654A" w:rsidRDefault="00A6654A">
      <w:pPr>
        <w:tabs>
          <w:tab w:val="left" w:pos="720"/>
        </w:tabs>
        <w:spacing w:line="220" w:lineRule="atLeast"/>
        <w:rPr>
          <w:rFonts w:ascii="Arial" w:eastAsia="Arial" w:hAnsi="Arial" w:cs="Arial"/>
          <w:color w:val="FFFFFF" w:themeColor="background1"/>
          <w:highlight w:val="black"/>
          <w:shd w:val="clear" w:color="auto" w:fill="202124"/>
        </w:rPr>
      </w:pPr>
    </w:p>
    <w:p w:rsidR="000A6B17"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 xml:space="preserve">FOOT AND MOUTH DISEASE       </w:t>
      </w:r>
    </w:p>
    <w:p w:rsidR="000A6B17" w:rsidRPr="000A6B17" w:rsidRDefault="000A6B17" w:rsidP="000A6B17">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Symptoms:</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Fever: Infected animals may exhibit a sudden rise in body temperature.</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Vesicles and blisters: The most characteristic clinical sign of FMD is the development of vesicles (fluid-filled blisters) on the tongue, lips, gums, nostrils, and between the claws.</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Drooling: Excessive salivation or drooling is common due to the presence of oral lesions.</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Lameness: Animals may be reluctant to move due to painful foot lesions.</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Reduced appetite: Affected animals may show a decreased interest in eating.</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Excessive milk production: Dairy cows may experience a sudden increase in milk production followed by a rapid decline.</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Weight loss: Infected animals may lose weight due to reduced feed intake and fever.</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Decreased productivity: FMD can result in reduced growth rates, decreased milk production, and decreased fertility.</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Secondary infections: Lesions caused by FMD can predispose animals to secondary bacterial infections.</w:t>
      </w:r>
    </w:p>
    <w:p w:rsidR="000A6B17" w:rsidRPr="000A6B17"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Increased mortality: In severe cases or in animals with complicating factors, FMD can lead to death, particularly in young animals.</w:t>
      </w:r>
    </w:p>
    <w:p w:rsidR="000A6B17" w:rsidRPr="000A6B17" w:rsidRDefault="000A6B17" w:rsidP="000A6B17">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Treatment:</w:t>
      </w:r>
    </w:p>
    <w:p w:rsidR="000A6B17" w:rsidRPr="000A6B17"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lastRenderedPageBreak/>
        <w:t>There is no specific treatment for FMD. The management of FMD outbreaks primarily focuses on controlling the spread of the disease and providing supportive care to affected animals.</w:t>
      </w:r>
    </w:p>
    <w:p w:rsidR="000A6B17" w:rsidRPr="000A6B17"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Quarantine and movement restrictions: Infected animals and those in close contact with them should be quarantined to prevent the spread of the virus to other susceptible animals. Movement restrictions may be imposed on farms and regions affected by FMD to limit the movement of animals and prevent the spread of the disease.</w:t>
      </w:r>
    </w:p>
    <w:p w:rsidR="000A6B17" w:rsidRPr="000A6B17"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Biosecurity measures: Implement strict biosecurity measures to prevent the introduction of the virus onto your farm and the spread of the disease within your herd. This includes controlling access to your premises, disinfecting vehicles and equipment, and minimizing contact between animals from different premises.</w:t>
      </w:r>
    </w:p>
    <w:p w:rsidR="000A6B17" w:rsidRPr="000A6B17"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Symptomatic treatment: Supportive care may include providing pain relief medications, ensuring adequate nutrition and hydration, and treating secondary bacterial infections.</w:t>
      </w:r>
    </w:p>
    <w:p w:rsidR="000A6B17" w:rsidRPr="000A6B17"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Vaccination: In some regions, vaccination may be used as a preventive measure to reduce the risk of FMD outbreaks. However, vaccination alone may not provide complete protection, and it is often used in conjunction with other control measures.</w:t>
      </w:r>
    </w:p>
    <w:p w:rsidR="000A6B17" w:rsidRPr="000A6B17"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Depopulation: In severe outbreaks or in situations where the disease is widespread and difficult to control, depopulation of affected animals may be considered as a last resort to prevent further spread of the virus.</w:t>
      </w:r>
    </w:p>
    <w:p w:rsidR="00B0725B" w:rsidRDefault="00B0725B">
      <w:pPr>
        <w:tabs>
          <w:tab w:val="left" w:pos="720"/>
        </w:tabs>
        <w:spacing w:line="220" w:lineRule="atLeast"/>
        <w:rPr>
          <w:rFonts w:ascii="Arial" w:eastAsia="Arial" w:hAnsi="Arial" w:cs="Arial"/>
          <w:color w:val="FFFFFF" w:themeColor="background1"/>
          <w:highlight w:val="black"/>
          <w:shd w:val="clear" w:color="auto" w:fill="202124"/>
        </w:rPr>
      </w:pPr>
    </w:p>
    <w:p w:rsidR="000A6B17" w:rsidRDefault="000A6B17">
      <w:pPr>
        <w:tabs>
          <w:tab w:val="left" w:pos="720"/>
        </w:tabs>
        <w:spacing w:line="220" w:lineRule="atLeast"/>
        <w:rPr>
          <w:rFonts w:ascii="Arial" w:eastAsia="Arial" w:hAnsi="Arial" w:cs="Arial"/>
          <w:color w:val="FFFFFF" w:themeColor="background1"/>
          <w:highlight w:val="black"/>
          <w:shd w:val="clear" w:color="auto" w:fill="202124"/>
        </w:rPr>
      </w:pPr>
    </w:p>
    <w:p w:rsidR="000A6B17" w:rsidRDefault="000A6B17">
      <w:pPr>
        <w:tabs>
          <w:tab w:val="left" w:pos="720"/>
        </w:tabs>
        <w:spacing w:line="220" w:lineRule="atLeast"/>
        <w:rPr>
          <w:rFonts w:ascii="Arial" w:eastAsia="Arial" w:hAnsi="Arial" w:cs="Arial"/>
          <w:color w:val="FFFFFF" w:themeColor="background1"/>
          <w:highlight w:val="black"/>
          <w:shd w:val="clear" w:color="auto" w:fill="202124"/>
        </w:rPr>
      </w:pPr>
    </w:p>
    <w:p w:rsidR="000A6B17" w:rsidRDefault="000A6B17">
      <w:pPr>
        <w:tabs>
          <w:tab w:val="left" w:pos="720"/>
        </w:tabs>
        <w:spacing w:line="220" w:lineRule="atLeast"/>
        <w:rPr>
          <w:rFonts w:ascii="Arial" w:eastAsia="Arial" w:hAnsi="Arial" w:cs="Arial"/>
          <w:color w:val="FFFFFF" w:themeColor="background1"/>
          <w:highlight w:val="black"/>
          <w:shd w:val="clear" w:color="auto" w:fill="202124"/>
        </w:rPr>
      </w:pPr>
    </w:p>
    <w:p w:rsidR="000A6B17" w:rsidRDefault="000A6B17">
      <w:pPr>
        <w:tabs>
          <w:tab w:val="left" w:pos="720"/>
        </w:tabs>
        <w:spacing w:line="220" w:lineRule="atLeast"/>
        <w:rPr>
          <w:rFonts w:ascii="Arial" w:eastAsia="Arial" w:hAnsi="Arial" w:cs="Arial"/>
          <w:color w:val="FFFFFF" w:themeColor="background1"/>
          <w:highlight w:val="black"/>
          <w:shd w:val="clear" w:color="auto" w:fill="202124"/>
        </w:rPr>
      </w:pPr>
      <w:r>
        <w:rPr>
          <w:rFonts w:ascii="Arial" w:eastAsia="Arial" w:hAnsi="Arial" w:cs="Arial"/>
          <w:color w:val="FFFFFF" w:themeColor="background1"/>
          <w:highlight w:val="black"/>
          <w:shd w:val="clear" w:color="auto" w:fill="202124"/>
        </w:rPr>
        <w:t>JOHNE’S DISEASE</w:t>
      </w:r>
    </w:p>
    <w:p w:rsidR="000A6B17" w:rsidRDefault="000A6B17">
      <w:pPr>
        <w:tabs>
          <w:tab w:val="left" w:pos="720"/>
        </w:tabs>
        <w:spacing w:line="220" w:lineRule="atLeast"/>
        <w:rPr>
          <w:rFonts w:ascii="Arial" w:eastAsia="Arial" w:hAnsi="Arial" w:cs="Arial"/>
          <w:color w:val="FFFFFF" w:themeColor="background1"/>
          <w:highlight w:val="black"/>
          <w:shd w:val="clear" w:color="auto" w:fill="202124"/>
        </w:rPr>
      </w:pPr>
    </w:p>
    <w:p w:rsidR="000A6B17" w:rsidRPr="000A6B17" w:rsidRDefault="000A6B17" w:rsidP="000A6B17">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Symptoms:</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Progressive weight loss: Affected animals typically experience gradual weight loss despite maintaining normal appetite.</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Chronic diarrhea: Animals may develop persistent and watery diarrhea, which often worsens over time.</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 xml:space="preserve">Reduced milk production: Dairy cows with </w:t>
      </w:r>
      <w:proofErr w:type="spellStart"/>
      <w:r w:rsidRPr="000A6B17">
        <w:rPr>
          <w:rFonts w:ascii="Segoe UI" w:eastAsia="Times New Roman" w:hAnsi="Segoe UI" w:cs="Segoe UI"/>
          <w:color w:val="374151"/>
          <w:sz w:val="24"/>
          <w:szCs w:val="24"/>
          <w:lang w:eastAsia="en-US"/>
        </w:rPr>
        <w:t>Johne's</w:t>
      </w:r>
      <w:proofErr w:type="spellEnd"/>
      <w:r w:rsidRPr="000A6B17">
        <w:rPr>
          <w:rFonts w:ascii="Segoe UI" w:eastAsia="Times New Roman" w:hAnsi="Segoe UI" w:cs="Segoe UI"/>
          <w:color w:val="374151"/>
          <w:sz w:val="24"/>
          <w:szCs w:val="24"/>
          <w:lang w:eastAsia="en-US"/>
        </w:rPr>
        <w:t xml:space="preserve"> </w:t>
      </w:r>
      <w:proofErr w:type="gramStart"/>
      <w:r w:rsidRPr="000A6B17">
        <w:rPr>
          <w:rFonts w:ascii="Segoe UI" w:eastAsia="Times New Roman" w:hAnsi="Segoe UI" w:cs="Segoe UI"/>
          <w:color w:val="374151"/>
          <w:sz w:val="24"/>
          <w:szCs w:val="24"/>
          <w:lang w:eastAsia="en-US"/>
        </w:rPr>
        <w:t>Disease</w:t>
      </w:r>
      <w:proofErr w:type="gramEnd"/>
      <w:r w:rsidRPr="000A6B17">
        <w:rPr>
          <w:rFonts w:ascii="Segoe UI" w:eastAsia="Times New Roman" w:hAnsi="Segoe UI" w:cs="Segoe UI"/>
          <w:color w:val="374151"/>
          <w:sz w:val="24"/>
          <w:szCs w:val="24"/>
          <w:lang w:eastAsia="en-US"/>
        </w:rPr>
        <w:t xml:space="preserve"> may exhibit a decline in milk yield over time.</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Poor body condition: Animals may appear emaciated and have a poor body condition despite adequate feeding.</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Decreased fertility: Infected animals may experience reduced fertility, including lower conception rates and increased calving intervals.</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 xml:space="preserve">Edema: Swelling of the legs or brisket may occur in advanced cases of </w:t>
      </w:r>
      <w:proofErr w:type="spellStart"/>
      <w:r w:rsidRPr="000A6B17">
        <w:rPr>
          <w:rFonts w:ascii="Segoe UI" w:eastAsia="Times New Roman" w:hAnsi="Segoe UI" w:cs="Segoe UI"/>
          <w:color w:val="374151"/>
          <w:sz w:val="24"/>
          <w:szCs w:val="24"/>
          <w:lang w:eastAsia="en-US"/>
        </w:rPr>
        <w:t>Johne's</w:t>
      </w:r>
      <w:proofErr w:type="spellEnd"/>
      <w:r w:rsidRPr="000A6B17">
        <w:rPr>
          <w:rFonts w:ascii="Segoe UI" w:eastAsia="Times New Roman" w:hAnsi="Segoe UI" w:cs="Segoe UI"/>
          <w:color w:val="374151"/>
          <w:sz w:val="24"/>
          <w:szCs w:val="24"/>
          <w:lang w:eastAsia="en-US"/>
        </w:rPr>
        <w:t xml:space="preserve"> </w:t>
      </w:r>
      <w:proofErr w:type="gramStart"/>
      <w:r w:rsidRPr="000A6B17">
        <w:rPr>
          <w:rFonts w:ascii="Segoe UI" w:eastAsia="Times New Roman" w:hAnsi="Segoe UI" w:cs="Segoe UI"/>
          <w:color w:val="374151"/>
          <w:sz w:val="24"/>
          <w:szCs w:val="24"/>
          <w:lang w:eastAsia="en-US"/>
        </w:rPr>
        <w:t>Disease</w:t>
      </w:r>
      <w:proofErr w:type="gramEnd"/>
      <w:r w:rsidRPr="000A6B17">
        <w:rPr>
          <w:rFonts w:ascii="Segoe UI" w:eastAsia="Times New Roman" w:hAnsi="Segoe UI" w:cs="Segoe UI"/>
          <w:color w:val="374151"/>
          <w:sz w:val="24"/>
          <w:szCs w:val="24"/>
          <w:lang w:eastAsia="en-US"/>
        </w:rPr>
        <w:t>.</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lastRenderedPageBreak/>
        <w:t>Progressive weakness: Affected animals may become weak and lethargic as the disease progresses.</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Rough hair coat: Animals may exhibit a rough or unkempt hair coat.</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Rectal prolapse: Rectal prolapse can occur in severe cases due to chronic diarrhea and muscle weakness.</w:t>
      </w:r>
    </w:p>
    <w:p w:rsidR="000A6B17" w:rsidRPr="000A6B17"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Sudden death: In advanced stages of the disease, affected animals may die suddenly without showing significant clinical signs.</w:t>
      </w:r>
    </w:p>
    <w:p w:rsidR="000A6B17" w:rsidRPr="000A6B17" w:rsidRDefault="000A6B17" w:rsidP="000A6B17">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Treatment:</w:t>
      </w:r>
    </w:p>
    <w:p w:rsidR="000A6B17" w:rsidRPr="000A6B17"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 xml:space="preserve">There is no cure for </w:t>
      </w:r>
      <w:proofErr w:type="spellStart"/>
      <w:r w:rsidRPr="000A6B17">
        <w:rPr>
          <w:rFonts w:ascii="Segoe UI" w:eastAsia="Times New Roman" w:hAnsi="Segoe UI" w:cs="Segoe UI"/>
          <w:color w:val="374151"/>
          <w:sz w:val="24"/>
          <w:szCs w:val="24"/>
          <w:lang w:eastAsia="en-US"/>
        </w:rPr>
        <w:t>Johne's</w:t>
      </w:r>
      <w:proofErr w:type="spellEnd"/>
      <w:r w:rsidRPr="000A6B17">
        <w:rPr>
          <w:rFonts w:ascii="Segoe UI" w:eastAsia="Times New Roman" w:hAnsi="Segoe UI" w:cs="Segoe UI"/>
          <w:color w:val="374151"/>
          <w:sz w:val="24"/>
          <w:szCs w:val="24"/>
          <w:lang w:eastAsia="en-US"/>
        </w:rPr>
        <w:t xml:space="preserve"> </w:t>
      </w:r>
      <w:proofErr w:type="gramStart"/>
      <w:r w:rsidRPr="000A6B17">
        <w:rPr>
          <w:rFonts w:ascii="Segoe UI" w:eastAsia="Times New Roman" w:hAnsi="Segoe UI" w:cs="Segoe UI"/>
          <w:color w:val="374151"/>
          <w:sz w:val="24"/>
          <w:szCs w:val="24"/>
          <w:lang w:eastAsia="en-US"/>
        </w:rPr>
        <w:t>Disease</w:t>
      </w:r>
      <w:proofErr w:type="gramEnd"/>
      <w:r w:rsidRPr="000A6B17">
        <w:rPr>
          <w:rFonts w:ascii="Segoe UI" w:eastAsia="Times New Roman" w:hAnsi="Segoe UI" w:cs="Segoe UI"/>
          <w:color w:val="374151"/>
          <w:sz w:val="24"/>
          <w:szCs w:val="24"/>
          <w:lang w:eastAsia="en-US"/>
        </w:rPr>
        <w:t>. Once an animal is infected, the disease is typically progressive and incurable.</w:t>
      </w:r>
    </w:p>
    <w:p w:rsidR="000A6B17" w:rsidRPr="000A6B17"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 xml:space="preserve">Management strategies: Implementing management practices aimed at reducing exposure to MAP can help control the spread of </w:t>
      </w:r>
      <w:proofErr w:type="spellStart"/>
      <w:r w:rsidRPr="000A6B17">
        <w:rPr>
          <w:rFonts w:ascii="Segoe UI" w:eastAsia="Times New Roman" w:hAnsi="Segoe UI" w:cs="Segoe UI"/>
          <w:color w:val="374151"/>
          <w:sz w:val="24"/>
          <w:szCs w:val="24"/>
          <w:lang w:eastAsia="en-US"/>
        </w:rPr>
        <w:t>Johne's</w:t>
      </w:r>
      <w:proofErr w:type="spellEnd"/>
      <w:r w:rsidRPr="000A6B17">
        <w:rPr>
          <w:rFonts w:ascii="Segoe UI" w:eastAsia="Times New Roman" w:hAnsi="Segoe UI" w:cs="Segoe UI"/>
          <w:color w:val="374151"/>
          <w:sz w:val="24"/>
          <w:szCs w:val="24"/>
          <w:lang w:eastAsia="en-US"/>
        </w:rPr>
        <w:t xml:space="preserve"> </w:t>
      </w:r>
      <w:proofErr w:type="gramStart"/>
      <w:r w:rsidRPr="000A6B17">
        <w:rPr>
          <w:rFonts w:ascii="Segoe UI" w:eastAsia="Times New Roman" w:hAnsi="Segoe UI" w:cs="Segoe UI"/>
          <w:color w:val="374151"/>
          <w:sz w:val="24"/>
          <w:szCs w:val="24"/>
          <w:lang w:eastAsia="en-US"/>
        </w:rPr>
        <w:t>Disease</w:t>
      </w:r>
      <w:proofErr w:type="gramEnd"/>
      <w:r w:rsidRPr="000A6B17">
        <w:rPr>
          <w:rFonts w:ascii="Segoe UI" w:eastAsia="Times New Roman" w:hAnsi="Segoe UI" w:cs="Segoe UI"/>
          <w:color w:val="374151"/>
          <w:sz w:val="24"/>
          <w:szCs w:val="24"/>
          <w:lang w:eastAsia="en-US"/>
        </w:rPr>
        <w:t xml:space="preserve"> within a herd. This includes maintaining strict biosecurity measures, such as preventing contact between infected and susceptible animals, avoiding the introduction of infected animals into the herd, and practicing proper sanitation and hygiene protocols.</w:t>
      </w:r>
    </w:p>
    <w:p w:rsidR="000A6B17" w:rsidRPr="000A6B17"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 xml:space="preserve">Testing and culling: Regular testing of animals for </w:t>
      </w:r>
      <w:proofErr w:type="spellStart"/>
      <w:r w:rsidRPr="000A6B17">
        <w:rPr>
          <w:rFonts w:ascii="Segoe UI" w:eastAsia="Times New Roman" w:hAnsi="Segoe UI" w:cs="Segoe UI"/>
          <w:color w:val="374151"/>
          <w:sz w:val="24"/>
          <w:szCs w:val="24"/>
          <w:lang w:eastAsia="en-US"/>
        </w:rPr>
        <w:t>Johne's</w:t>
      </w:r>
      <w:proofErr w:type="spellEnd"/>
      <w:r w:rsidRPr="000A6B17">
        <w:rPr>
          <w:rFonts w:ascii="Segoe UI" w:eastAsia="Times New Roman" w:hAnsi="Segoe UI" w:cs="Segoe UI"/>
          <w:color w:val="374151"/>
          <w:sz w:val="24"/>
          <w:szCs w:val="24"/>
          <w:lang w:eastAsia="en-US"/>
        </w:rPr>
        <w:t xml:space="preserve"> Disease using diagnostic tests such as fecal culture, PCR (polymerase chain reaction), or ELISA (enzyme-linked </w:t>
      </w:r>
      <w:proofErr w:type="spellStart"/>
      <w:r w:rsidRPr="000A6B17">
        <w:rPr>
          <w:rFonts w:ascii="Segoe UI" w:eastAsia="Times New Roman" w:hAnsi="Segoe UI" w:cs="Segoe UI"/>
          <w:color w:val="374151"/>
          <w:sz w:val="24"/>
          <w:szCs w:val="24"/>
          <w:lang w:eastAsia="en-US"/>
        </w:rPr>
        <w:t>immunosorbent</w:t>
      </w:r>
      <w:proofErr w:type="spellEnd"/>
      <w:r w:rsidRPr="000A6B17">
        <w:rPr>
          <w:rFonts w:ascii="Segoe UI" w:eastAsia="Times New Roman" w:hAnsi="Segoe UI" w:cs="Segoe UI"/>
          <w:color w:val="374151"/>
          <w:sz w:val="24"/>
          <w:szCs w:val="24"/>
          <w:lang w:eastAsia="en-US"/>
        </w:rPr>
        <w:t xml:space="preserve"> assay) can help identify infected animals. Infected animals should be culled from the herd to prevent further transmission of the disease.</w:t>
      </w:r>
    </w:p>
    <w:p w:rsidR="000A6B17" w:rsidRPr="000A6B17"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 xml:space="preserve">Vaccination: Vaccination against </w:t>
      </w:r>
      <w:proofErr w:type="spellStart"/>
      <w:r w:rsidRPr="000A6B17">
        <w:rPr>
          <w:rFonts w:ascii="Segoe UI" w:eastAsia="Times New Roman" w:hAnsi="Segoe UI" w:cs="Segoe UI"/>
          <w:color w:val="374151"/>
          <w:sz w:val="24"/>
          <w:szCs w:val="24"/>
          <w:lang w:eastAsia="en-US"/>
        </w:rPr>
        <w:t>Johne's</w:t>
      </w:r>
      <w:proofErr w:type="spellEnd"/>
      <w:r w:rsidRPr="000A6B17">
        <w:rPr>
          <w:rFonts w:ascii="Segoe UI" w:eastAsia="Times New Roman" w:hAnsi="Segoe UI" w:cs="Segoe UI"/>
          <w:color w:val="374151"/>
          <w:sz w:val="24"/>
          <w:szCs w:val="24"/>
          <w:lang w:eastAsia="en-US"/>
        </w:rPr>
        <w:t xml:space="preserve"> </w:t>
      </w:r>
      <w:proofErr w:type="gramStart"/>
      <w:r w:rsidRPr="000A6B17">
        <w:rPr>
          <w:rFonts w:ascii="Segoe UI" w:eastAsia="Times New Roman" w:hAnsi="Segoe UI" w:cs="Segoe UI"/>
          <w:color w:val="374151"/>
          <w:sz w:val="24"/>
          <w:szCs w:val="24"/>
          <w:lang w:eastAsia="en-US"/>
        </w:rPr>
        <w:t>Disease</w:t>
      </w:r>
      <w:proofErr w:type="gramEnd"/>
      <w:r w:rsidRPr="000A6B17">
        <w:rPr>
          <w:rFonts w:ascii="Segoe UI" w:eastAsia="Times New Roman" w:hAnsi="Segoe UI" w:cs="Segoe UI"/>
          <w:color w:val="374151"/>
          <w:sz w:val="24"/>
          <w:szCs w:val="24"/>
          <w:lang w:eastAsia="en-US"/>
        </w:rPr>
        <w:t xml:space="preserve"> is available in some regions, although its effectiveness can vary. Consult with a veterinarian to determine whether vaccination is suitable for your herd and to discuss the most appropriate vaccination strategy.</w:t>
      </w:r>
    </w:p>
    <w:p w:rsidR="000A6B17" w:rsidRPr="000A6B17"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lang w:eastAsia="en-US"/>
        </w:rPr>
      </w:pPr>
      <w:r w:rsidRPr="000A6B17">
        <w:rPr>
          <w:rFonts w:ascii="Segoe UI" w:eastAsia="Times New Roman" w:hAnsi="Segoe UI" w:cs="Segoe UI"/>
          <w:color w:val="374151"/>
          <w:sz w:val="24"/>
          <w:szCs w:val="24"/>
          <w:lang w:eastAsia="en-US"/>
        </w:rPr>
        <w:t xml:space="preserve">Nutritional support: Providing adequate nutrition to infected animals can help support their overall health and immune function. However, it is important to note that nutritional support alone cannot cure or control </w:t>
      </w:r>
      <w:proofErr w:type="spellStart"/>
      <w:r w:rsidRPr="000A6B17">
        <w:rPr>
          <w:rFonts w:ascii="Segoe UI" w:eastAsia="Times New Roman" w:hAnsi="Segoe UI" w:cs="Segoe UI"/>
          <w:color w:val="374151"/>
          <w:sz w:val="24"/>
          <w:szCs w:val="24"/>
          <w:lang w:eastAsia="en-US"/>
        </w:rPr>
        <w:t>Johne's</w:t>
      </w:r>
      <w:proofErr w:type="spellEnd"/>
      <w:r w:rsidRPr="000A6B17">
        <w:rPr>
          <w:rFonts w:ascii="Segoe UI" w:eastAsia="Times New Roman" w:hAnsi="Segoe UI" w:cs="Segoe UI"/>
          <w:color w:val="374151"/>
          <w:sz w:val="24"/>
          <w:szCs w:val="24"/>
          <w:lang w:eastAsia="en-US"/>
        </w:rPr>
        <w:t xml:space="preserve"> </w:t>
      </w:r>
      <w:proofErr w:type="gramStart"/>
      <w:r w:rsidRPr="000A6B17">
        <w:rPr>
          <w:rFonts w:ascii="Segoe UI" w:eastAsia="Times New Roman" w:hAnsi="Segoe UI" w:cs="Segoe UI"/>
          <w:color w:val="374151"/>
          <w:sz w:val="24"/>
          <w:szCs w:val="24"/>
          <w:lang w:eastAsia="en-US"/>
        </w:rPr>
        <w:t>Disease</w:t>
      </w:r>
      <w:proofErr w:type="gramEnd"/>
      <w:r w:rsidRPr="000A6B17">
        <w:rPr>
          <w:rFonts w:ascii="Segoe UI" w:eastAsia="Times New Roman" w:hAnsi="Segoe UI" w:cs="Segoe UI"/>
          <w:color w:val="374151"/>
          <w:sz w:val="24"/>
          <w:szCs w:val="24"/>
          <w:lang w:eastAsia="en-US"/>
        </w:rPr>
        <w:t>.</w:t>
      </w:r>
    </w:p>
    <w:p w:rsidR="00B0725B" w:rsidRDefault="00B0725B">
      <w:pPr>
        <w:ind w:left="45"/>
        <w:rPr>
          <w:rFonts w:ascii="Segoe UI" w:eastAsia="Segoe UI" w:hAnsi="Segoe UI" w:cs="Segoe UI"/>
          <w:color w:val="212121"/>
          <w:sz w:val="16"/>
          <w:szCs w:val="16"/>
          <w:shd w:val="clear" w:color="auto" w:fill="FFFFFF"/>
        </w:rPr>
      </w:pPr>
    </w:p>
    <w:p w:rsidR="000A6B17" w:rsidRDefault="000A6B17">
      <w:pPr>
        <w:ind w:left="45"/>
        <w:rPr>
          <w:rFonts w:ascii="Segoe UI" w:eastAsia="Segoe UI" w:hAnsi="Segoe UI" w:cs="Segoe UI"/>
          <w:color w:val="212121"/>
          <w:sz w:val="16"/>
          <w:szCs w:val="16"/>
          <w:shd w:val="clear" w:color="auto" w:fill="FFFFFF"/>
        </w:rPr>
      </w:pPr>
    </w:p>
    <w:p w:rsidR="000A6B17" w:rsidRDefault="000A6B17">
      <w:pPr>
        <w:ind w:left="45"/>
        <w:rPr>
          <w:rFonts w:ascii="Segoe UI" w:eastAsia="Segoe UI" w:hAnsi="Segoe UI" w:cs="Segoe UI"/>
          <w:color w:val="212121"/>
          <w:sz w:val="16"/>
          <w:szCs w:val="16"/>
          <w:shd w:val="clear" w:color="auto" w:fill="FFFFFF"/>
        </w:rPr>
      </w:pPr>
    </w:p>
    <w:p w:rsidR="000A6B17" w:rsidRDefault="000A6B17">
      <w:pPr>
        <w:ind w:left="45"/>
        <w:rPr>
          <w:rFonts w:ascii="Segoe UI" w:eastAsia="Segoe UI" w:hAnsi="Segoe UI" w:cs="Segoe UI"/>
          <w:color w:val="212121"/>
          <w:sz w:val="16"/>
          <w:szCs w:val="16"/>
          <w:shd w:val="clear" w:color="auto" w:fill="FFFFFF"/>
        </w:rPr>
      </w:pPr>
      <w:bookmarkStart w:id="0" w:name="_GoBack"/>
      <w:bookmarkEnd w:id="0"/>
    </w:p>
    <w:sectPr w:rsidR="000A6B1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F28164"/>
    <w:multiLevelType w:val="multilevel"/>
    <w:tmpl w:val="DBF281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F8BC4533"/>
    <w:multiLevelType w:val="singleLevel"/>
    <w:tmpl w:val="F8BC4533"/>
    <w:lvl w:ilvl="0">
      <w:start w:val="1"/>
      <w:numFmt w:val="decimal"/>
      <w:suff w:val="space"/>
      <w:lvlText w:val="%1."/>
      <w:lvlJc w:val="left"/>
      <w:pPr>
        <w:ind w:left="45" w:firstLine="0"/>
      </w:pPr>
    </w:lvl>
  </w:abstractNum>
  <w:abstractNum w:abstractNumId="2">
    <w:nsid w:val="0B4F01D6"/>
    <w:multiLevelType w:val="multilevel"/>
    <w:tmpl w:val="52BE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834D0"/>
    <w:multiLevelType w:val="multilevel"/>
    <w:tmpl w:val="7EE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0588C"/>
    <w:multiLevelType w:val="multilevel"/>
    <w:tmpl w:val="9BCE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051128"/>
    <w:multiLevelType w:val="multilevel"/>
    <w:tmpl w:val="D5B4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085D19"/>
    <w:multiLevelType w:val="multilevel"/>
    <w:tmpl w:val="1A085D1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1F18222C"/>
    <w:multiLevelType w:val="multilevel"/>
    <w:tmpl w:val="3286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BC6C20"/>
    <w:multiLevelType w:val="multilevel"/>
    <w:tmpl w:val="8F30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450175"/>
    <w:multiLevelType w:val="multilevel"/>
    <w:tmpl w:val="2945017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3E841E44"/>
    <w:multiLevelType w:val="multilevel"/>
    <w:tmpl w:val="3E841E4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54AD9BCA"/>
    <w:multiLevelType w:val="multilevel"/>
    <w:tmpl w:val="54AD9BC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7C161CA0"/>
    <w:multiLevelType w:val="multilevel"/>
    <w:tmpl w:val="AA74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0"/>
  </w:num>
  <w:num w:numId="4">
    <w:abstractNumId w:val="0"/>
  </w:num>
  <w:num w:numId="5">
    <w:abstractNumId w:val="11"/>
  </w:num>
  <w:num w:numId="6">
    <w:abstractNumId w:val="6"/>
  </w:num>
  <w:num w:numId="7">
    <w:abstractNumId w:val="3"/>
  </w:num>
  <w:num w:numId="8">
    <w:abstractNumId w:val="2"/>
  </w:num>
  <w:num w:numId="9">
    <w:abstractNumId w:val="4"/>
  </w:num>
  <w:num w:numId="10">
    <w:abstractNumId w:val="8"/>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55EE9"/>
    <w:rsid w:val="000A6B17"/>
    <w:rsid w:val="00A6654A"/>
    <w:rsid w:val="00B0725B"/>
    <w:rsid w:val="2A955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B82CBB-8859-4916-A538-A7817C96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654A"/>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6719">
      <w:bodyDiv w:val="1"/>
      <w:marLeft w:val="0"/>
      <w:marRight w:val="0"/>
      <w:marTop w:val="0"/>
      <w:marBottom w:val="0"/>
      <w:divBdr>
        <w:top w:val="none" w:sz="0" w:space="0" w:color="auto"/>
        <w:left w:val="none" w:sz="0" w:space="0" w:color="auto"/>
        <w:bottom w:val="none" w:sz="0" w:space="0" w:color="auto"/>
        <w:right w:val="none" w:sz="0" w:space="0" w:color="auto"/>
      </w:divBdr>
    </w:div>
    <w:div w:id="666903492">
      <w:bodyDiv w:val="1"/>
      <w:marLeft w:val="0"/>
      <w:marRight w:val="0"/>
      <w:marTop w:val="0"/>
      <w:marBottom w:val="0"/>
      <w:divBdr>
        <w:top w:val="none" w:sz="0" w:space="0" w:color="auto"/>
        <w:left w:val="none" w:sz="0" w:space="0" w:color="auto"/>
        <w:bottom w:val="none" w:sz="0" w:space="0" w:color="auto"/>
        <w:right w:val="none" w:sz="0" w:space="0" w:color="auto"/>
      </w:divBdr>
    </w:div>
    <w:div w:id="716398162">
      <w:bodyDiv w:val="1"/>
      <w:marLeft w:val="0"/>
      <w:marRight w:val="0"/>
      <w:marTop w:val="0"/>
      <w:marBottom w:val="0"/>
      <w:divBdr>
        <w:top w:val="none" w:sz="0" w:space="0" w:color="auto"/>
        <w:left w:val="none" w:sz="0" w:space="0" w:color="auto"/>
        <w:bottom w:val="none" w:sz="0" w:space="0" w:color="auto"/>
        <w:right w:val="none" w:sz="0" w:space="0" w:color="auto"/>
      </w:divBdr>
    </w:div>
    <w:div w:id="166581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OISV-MJ329C2</cp:lastModifiedBy>
  <cp:revision>2</cp:revision>
  <dcterms:created xsi:type="dcterms:W3CDTF">2024-02-02T11:35:00Z</dcterms:created>
  <dcterms:modified xsi:type="dcterms:W3CDTF">2024-02-07T07:45:00Z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8985CE9ECBF04D63B82EC67DFCCFE971_11</vt:lpwstr>
  </property>
</Properties>
</file>