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Organisation de la sécurité : rôles et responsabilités</w:t>
      </w:r>
    </w:p>
    <w:p>
      <w:r>
        <w:rPr>
          <w:color w:val="555555"/>
          <w:sz w:val="18"/>
        </w:rPr>
        <w:t>Référence : ARM-GOV-002  |  Version : 2.1  |  Date : 12 février 2026  |  Propriétaire : RSSI  |  Approbation : Direction générale  |  Classification : Interne</w:t>
      </w:r>
    </w:p>
    <w:p>
      <w:r>
        <w:rPr>
          <w:sz w:val="18"/>
        </w:rPr>
        <w:t>Armor Logistique SAS – document fictif à usage pédagogique</w:t>
      </w:r>
    </w:p>
    <w:p>
      <w:pPr>
        <w:pStyle w:val="Heading1"/>
      </w:pPr>
      <w:r>
        <w:t>1. Objet</w:t>
      </w:r>
    </w:p>
    <w:p>
      <w:r>
        <w:t>Ce document décrit l'organisation mise en place par Armor Logistique pour piloter la sécurité de l'information. Il précise les rôles, les responsabilités et les instances de gouvernance, conformément à la PSSI (ARM-GOV-001).</w:t>
      </w:r>
    </w:p>
    <w:p>
      <w:pPr>
        <w:pStyle w:val="Heading1"/>
      </w:pPr>
      <w:r>
        <w:t>2. Direction générale</w:t>
      </w:r>
    </w:p>
    <w:p>
      <w:r>
        <w:t>Le Directeur général, Marc Le Goff, porte la responsabilité finale de la sécurité de l'information. À ce titre, il :</w:t>
      </w:r>
    </w:p>
    <w:p>
      <w:pPr>
        <w:pStyle w:val="ListBullet"/>
      </w:pPr>
      <w:r>
        <w:t>approuve la PSSI et les objectifs de sécurité ;</w:t>
      </w:r>
    </w:p>
    <w:p>
      <w:pPr>
        <w:pStyle w:val="ListBullet"/>
      </w:pPr>
      <w:r>
        <w:t>valide le budget alloué à la sécurité ;</w:t>
      </w:r>
    </w:p>
    <w:p>
      <w:pPr>
        <w:pStyle w:val="ListBullet"/>
      </w:pPr>
      <w:r>
        <w:t>accepte formellement les risques résiduels présentés par le RSSI ;</w:t>
      </w:r>
    </w:p>
    <w:p>
      <w:pPr>
        <w:pStyle w:val="ListBullet"/>
      </w:pPr>
      <w:r>
        <w:t>préside le comité de sécurité ;</w:t>
      </w:r>
    </w:p>
    <w:p>
      <w:pPr>
        <w:pStyle w:val="ListBullet"/>
      </w:pPr>
      <w:r>
        <w:t>s'assure du respect des obligations prévues par la directive NIS2.</w:t>
      </w:r>
    </w:p>
    <w:p>
      <w:pPr>
        <w:pStyle w:val="Heading1"/>
      </w:pPr>
      <w:r>
        <w:t>3. Responsable de la Sécurité des Systèmes d'Information (RSSI)</w:t>
      </w:r>
    </w:p>
    <w:p>
      <w:r>
        <w:t>La fonction de RSSI est occupée par Claire Moreau. Le RSSI est rattaché hiérarchiquement à la Direction des systèmes d'information. Il dispose d'un accès direct au Directeur général pour les sujets critiques.</w:t>
      </w:r>
    </w:p>
    <w:p>
      <w:r>
        <w:t>Ses missions sont les suivantes :</w:t>
      </w:r>
    </w:p>
    <w:p>
      <w:pPr>
        <w:pStyle w:val="ListBullet"/>
      </w:pPr>
      <w:r>
        <w:t>rédiger et maintenir la PSSI et les politiques thématiques ;</w:t>
      </w:r>
    </w:p>
    <w:p>
      <w:pPr>
        <w:pStyle w:val="ListBullet"/>
      </w:pPr>
      <w:r>
        <w:t>piloter l'analyse de risques et le plan de traitement des risques ;</w:t>
      </w:r>
    </w:p>
    <w:p>
      <w:pPr>
        <w:pStyle w:val="ListBullet"/>
      </w:pPr>
      <w:r>
        <w:t>définir les exigences de sécurité des projets ;</w:t>
      </w:r>
    </w:p>
    <w:p>
      <w:pPr>
        <w:pStyle w:val="ListBullet"/>
      </w:pPr>
      <w:r>
        <w:t>coordonner la gestion des incidents de sécurité ;</w:t>
      </w:r>
    </w:p>
    <w:p>
      <w:pPr>
        <w:pStyle w:val="ListBullet"/>
      </w:pPr>
      <w:r>
        <w:t>organiser les actions de sensibilisation ;</w:t>
      </w:r>
    </w:p>
    <w:p>
      <w:pPr>
        <w:pStyle w:val="ListBullet"/>
      </w:pPr>
      <w:r>
        <w:t>suivre les indicateurs de sécurité et en rendre compte à la direction ;</w:t>
      </w:r>
    </w:p>
    <w:p>
      <w:pPr>
        <w:pStyle w:val="ListBullet"/>
      </w:pPr>
      <w:r>
        <w:t>assurer la veille réglementaire et technique.</w:t>
      </w:r>
    </w:p>
    <w:p>
      <w:r>
        <w:t>Le RSSI consacre 60 % de son temps à cette fonction et 40 % à des missions d'administration des systèmes.</w:t>
      </w:r>
    </w:p>
    <w:p>
      <w:pPr>
        <w:pStyle w:val="Heading1"/>
      </w:pPr>
      <w:r>
        <w:t>4. Direction des systèmes d'information (DSI)</w:t>
      </w:r>
    </w:p>
    <w:p>
      <w:r>
        <w:t>Le Directeur des systèmes d'information, Thomas Kerjean, est responsable de l'exploitation du système d'information. L'équipe DSI compte sept personnes : trois administrateurs systèmes et réseaux, deux techniciens de support et deux développeurs chargés du TMS. La DSI met en œuvre les mesures techniques de sécurité, applique les correctifs, gère les comptes et les sauvegardes.</w:t>
      </w:r>
    </w:p>
    <w:p>
      <w:pPr>
        <w:pStyle w:val="Heading1"/>
      </w:pPr>
      <w:r>
        <w:t>5. Délégué à la protection des données (DPO)</w:t>
      </w:r>
    </w:p>
    <w:p>
      <w:r>
        <w:t>Sophie Lambert, juriste, est désignée DPO auprès de la CNIL. Elle :</w:t>
      </w:r>
    </w:p>
    <w:p>
      <w:pPr>
        <w:pStyle w:val="ListBullet"/>
      </w:pPr>
      <w:r>
        <w:t>tient le registre des activités de traitement ;</w:t>
      </w:r>
    </w:p>
    <w:p>
      <w:pPr>
        <w:pStyle w:val="ListBullet"/>
      </w:pPr>
      <w:r>
        <w:t>conseille l'entreprise sur ses obligations au titre du RGPD ;</w:t>
      </w:r>
    </w:p>
    <w:p>
      <w:pPr>
        <w:pStyle w:val="ListBullet"/>
      </w:pPr>
      <w:r>
        <w:t>est consultée pour les analyses d'impact relatives à la protection des données (AIPD) ;</w:t>
      </w:r>
    </w:p>
    <w:p>
      <w:pPr>
        <w:pStyle w:val="ListBullet"/>
      </w:pPr>
      <w:r>
        <w:t>est le point de contact de la CNIL et des personnes concernées ;</w:t>
      </w:r>
    </w:p>
    <w:p>
      <w:pPr>
        <w:pStyle w:val="ListBullet"/>
      </w:pPr>
      <w:r>
        <w:t>participe à la gestion des violations de données personnelles.</w:t>
      </w:r>
    </w:p>
    <w:p>
      <w:pPr>
        <w:pStyle w:val="Heading1"/>
      </w:pPr>
      <w:r>
        <w:t>6. Propriétaires d'actifs</w:t>
      </w:r>
    </w:p>
    <w:p>
      <w:r>
        <w:t>Chaque application et chaque ensemble de données importants disposent d'un propriétaire désigné parmi les responsables métier. Le propriétaire d'actif :</w:t>
      </w:r>
    </w:p>
    <w:p>
      <w:pPr>
        <w:pStyle w:val="ListBullet"/>
      </w:pPr>
      <w:r>
        <w:t>détermine le niveau de classification des informations ;</w:t>
      </w:r>
    </w:p>
    <w:p>
      <w:pPr>
        <w:pStyle w:val="ListBullet"/>
      </w:pPr>
      <w:r>
        <w:t>valide les demandes d'accès à son application ;</w:t>
      </w:r>
    </w:p>
    <w:p>
      <w:pPr>
        <w:pStyle w:val="ListBullet"/>
      </w:pPr>
      <w:r>
        <w:t>participe à la revue des habilitations ;</w:t>
      </w:r>
    </w:p>
    <w:p>
      <w:pPr>
        <w:pStyle w:val="ListBullet"/>
      </w:pPr>
      <w:r>
        <w:t>exprime les besoins de disponibilité, d'intégrité et de confidentialité.</w:t>
      </w:r>
    </w:p>
    <w:p>
      <w:r>
        <w:t>Le Directeur des opérations est propriétaire du TMS et du WMS. Le Directeur administratif et financier est propriétaire de l'ERP. La Directrice des ressources humaines est propriétaire du logiciel de paie.</w:t>
      </w:r>
    </w:p>
    <w:p>
      <w:pPr>
        <w:pStyle w:val="Heading1"/>
      </w:pPr>
      <w:r>
        <w:t>7. Managers</w:t>
      </w:r>
    </w:p>
    <w:p>
      <w:r>
        <w:t>Les managers veillent à ce que leurs équipes respectent la PSSI. Ils informent les ressources humaines et la DSI de toute arrivée, mobilité ou départ dans leur équipe.</w:t>
      </w:r>
    </w:p>
    <w:p>
      <w:pPr>
        <w:pStyle w:val="Heading1"/>
      </w:pPr>
      <w:r>
        <w:t>8. Collaborateurs</w:t>
      </w:r>
    </w:p>
    <w:p>
      <w:r>
        <w:t>Chaque collaborateur respecte la charte informatique, protège les informations qui lui sont confiées et signale sans délai tout événement suspect au support informatique.</w:t>
      </w:r>
    </w:p>
    <w:p>
      <w:pPr>
        <w:pStyle w:val="Heading1"/>
      </w:pPr>
      <w:r>
        <w:t>9. Instances de gouvernance</w:t>
      </w:r>
    </w:p>
    <w:p>
      <w:pPr>
        <w:pStyle w:val="Heading2"/>
      </w:pPr>
      <w:r>
        <w:t>9.1 Comité de sécurité</w:t>
      </w:r>
    </w:p>
    <w:p>
      <w:r>
        <w:t>Le comité de sécurité réunit le Directeur général, le DSI, le RSSI, le DPO et le Directeur des opérations. Il se réunit chaque trimestre. Il suit l'avancement du plan de traitement des risques, examine les incidents significatifs et arbitre les priorités.</w:t>
      </w:r>
    </w:p>
    <w:p>
      <w:pPr>
        <w:pStyle w:val="Heading2"/>
      </w:pPr>
      <w:r>
        <w:t>9.2 Revue de direction</w:t>
      </w:r>
    </w:p>
    <w:p>
      <w:r>
        <w:t>Une revue de direction annuelle évalue l'efficacité du SMSI. Elle s'appuie sur les résultats des audits, les indicateurs, les incidents et l'évolution des risques.</w:t>
      </w:r>
    </w:p>
    <w:p>
      <w:pPr>
        <w:pStyle w:val="Heading1"/>
      </w:pPr>
      <w:r>
        <w:t>10. Matrice des responsabilités</w:t>
      </w:r>
    </w:p>
    <w:p>
      <w:r>
        <w:t>Pour les principaux processus de sécurité, les responsabilités sont réparties selon le modèle RACI (Réalise, Approuve, Consulté, Informé) :</w:t>
      </w:r>
    </w:p>
    <w:p>
      <w:pPr>
        <w:pStyle w:val="ListBullet"/>
      </w:pPr>
      <w:r>
        <w:t>PSSI : le RSSI réalise, la direction générale approuve, la DSI et le DPO sont consultés, les collaborateurs sont informés.</w:t>
      </w:r>
    </w:p>
    <w:p>
      <w:pPr>
        <w:pStyle w:val="ListBullet"/>
      </w:pPr>
      <w:r>
        <w:t>Analyse de risques : le RSSI réalise, la direction générale approuve, les propriétaires d'actifs et la DSI sont consultés.</w:t>
      </w:r>
    </w:p>
    <w:p>
      <w:pPr>
        <w:pStyle w:val="ListBullet"/>
      </w:pPr>
      <w:r>
        <w:t>Gestion des incidents : la DSI réalise, le RSSI approuve, le DPO est consulté en cas de données personnelles, la direction générale est informée.</w:t>
      </w:r>
    </w:p>
    <w:p>
      <w:pPr>
        <w:pStyle w:val="ListBullet"/>
      </w:pPr>
      <w:r>
        <w:t>Gestion des accès : la DSI réalise, le propriétaire d'actif approuve, le manager est consulté.</w:t>
      </w:r>
    </w:p>
    <w:p>
      <w:pPr>
        <w:pStyle w:val="ListBullet"/>
      </w:pPr>
      <w:r>
        <w:t>Notification des violations de données à la CNIL : le DPO réalise, la direction générale approuve, le RSSI est consulté.</w:t>
      </w:r>
    </w:p>
    <w:p>
      <w:pPr>
        <w:pStyle w:val="Heading1"/>
      </w:pPr>
      <w:r>
        <w:t>11. Séparation des tâches</w:t>
      </w:r>
    </w:p>
    <w:p>
      <w:r>
        <w:t>Le RSSI exerçant également des missions d'administration, une séparation des tâches complète n'est pas possible à ce jour. Ce point est identifié comme un risque dans l'analyse de risques.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