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Politique de sauvegarde</w:t>
      </w:r>
    </w:p>
    <w:p>
      <w:r>
        <w:rPr>
          <w:color w:val="555555"/>
          <w:sz w:val="18"/>
        </w:rPr>
        <w:t>Référence : ARM-POL-003  |  Version : 1.3  |  Date : 10 janvier 2025  |  Propriétaire : DSI  |  Approbation : RSSI  |  Classification : Interne</w:t>
      </w:r>
    </w:p>
    <w:p>
      <w:r>
        <w:rPr>
          <w:sz w:val="18"/>
        </w:rPr>
        <w:t>Armor Logistique SAS – document fictif à usage pédagogique</w:t>
      </w:r>
    </w:p>
    <w:p>
      <w:pPr>
        <w:pStyle w:val="Heading1"/>
      </w:pPr>
      <w:r>
        <w:t>1. Objet</w:t>
      </w:r>
    </w:p>
    <w:p>
      <w:r>
        <w:t>Cette politique définit les règles de sauvegarde des données et des systèmes d'Armor Logistique. Elle vise à permettre la reprise de l'activité en cas de perte de données, de panne matérielle, d'erreur humaine ou d'attaque informatique.</w:t>
      </w:r>
    </w:p>
    <w:p>
      <w:pPr>
        <w:pStyle w:val="Heading1"/>
      </w:pPr>
      <w:r>
        <w:t>2. Périmètre</w:t>
      </w:r>
    </w:p>
    <w:p>
      <w:r>
        <w:t>Sont concernés :</w:t>
      </w:r>
    </w:p>
    <w:p>
      <w:pPr>
        <w:pStyle w:val="ListBullet"/>
      </w:pPr>
      <w:r>
        <w:t>les serveurs du siège de Rennes (contrôleurs de domaine, serveurs de fichiers, base de données du TMS, serveur de l'ERP) ;</w:t>
      </w:r>
    </w:p>
    <w:p>
      <w:pPr>
        <w:pStyle w:val="ListBullet"/>
      </w:pPr>
      <w:r>
        <w:t>les serveurs locaux des entrepôts de Brest et de Nantes ;</w:t>
      </w:r>
    </w:p>
    <w:p>
      <w:pPr>
        <w:pStyle w:val="ListBullet"/>
      </w:pPr>
      <w:r>
        <w:t>les données Microsoft 365 (messagerie, OneDrive, SharePoint, Teams).</w:t>
      </w:r>
    </w:p>
    <w:p>
      <w:r>
        <w:t>Les postes de travail ne sont pas sauvegardés : les utilisateurs doivent enregistrer leurs fichiers sur OneDrive ou sur les serveurs de fichiers. Les données du WMS sont sauvegardées par l'éditeur du service SaaS, conformément au contrat.</w:t>
      </w:r>
    </w:p>
    <w:p>
      <w:pPr>
        <w:pStyle w:val="Heading1"/>
      </w:pPr>
      <w:r>
        <w:t>3. Responsabilités</w:t>
      </w:r>
    </w:p>
    <w:p>
      <w:r>
        <w:t>La DSI met en œuvre les sauvegardes et surveille leur bon déroulement. Le RSSI valide la présente politique. Les propriétaires d'applications expriment leurs besoins en matière de durée de conservation et de perte de données acceptable.</w:t>
      </w:r>
    </w:p>
    <w:p>
      <w:pPr>
        <w:pStyle w:val="Heading1"/>
      </w:pPr>
      <w:r>
        <w:t>4. Fréquence et type de sauvegarde</w:t>
      </w:r>
    </w:p>
    <w:p>
      <w:pPr>
        <w:pStyle w:val="ListBullet"/>
      </w:pPr>
      <w:r>
        <w:t>Base de données du TMS : sauvegarde complète chaque nuit et sauvegarde des journaux de transactions toutes les heures.</w:t>
      </w:r>
    </w:p>
    <w:p>
      <w:pPr>
        <w:pStyle w:val="ListBullet"/>
      </w:pPr>
      <w:r>
        <w:t>Serveur de l'ERP : sauvegarde complète chaque nuit.</w:t>
      </w:r>
    </w:p>
    <w:p>
      <w:pPr>
        <w:pStyle w:val="ListBullet"/>
      </w:pPr>
      <w:r>
        <w:t>Serveurs de fichiers : sauvegarde incrémentale chaque nuit, complète chaque semaine.</w:t>
      </w:r>
    </w:p>
    <w:p>
      <w:pPr>
        <w:pStyle w:val="ListBullet"/>
      </w:pPr>
      <w:r>
        <w:t>Contrôleurs de domaine : sauvegarde de l'état du système chaque nuit.</w:t>
      </w:r>
    </w:p>
    <w:p>
      <w:pPr>
        <w:pStyle w:val="ListBullet"/>
      </w:pPr>
      <w:r>
        <w:t>Microsoft 365 : sauvegarde quotidienne par une solution tierce.</w:t>
      </w:r>
    </w:p>
    <w:p>
      <w:pPr>
        <w:pStyle w:val="Heading1"/>
      </w:pPr>
      <w:r>
        <w:t>5. Durée de conservation</w:t>
      </w:r>
    </w:p>
    <w:p>
      <w:pPr>
        <w:pStyle w:val="ListBullet"/>
      </w:pPr>
      <w:r>
        <w:t>Sauvegardes quotidiennes : 30 jours.</w:t>
      </w:r>
    </w:p>
    <w:p>
      <w:pPr>
        <w:pStyle w:val="ListBullet"/>
      </w:pPr>
      <w:r>
        <w:t>Sauvegardes hebdomadaires : 3 mois.</w:t>
      </w:r>
    </w:p>
    <w:p>
      <w:pPr>
        <w:pStyle w:val="ListBullet"/>
      </w:pPr>
      <w:r>
        <w:t>Sauvegardes mensuelles : 1 an.</w:t>
      </w:r>
    </w:p>
    <w:p>
      <w:pPr>
        <w:pStyle w:val="ListBullet"/>
      </w:pPr>
      <w:r>
        <w:t>Données comptables : conservation conforme aux obligations légales, assurée par l'archivage de l'ERP.</w:t>
      </w:r>
    </w:p>
    <w:p>
      <w:pPr>
        <w:pStyle w:val="Heading1"/>
      </w:pPr>
      <w:r>
        <w:t>6. Stockage des sauvegardes</w:t>
      </w:r>
    </w:p>
    <w:p>
      <w:r>
        <w:t>Les sauvegardes sont réalisées avec le logiciel de sauvegarde Veeam vers un serveur de stockage dédié situé dans la salle informatique du siège de Rennes. Une copie des sauvegardes est répliquée chaque nuit vers un second serveur de stockage situé dans l'entrepôt de Nantes, afin de disposer d'une copie sur un site distant.</w:t>
      </w:r>
    </w:p>
    <w:p>
      <w:r>
        <w:t>Le serveur de sauvegarde est membre du domaine Active Directory afin de faciliter son administration.</w:t>
      </w:r>
    </w:p>
    <w:p>
      <w:pPr>
        <w:pStyle w:val="Heading1"/>
      </w:pPr>
      <w:r>
        <w:t>7. Sécurité des sauvegardes</w:t>
      </w:r>
    </w:p>
    <w:p>
      <w:r>
        <w:t>Les sauvegardes sont chiffrées. Les mots de passe de chiffrement sont conservés par le DSI. L'accès à la console de sauvegarde est réservé aux administrateurs de la DSI.</w:t>
      </w:r>
    </w:p>
    <w:p>
      <w:pPr>
        <w:pStyle w:val="Heading1"/>
      </w:pPr>
      <w:r>
        <w:t>8. Surveillance</w:t>
      </w:r>
    </w:p>
    <w:p>
      <w:r>
        <w:t>Le logiciel de sauvegarde envoie chaque matin un rapport par courriel à l'équipe DSI. Tout échec de sauvegarde est analysé et la sauvegarde est relancée dans la journée.</w:t>
      </w:r>
    </w:p>
    <w:p>
      <w:pPr>
        <w:pStyle w:val="Heading1"/>
      </w:pPr>
      <w:r>
        <w:t>9. Restauration</w:t>
      </w:r>
    </w:p>
    <w:p>
      <w:r>
        <w:t>Les demandes de restauration sont formulées par les utilisateurs auprès du support informatique. La DSI restaure les fichiers ou les systèmes demandés dans les meilleurs délais.</w:t>
      </w:r>
    </w:p>
    <w:p>
      <w:r>
        <w:t>Les objectifs de reprise sont définis dans le plan de continuité et de reprise d'activité (ARM-PRO-002).</w:t>
      </w:r>
    </w:p>
    <w:p>
      <w:pPr>
        <w:pStyle w:val="Heading1"/>
      </w:pPr>
      <w:r>
        <w:t>10. Revue</w:t>
      </w:r>
    </w:p>
    <w:p>
      <w:r>
        <w:t>La présente politique est revue tous les deux ans par la DSI et le RSSI.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