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Politique de journalisation et de surveillance</w:t>
      </w:r>
    </w:p>
    <w:p>
      <w:r>
        <w:rPr>
          <w:color w:val="555555"/>
          <w:sz w:val="18"/>
        </w:rPr>
        <w:t>Référence : ARM-POL-005  |  Version : 1.0  |  Date : 2 juin 2025  |  Propriétaire : RSSI  |  Approbation : DSI  |  Classification : Interne</w:t>
      </w:r>
    </w:p>
    <w:p>
      <w:r>
        <w:rPr>
          <w:sz w:val="18"/>
        </w:rPr>
        <w:t>Armor Logistique SAS – document fictif à usage pédagogique</w:t>
      </w:r>
    </w:p>
    <w:p>
      <w:pPr>
        <w:pStyle w:val="Heading1"/>
      </w:pPr>
      <w:r>
        <w:t>1. Objet</w:t>
      </w:r>
    </w:p>
    <w:p>
      <w:r>
        <w:t>Cette politique définit les événements à journaliser, la conservation des journaux et l'organisation de la surveillance du système d'information. La journalisation permet de détecter les incidents de sécurité, d'enquêter après un incident et d'apporter des preuves.</w:t>
      </w:r>
    </w:p>
    <w:p>
      <w:pPr>
        <w:pStyle w:val="Heading1"/>
      </w:pPr>
      <w:r>
        <w:t>2. Sources de journaux</w:t>
      </w:r>
    </w:p>
    <w:p>
      <w:r>
        <w:t>Les journaux des sources suivantes sont collectés :</w:t>
      </w:r>
    </w:p>
    <w:p>
      <w:pPr>
        <w:pStyle w:val="ListBullet"/>
      </w:pPr>
      <w:r>
        <w:t>contrôleurs de domaine Active Directory : authentifications, création et modification de comptes, modifications des groupes d'administration ;</w:t>
      </w:r>
    </w:p>
    <w:p>
      <w:pPr>
        <w:pStyle w:val="ListBullet"/>
      </w:pPr>
      <w:r>
        <w:t>serveurs Windows : journaux système et de sécurité ;</w:t>
      </w:r>
    </w:p>
    <w:p>
      <w:pPr>
        <w:pStyle w:val="ListBullet"/>
      </w:pPr>
      <w:r>
        <w:t>pare-feu et concentrateur VPN : connexions autorisées et refusées, connexions VPN ;</w:t>
      </w:r>
    </w:p>
    <w:p>
      <w:pPr>
        <w:pStyle w:val="ListBullet"/>
      </w:pPr>
      <w:r>
        <w:t>Microsoft 365 : journaux de connexion et d'audit ;</w:t>
      </w:r>
    </w:p>
    <w:p>
      <w:pPr>
        <w:pStyle w:val="ListBullet"/>
      </w:pPr>
      <w:r>
        <w:t>antivirus des postes et des serveurs : détections et actions réalisées ;</w:t>
      </w:r>
    </w:p>
    <w:p>
      <w:pPr>
        <w:pStyle w:val="ListBullet"/>
      </w:pPr>
      <w:r>
        <w:t>TMS : connexions des utilisateurs et opérations sensibles comme la modification des tarifs.</w:t>
      </w:r>
    </w:p>
    <w:p>
      <w:pPr>
        <w:pStyle w:val="Heading1"/>
      </w:pPr>
      <w:r>
        <w:t>3. Centralisation</w:t>
      </w:r>
    </w:p>
    <w:p>
      <w:r>
        <w:t>Les journaux sont centralisés dans un SIEM Wazuh hébergé sur un serveur du siège. Le SIEM corrèle les événements et génère des alertes à partir de règles de détection.</w:t>
      </w:r>
    </w:p>
    <w:p>
      <w:pPr>
        <w:pStyle w:val="Heading1"/>
      </w:pPr>
      <w:r>
        <w:t>4. Synchronisation de l'heure</w:t>
      </w:r>
    </w:p>
    <w:p>
      <w:r>
        <w:t>Tous les serveurs et équipements réseau sont synchronisés sur les contrôleurs de domaine, eux-mêmes synchronisés sur une source de temps externe. Une heure cohérente est indispensable pour corréler les événements.</w:t>
      </w:r>
    </w:p>
    <w:p>
      <w:pPr>
        <w:pStyle w:val="Heading1"/>
      </w:pPr>
      <w:r>
        <w:t>5. Durée de conservation</w:t>
      </w:r>
    </w:p>
    <w:p>
      <w:r>
        <w:t>Les journaux sont conservés 3 mois dans le SIEM. Au-delà, ils sont supprimés automatiquement afin de limiter l'espace de stockage utilisé.</w:t>
      </w:r>
    </w:p>
    <w:p>
      <w:pPr>
        <w:pStyle w:val="Heading1"/>
      </w:pPr>
      <w:r>
        <w:t>6. Surveillance</w:t>
      </w:r>
    </w:p>
    <w:p>
      <w:r>
        <w:t>Les alertes du SIEM sont envoyées par courriel à l'équipe DSI. Elles sont examinées par les administrateurs pendant les heures ouvrées, du lundi au vendredi de 8 h à 18 h. Les alertes reçues en dehors de ces horaires sont traitées le jour ouvré suivant.</w:t>
      </w:r>
    </w:p>
    <w:p>
      <w:r>
        <w:t>Les alertes de niveau critique sont également envoyées par SMS au DSI.</w:t>
      </w:r>
    </w:p>
    <w:p>
      <w:pPr>
        <w:pStyle w:val="Heading1"/>
      </w:pPr>
      <w:r>
        <w:t>7. Cas d'usage de détection</w:t>
      </w:r>
    </w:p>
    <w:p>
      <w:r>
        <w:t>Les règles de détection couvrent notamment :</w:t>
      </w:r>
    </w:p>
    <w:p>
      <w:pPr>
        <w:pStyle w:val="ListBullet"/>
      </w:pPr>
      <w:r>
        <w:t>les échecs d'authentification répétés sur un compte ;</w:t>
      </w:r>
    </w:p>
    <w:p>
      <w:pPr>
        <w:pStyle w:val="ListBullet"/>
      </w:pPr>
      <w:r>
        <w:t>l'ajout d'un compte à un groupe d'administration ;</w:t>
      </w:r>
    </w:p>
    <w:p>
      <w:pPr>
        <w:pStyle w:val="ListBullet"/>
      </w:pPr>
      <w:r>
        <w:t>les connexions VPN depuis un pays inhabituel ;</w:t>
      </w:r>
    </w:p>
    <w:p>
      <w:pPr>
        <w:pStyle w:val="ListBullet"/>
      </w:pPr>
      <w:r>
        <w:t>la détection d'un logiciel malveillant par l'antivirus ;</w:t>
      </w:r>
    </w:p>
    <w:p>
      <w:pPr>
        <w:pStyle w:val="ListBullet"/>
      </w:pPr>
      <w:r>
        <w:t>la désactivation de l'antivirus sur un poste.</w:t>
      </w:r>
    </w:p>
    <w:p>
      <w:pPr>
        <w:pStyle w:val="Heading1"/>
      </w:pPr>
      <w:r>
        <w:t>8. Accès aux journaux</w:t>
      </w:r>
    </w:p>
    <w:p>
      <w:r>
        <w:t>L'accès au SIEM est réservé aux administrateurs de la DSI et au RSSI. Les journaux peuvent contenir des données personnelles ; ils ne sont consultés que pour des besoins de sécurité ou d'enquête, conformément à la charte informatique.</w:t>
      </w:r>
    </w:p>
    <w:p>
      <w:pPr>
        <w:pStyle w:val="Heading1"/>
      </w:pPr>
      <w:r>
        <w:t>9. Revue</w:t>
      </w:r>
    </w:p>
    <w:p>
      <w:r>
        <w:t>Les règles de détection sont revues chaque année par le RSSI, en tenant compte des incidents survenus et de l'évolution de la menace.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