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protection des données personnelles</w:t>
      </w:r>
    </w:p>
    <w:p>
      <w:r>
        <w:rPr>
          <w:color w:val="555555"/>
          <w:sz w:val="18"/>
        </w:rPr>
        <w:t>Référence : ARM-POL-007  |  Version : 2.0  |  Date : 4 avril 2025  |  Propriétaire : DPO  |  Approbation : Direction générale  |  Classification : Interne</w:t>
      </w:r>
    </w:p>
    <w:p>
      <w:r>
        <w:rPr>
          <w:sz w:val="18"/>
        </w:rPr>
        <w:t>Armor Logistique SAS – document fictif à usage pédagogique</w:t>
      </w:r>
    </w:p>
    <w:p>
      <w:pPr>
        <w:pStyle w:val="Heading1"/>
      </w:pPr>
      <w:r>
        <w:t>1. Objet</w:t>
      </w:r>
    </w:p>
    <w:p>
      <w:r>
        <w:t>Cette politique décrit la manière dont Armor Logistique protège les données personnelles qu'elle traite, conformément au Règlement général sur la protection des données (RGPD) et à la loi Informatique et Libertés.</w:t>
      </w:r>
    </w:p>
    <w:p>
      <w:pPr>
        <w:pStyle w:val="Heading1"/>
      </w:pPr>
      <w:r>
        <w:t>2. Données traitées</w:t>
      </w:r>
    </w:p>
    <w:p>
      <w:r>
        <w:t>Armor Logistique traite principalement des données personnelles :</w:t>
      </w:r>
    </w:p>
    <w:p>
      <w:pPr>
        <w:pStyle w:val="ListBullet"/>
      </w:pPr>
      <w:r>
        <w:t>de ses salariés et intérimaires : identité, coordonnées, données de paie, évaluations, formations ;</w:t>
      </w:r>
    </w:p>
    <w:p>
      <w:pPr>
        <w:pStyle w:val="ListBullet"/>
      </w:pPr>
      <w:r>
        <w:t>de ses chauffeurs : permis de conduire, temps de conduite et de repos, données de géolocalisation des véhicules ;</w:t>
      </w:r>
    </w:p>
    <w:p>
      <w:pPr>
        <w:pStyle w:val="ListBullet"/>
      </w:pPr>
      <w:r>
        <w:t>de ses candidats : CV et lettres de motivation ;</w:t>
      </w:r>
    </w:p>
    <w:p>
      <w:pPr>
        <w:pStyle w:val="ListBullet"/>
      </w:pPr>
      <w:r>
        <w:t>des contacts de ses clients et fournisseurs : nom, fonction, coordonnées professionnelles ;</w:t>
      </w:r>
    </w:p>
    <w:p>
      <w:pPr>
        <w:pStyle w:val="ListBullet"/>
      </w:pPr>
      <w:r>
        <w:t>des visiteurs : images de vidéosurveillance des entrepôts.</w:t>
      </w:r>
    </w:p>
    <w:p>
      <w:pPr>
        <w:pStyle w:val="Heading1"/>
      </w:pPr>
      <w:r>
        <w:t>3. Principes</w:t>
      </w:r>
    </w:p>
    <w:p>
      <w:r>
        <w:t>Armor Logistique applique les principes du RGPD :</w:t>
      </w:r>
    </w:p>
    <w:p>
      <w:pPr>
        <w:pStyle w:val="ListBullet"/>
      </w:pPr>
      <w:r>
        <w:t>licéité : chaque traitement repose sur une base légale (contrat de travail, obligation légale, intérêt légitime ou consentement) ;</w:t>
      </w:r>
    </w:p>
    <w:p>
      <w:pPr>
        <w:pStyle w:val="ListBullet"/>
      </w:pPr>
      <w:r>
        <w:t>limitation des finalités : les données sont collectées pour des finalités déterminées et ne sont pas réutilisées pour d'autres finalités incompatibles ;</w:t>
      </w:r>
    </w:p>
    <w:p>
      <w:pPr>
        <w:pStyle w:val="ListBullet"/>
      </w:pPr>
      <w:r>
        <w:t>minimisation : seules les données nécessaires sont collectées ;</w:t>
      </w:r>
    </w:p>
    <w:p>
      <w:pPr>
        <w:pStyle w:val="ListBullet"/>
      </w:pPr>
      <w:r>
        <w:t>exactitude : les données sont tenues à jour ;</w:t>
      </w:r>
    </w:p>
    <w:p>
      <w:pPr>
        <w:pStyle w:val="ListBullet"/>
      </w:pPr>
      <w:r>
        <w:t>limitation de la conservation : les données ne sont pas conservées au-delà de la durée nécessaire ;</w:t>
      </w:r>
    </w:p>
    <w:p>
      <w:pPr>
        <w:pStyle w:val="ListBullet"/>
      </w:pPr>
      <w:r>
        <w:t>sécurité : les données sont protégées par des mesures techniques et organisationnelles appropriées.</w:t>
      </w:r>
    </w:p>
    <w:p>
      <w:pPr>
        <w:pStyle w:val="Heading1"/>
      </w:pPr>
      <w:r>
        <w:t>4. Registre des activités de traitement</w:t>
      </w:r>
    </w:p>
    <w:p>
      <w:r>
        <w:t>Le DPO tient le registre des activités de traitement. Le registre recense à ce jour quatorze traitements, dont la gestion de la paie, le recrutement, la géolocalisation des véhicules, la vidéosurveillance et la gestion des clients. Chaque nouveau traitement est déclaré au DPO avant sa mise en œuvre.</w:t>
      </w:r>
    </w:p>
    <w:p>
      <w:pPr>
        <w:pStyle w:val="Heading1"/>
      </w:pPr>
      <w:r>
        <w:t>5. Durées de conservation</w:t>
      </w:r>
    </w:p>
    <w:p>
      <w:pPr>
        <w:pStyle w:val="ListBullet"/>
      </w:pPr>
      <w:r>
        <w:t>Dossiers des salariés : 5 ans après le départ.</w:t>
      </w:r>
    </w:p>
    <w:p>
      <w:pPr>
        <w:pStyle w:val="ListBullet"/>
      </w:pPr>
      <w:r>
        <w:t>Bulletins de paie : 50 ans, sous forme dématérialisée.</w:t>
      </w:r>
    </w:p>
    <w:p>
      <w:pPr>
        <w:pStyle w:val="ListBullet"/>
      </w:pPr>
      <w:r>
        <w:t>Candidatures non retenues : 2 ans après le dernier contact, sauf opposition du candidat.</w:t>
      </w:r>
    </w:p>
    <w:p>
      <w:pPr>
        <w:pStyle w:val="ListBullet"/>
      </w:pPr>
      <w:r>
        <w:t>Images de vidéosurveillance : 30 jours.</w:t>
      </w:r>
    </w:p>
    <w:p>
      <w:r>
        <w:t>Les durées de conservation des données de géolocalisation et des données des contacts clients restent à définir.</w:t>
      </w:r>
    </w:p>
    <w:p>
      <w:pPr>
        <w:pStyle w:val="Heading1"/>
      </w:pPr>
      <w:r>
        <w:t>6. Analyses d'impact (AIPD)</w:t>
      </w:r>
    </w:p>
    <w:p>
      <w:r>
        <w:t>Une analyse d'impact relative à la protection des données est réalisée pour les traitements susceptibles d'engendrer un risque élevé pour les personnes. Le DPO identifie les traitements concernés.</w:t>
      </w:r>
    </w:p>
    <w:p>
      <w:r>
        <w:t>La géolocalisation des chauffeurs constitue un traitement de surveillance de salariés. Son analyse d'impact est prévue mais n'a pas encore été réalisée.</w:t>
      </w:r>
    </w:p>
    <w:p>
      <w:pPr>
        <w:pStyle w:val="Heading1"/>
      </w:pPr>
      <w:r>
        <w:t>7. Droits des personnes</w:t>
      </w:r>
    </w:p>
    <w:p>
      <w:r>
        <w:t>Les personnes concernées peuvent exercer leurs droits d'accès, de rectification, d'effacement, de limitation, d'opposition et de portabilité en écrivant au DPO à l'adresse dpo@armor-logistique.fr. Les demandes sont traitées dans un délai d'un mois.</w:t>
      </w:r>
    </w:p>
    <w:p>
      <w:r>
        <w:t>Les salariés sont informés des traitements les concernant par une notice d'information remise à l'embauche et disponible sur l'intranet.</w:t>
      </w:r>
    </w:p>
    <w:p>
      <w:pPr>
        <w:pStyle w:val="Heading1"/>
      </w:pPr>
      <w:r>
        <w:t>8. Sous-traitants</w:t>
      </w:r>
    </w:p>
    <w:p>
      <w:r>
        <w:t>Les sous-traitants qui traitent des données personnelles pour le compte d'Armor Logistique signent un accord de traitement des données conforme à l'article 28 du RGPD. Les transferts de données hors de l'Union européenne doivent être validés par le DPO.</w:t>
      </w:r>
    </w:p>
    <w:p>
      <w:pPr>
        <w:pStyle w:val="Heading1"/>
      </w:pPr>
      <w:r>
        <w:t>9. Violations de données</w:t>
      </w:r>
    </w:p>
    <w:p>
      <w:r>
        <w:t>Toute violation de données personnelles est signalée sans délai au DPO. Si la violation est susceptible d'engendrer un risque pour les droits et libertés des personnes, elle est notifiée à la CNIL dans un délai de 72 heures après sa découverte. Si le risque est élevé, les personnes concernées sont également informées. Toutes les violations sont consignées dans un registre tenu par le DPO, qu'elles soient notifiées ou non.</w:t>
      </w:r>
    </w:p>
    <w:p>
      <w:pPr>
        <w:pStyle w:val="Heading1"/>
      </w:pPr>
      <w:r>
        <w:t>10. Sensibilisation</w:t>
      </w:r>
    </w:p>
    <w:p>
      <w:r>
        <w:t>Les collaborateurs qui traitent des données personnelles, notamment au sein des ressources humaines, sont sensibilisés au RGPD lors de leur prise de poste.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