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Original Kamal Analyst app: figures that are not correct</w:t>
      </w:r>
    </w:p>
    <w:p>
      <w:r>
        <w:rPr>
          <w:b/>
        </w:rPr>
        <w:t xml:space="preserve">Scope: </w:t>
      </w:r>
      <w:r>
        <w:t>Grey Issuance, Processing and Cut to Pack pages of the original app (http://192.168.18.170:8000), compared with the live Oracle views the app reads (KTMPL_AI.V_BASE_SUM, KTMPL_AI.V_PROCESS_COST_COMPARISON, KTMPL_AI.V_SET_SHIP_SUMMARY_F).</w:t>
      </w:r>
    </w:p>
    <w:p>
      <w:r>
        <w:rPr>
          <w:b/>
        </w:rPr>
        <w:t xml:space="preserve">Date and data: </w:t>
      </w:r>
      <w:r>
        <w:t>2026-10-06. All database figures were recomputed on this date. The original's figures were read from its pages on this date.</w:t>
      </w:r>
    </w:p>
    <w:p>
      <w:pPr>
        <w:pStyle w:val="Heading1"/>
      </w:pPr>
      <w:r>
        <w:t>1. Summary</w:t>
      </w:r>
    </w:p>
    <w:p>
      <w:r>
        <w:t>Twenty-six items on the original pages are wrong or unsupported. Two could not be verified (P9 and K7). Processing has the most. Its header, bottom line, profit and loss, and counts disagree with each other and with the line data. Grey Issuance has the right PO count, actual, saving and profit and loss totals, but its headline estimate includes 80 POs with no actual cost, and its percentage and confidence are wrong. Cut to Pack's header is correct, but its bottom line and profit and loss are not.</w:t>
      </w:r>
    </w:p>
    <w:p>
      <w:pPr>
        <w:pStyle w:val="Heading1"/>
      </w:pPr>
      <w:r>
        <w:t>2. Grey Issuance (402 POs)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color="auto" w:fill="2D5E46"/>
          </w:tcPr>
          <w:p>
            <w:r/>
            <w:r>
              <w:rPr>
                <w:b/>
                <w:color w:val="FFFFFF"/>
                <w:sz w:val="18"/>
              </w:rPr>
              <w:t>Ref</w:t>
            </w:r>
          </w:p>
        </w:tc>
        <w:tc>
          <w:tcPr>
            <w:tcW w:type="dxa" w:w="1474"/>
            <w:shd w:val="clear" w:color="auto" w:fill="2D5E46"/>
          </w:tcPr>
          <w:p>
            <w:r/>
            <w:r>
              <w:rPr>
                <w:b/>
                <w:color w:val="FFFFFF"/>
                <w:sz w:val="18"/>
              </w:rPr>
              <w:t>Where</w:t>
            </w:r>
          </w:p>
        </w:tc>
        <w:tc>
          <w:tcPr>
            <w:tcW w:type="dxa" w:w="2268"/>
            <w:shd w:val="clear" w:color="auto" w:fill="2D5E46"/>
          </w:tcPr>
          <w:p>
            <w:r/>
            <w:r>
              <w:rPr>
                <w:b/>
                <w:color w:val="FFFFFF"/>
                <w:sz w:val="18"/>
              </w:rPr>
              <w:t>Original shows</w:t>
            </w:r>
          </w:p>
        </w:tc>
        <w:tc>
          <w:tcPr>
            <w:tcW w:type="dxa" w:w="2268"/>
            <w:shd w:val="clear" w:color="auto" w:fill="2D5E46"/>
          </w:tcPr>
          <w:p>
            <w:r/>
            <w:r>
              <w:rPr>
                <w:b/>
                <w:color w:val="FFFFFF"/>
                <w:sz w:val="18"/>
              </w:rPr>
              <w:t>Correct figure</w:t>
            </w:r>
          </w:p>
        </w:tc>
        <w:tc>
          <w:tcPr>
            <w:tcW w:type="dxa" w:w="2948"/>
            <w:shd w:val="clear" w:color="auto" w:fill="2D5E46"/>
          </w:tcPr>
          <w:p>
            <w:r/>
            <w:r>
              <w:rPr>
                <w:b/>
                <w:color w:val="FFFFFF"/>
                <w:sz w:val="18"/>
              </w:rPr>
              <w:t>Why it is wrong</w:t>
            </w:r>
          </w:p>
        </w:tc>
        <w:tc>
          <w:tcPr>
            <w:tcW w:type="dxa" w:w="907"/>
            <w:shd w:val="clear" w:color="auto" w:fill="2D5E46"/>
          </w:tcPr>
          <w:p>
            <w:r/>
            <w:r>
              <w:rPr>
                <w:b/>
                <w:color w:val="FFFFFF"/>
                <w:sz w:val="18"/>
              </w:rPr>
              <w:t>Severity</w:t>
            </w:r>
          </w:p>
        </w:tc>
      </w:tr>
      <w:tr>
        <w:tc>
          <w:tcPr>
            <w:tcW w:type="dxa" w:w="567"/>
          </w:tcPr>
          <w:p>
            <w:r/>
            <w:r>
              <w:rPr>
                <w:sz w:val="18"/>
              </w:rPr>
              <w:t>G1</w:t>
            </w:r>
          </w:p>
        </w:tc>
        <w:tc>
          <w:tcPr>
            <w:tcW w:type="dxa" w:w="1474"/>
          </w:tcPr>
          <w:p>
            <w:r/>
            <w:r>
              <w:rPr>
                <w:sz w:val="18"/>
              </w:rPr>
              <w:t>Header</w:t>
            </w:r>
          </w:p>
        </w:tc>
        <w:tc>
          <w:tcPr>
            <w:tcW w:type="dxa" w:w="2268"/>
          </w:tcPr>
          <w:p>
            <w:r/>
            <w:r>
              <w:rPr>
                <w:sz w:val="18"/>
              </w:rPr>
              <w:t>Estimated 3,314,103,557 vs actual 2,429,031,233; net saving 351,606,308</w:t>
            </w:r>
          </w:p>
        </w:tc>
        <w:tc>
          <w:tcPr>
            <w:tcW w:type="dxa" w:w="2268"/>
          </w:tcPr>
          <w:p>
            <w:r/>
            <w:r>
              <w:rPr>
                <w:sz w:val="18"/>
              </w:rPr>
              <w:t>Estimated 2,780,637,541 (the 322 POs with both values)</w:t>
            </w:r>
          </w:p>
        </w:tc>
        <w:tc>
          <w:tcPr>
            <w:tcW w:type="dxa" w:w="2948"/>
          </w:tcPr>
          <w:p>
            <w:r/>
            <w:r>
              <w:rPr>
                <w:sz w:val="18"/>
              </w:rPr>
              <w:t>3,314,103,557 includes 533,466,016 of estimate for the 80 POs with no actual cost. 3,314,103,557 minus 2,429,031,233 is 885,072,324, which does not match the saving shown.</w:t>
            </w:r>
          </w:p>
        </w:tc>
        <w:tc>
          <w:tcPr>
            <w:tcW w:type="dxa" w:w="907"/>
          </w:tcPr>
          <w:p>
            <w:r/>
            <w:r>
              <w:rPr>
                <w:sz w:val="18"/>
              </w:rPr>
              <w:t>High</w:t>
            </w:r>
          </w:p>
        </w:tc>
      </w:tr>
      <w:tr>
        <w:tc>
          <w:tcPr>
            <w:tcW w:type="dxa" w:w="567"/>
          </w:tcPr>
          <w:p>
            <w:r/>
            <w:r>
              <w:rPr>
                <w:sz w:val="18"/>
              </w:rPr>
              <w:t>G2</w:t>
            </w:r>
          </w:p>
        </w:tc>
        <w:tc>
          <w:tcPr>
            <w:tcW w:type="dxa" w:w="1474"/>
          </w:tcPr>
          <w:p>
            <w:r/>
            <w:r>
              <w:rPr>
                <w:sz w:val="18"/>
              </w:rPr>
              <w:t>Bottom line</w:t>
            </w:r>
          </w:p>
        </w:tc>
        <w:tc>
          <w:tcPr>
            <w:tcW w:type="dxa" w:w="2268"/>
          </w:tcPr>
          <w:p>
            <w:r/>
            <w:r>
              <w:rPr>
                <w:sz w:val="18"/>
              </w:rPr>
              <w:t>Under budget by 10.6%</w:t>
            </w:r>
          </w:p>
        </w:tc>
        <w:tc>
          <w:tcPr>
            <w:tcW w:type="dxa" w:w="2268"/>
          </w:tcPr>
          <w:p>
            <w:r/>
            <w:r>
              <w:rPr>
                <w:sz w:val="18"/>
              </w:rPr>
              <w:t>12.6% (351,606,308 divided by 2,780,637,541)</w:t>
            </w:r>
          </w:p>
        </w:tc>
        <w:tc>
          <w:tcPr>
            <w:tcW w:type="dxa" w:w="2948"/>
          </w:tcPr>
          <w:p>
            <w:r/>
            <w:r>
              <w:rPr>
                <w:sz w:val="18"/>
              </w:rPr>
              <w:t>The percentage uses the wrong estimate from G1.</w:t>
            </w:r>
          </w:p>
        </w:tc>
        <w:tc>
          <w:tcPr>
            <w:tcW w:type="dxa" w:w="907"/>
          </w:tcPr>
          <w:p>
            <w:r/>
            <w:r>
              <w:rPr>
                <w:sz w:val="18"/>
              </w:rPr>
              <w:t>High</w:t>
            </w:r>
          </w:p>
        </w:tc>
      </w:tr>
      <w:tr>
        <w:tc>
          <w:tcPr>
            <w:tcW w:type="dxa" w:w="567"/>
          </w:tcPr>
          <w:p>
            <w:r/>
            <w:r>
              <w:rPr>
                <w:sz w:val="18"/>
              </w:rPr>
              <w:t>G3</w:t>
            </w:r>
          </w:p>
        </w:tc>
        <w:tc>
          <w:tcPr>
            <w:tcW w:type="dxa" w:w="1474"/>
          </w:tcPr>
          <w:p>
            <w:r/>
            <w:r>
              <w:rPr>
                <w:sz w:val="18"/>
              </w:rPr>
              <w:t>Confidence badge</w:t>
            </w:r>
          </w:p>
        </w:tc>
        <w:tc>
          <w:tcPr>
            <w:tcW w:type="dxa" w:w="2268"/>
          </w:tcPr>
          <w:p>
            <w:r/>
            <w:r>
              <w:rPr>
                <w:sz w:val="18"/>
              </w:rPr>
              <w:t>Medium confidence, 87% complete</w:t>
            </w:r>
          </w:p>
        </w:tc>
        <w:tc>
          <w:tcPr>
            <w:tcW w:type="dxa" w:w="2268"/>
          </w:tcPr>
          <w:p>
            <w:r/>
            <w:r>
              <w:rPr>
                <w:sz w:val="18"/>
              </w:rPr>
              <w:t>80% (322 of 402 POs have both values)</w:t>
            </w:r>
          </w:p>
        </w:tc>
        <w:tc>
          <w:tcPr>
            <w:tcW w:type="dxa" w:w="2948"/>
          </w:tcPr>
          <w:p>
            <w:r/>
            <w:r>
              <w:rPr>
                <w:sz w:val="18"/>
              </w:rPr>
              <w:t>No basis is shown, and 87% does not match the share of POs with both values.</w:t>
            </w:r>
          </w:p>
        </w:tc>
        <w:tc>
          <w:tcPr>
            <w:tcW w:type="dxa" w:w="907"/>
          </w:tcPr>
          <w:p>
            <w:r/>
            <w:r>
              <w:rPr>
                <w:sz w:val="18"/>
              </w:rPr>
              <w:t>Medium</w:t>
            </w:r>
          </w:p>
        </w:tc>
      </w:tr>
    </w:tbl>
    <w:p/>
    <w:p>
      <w:pPr>
        <w:pStyle w:val="Heading1"/>
      </w:pPr>
      <w:r>
        <w:t>3. Processing (499 lines across 342 POs)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color="auto" w:fill="2D5E46"/>
          </w:tcPr>
          <w:p>
            <w:r/>
            <w:r>
              <w:rPr>
                <w:b/>
                <w:color w:val="FFFFFF"/>
                <w:sz w:val="18"/>
              </w:rPr>
              <w:t>Ref</w:t>
            </w:r>
          </w:p>
        </w:tc>
        <w:tc>
          <w:tcPr>
            <w:tcW w:type="dxa" w:w="1474"/>
            <w:shd w:val="clear" w:color="auto" w:fill="2D5E46"/>
          </w:tcPr>
          <w:p>
            <w:r/>
            <w:r>
              <w:rPr>
                <w:b/>
                <w:color w:val="FFFFFF"/>
                <w:sz w:val="18"/>
              </w:rPr>
              <w:t>Where</w:t>
            </w:r>
          </w:p>
        </w:tc>
        <w:tc>
          <w:tcPr>
            <w:tcW w:type="dxa" w:w="2268"/>
            <w:shd w:val="clear" w:color="auto" w:fill="2D5E46"/>
          </w:tcPr>
          <w:p>
            <w:r/>
            <w:r>
              <w:rPr>
                <w:b/>
                <w:color w:val="FFFFFF"/>
                <w:sz w:val="18"/>
              </w:rPr>
              <w:t>Original shows</w:t>
            </w:r>
          </w:p>
        </w:tc>
        <w:tc>
          <w:tcPr>
            <w:tcW w:type="dxa" w:w="2268"/>
            <w:shd w:val="clear" w:color="auto" w:fill="2D5E46"/>
          </w:tcPr>
          <w:p>
            <w:r/>
            <w:r>
              <w:rPr>
                <w:b/>
                <w:color w:val="FFFFFF"/>
                <w:sz w:val="18"/>
              </w:rPr>
              <w:t>Correct figure</w:t>
            </w:r>
          </w:p>
        </w:tc>
        <w:tc>
          <w:tcPr>
            <w:tcW w:type="dxa" w:w="2948"/>
            <w:shd w:val="clear" w:color="auto" w:fill="2D5E46"/>
          </w:tcPr>
          <w:p>
            <w:r/>
            <w:r>
              <w:rPr>
                <w:b/>
                <w:color w:val="FFFFFF"/>
                <w:sz w:val="18"/>
              </w:rPr>
              <w:t>Why it is wrong</w:t>
            </w:r>
          </w:p>
        </w:tc>
        <w:tc>
          <w:tcPr>
            <w:tcW w:type="dxa" w:w="907"/>
            <w:shd w:val="clear" w:color="auto" w:fill="2D5E46"/>
          </w:tcPr>
          <w:p>
            <w:r/>
            <w:r>
              <w:rPr>
                <w:b/>
                <w:color w:val="FFFFFF"/>
                <w:sz w:val="18"/>
              </w:rPr>
              <w:t>Severity</w:t>
            </w:r>
          </w:p>
        </w:tc>
      </w:tr>
      <w:tr>
        <w:tc>
          <w:tcPr>
            <w:tcW w:type="dxa" w:w="567"/>
          </w:tcPr>
          <w:p>
            <w:r/>
            <w:r>
              <w:rPr>
                <w:sz w:val="18"/>
              </w:rPr>
              <w:t>P1</w:t>
            </w:r>
          </w:p>
        </w:tc>
        <w:tc>
          <w:tcPr>
            <w:tcW w:type="dxa" w:w="1474"/>
          </w:tcPr>
          <w:p>
            <w:r/>
            <w:r>
              <w:rPr>
                <w:sz w:val="18"/>
              </w:rPr>
              <w:t>Header</w:t>
            </w:r>
          </w:p>
        </w:tc>
        <w:tc>
          <w:tcPr>
            <w:tcW w:type="dxa" w:w="2268"/>
          </w:tcPr>
          <w:p>
            <w:r/>
            <w:r>
              <w:rPr>
                <w:sz w:val="18"/>
              </w:rPr>
              <w:t>Net saving 13,633,092 PKR</w:t>
            </w:r>
          </w:p>
        </w:tc>
        <w:tc>
          <w:tcPr>
            <w:tcW w:type="dxa" w:w="2268"/>
          </w:tcPr>
          <w:p>
            <w:r/>
            <w:r>
              <w:rPr>
                <w:sz w:val="18"/>
              </w:rPr>
              <w:t>Net saving 1,090,458 PKR</w:t>
            </w:r>
          </w:p>
        </w:tc>
        <w:tc>
          <w:tcPr>
            <w:tcW w:type="dxa" w:w="2948"/>
          </w:tcPr>
          <w:p>
            <w:r/>
            <w:r>
              <w:rPr>
                <w:sz w:val="18"/>
              </w:rPr>
              <w:t>The estimate (650,543,619) and actual (649,453,162) are correct. Their difference is 1,090,457, so the stated saving is about 12 times too large.</w:t>
            </w:r>
          </w:p>
        </w:tc>
        <w:tc>
          <w:tcPr>
            <w:tcW w:type="dxa" w:w="907"/>
          </w:tcPr>
          <w:p>
            <w:r/>
            <w:r>
              <w:rPr>
                <w:sz w:val="18"/>
              </w:rPr>
              <w:t>High</w:t>
            </w:r>
          </w:p>
        </w:tc>
      </w:tr>
      <w:tr>
        <w:tc>
          <w:tcPr>
            <w:tcW w:type="dxa" w:w="567"/>
          </w:tcPr>
          <w:p>
            <w:r/>
            <w:r>
              <w:rPr>
                <w:sz w:val="18"/>
              </w:rPr>
              <w:t>P2</w:t>
            </w:r>
          </w:p>
        </w:tc>
        <w:tc>
          <w:tcPr>
            <w:tcW w:type="dxa" w:w="1474"/>
          </w:tcPr>
          <w:p>
            <w:r/>
            <w:r>
              <w:rPr>
                <w:sz w:val="18"/>
              </w:rPr>
              <w:t>Bottom line card and insight text</w:t>
            </w:r>
          </w:p>
        </w:tc>
        <w:tc>
          <w:tcPr>
            <w:tcW w:type="dxa" w:w="2268"/>
          </w:tcPr>
          <w:p>
            <w:r/>
            <w:r>
              <w:rPr>
                <w:sz w:val="18"/>
              </w:rPr>
              <w:t>+13.6M PKR, under budget by 2.1%</w:t>
            </w:r>
          </w:p>
        </w:tc>
        <w:tc>
          <w:tcPr>
            <w:tcW w:type="dxa" w:w="2268"/>
          </w:tcPr>
          <w:p>
            <w:r/>
            <w:r>
              <w:rPr>
                <w:sz w:val="18"/>
              </w:rPr>
              <w:t>+1.1M PKR, 0.2% of estimate</w:t>
            </w:r>
          </w:p>
        </w:tc>
        <w:tc>
          <w:tcPr>
            <w:tcW w:type="dxa" w:w="2948"/>
          </w:tcPr>
          <w:p>
            <w:r/>
            <w:r>
              <w:rPr>
                <w:sz w:val="18"/>
              </w:rPr>
              <w:t>Same cause as P1.</w:t>
            </w:r>
          </w:p>
        </w:tc>
        <w:tc>
          <w:tcPr>
            <w:tcW w:type="dxa" w:w="907"/>
          </w:tcPr>
          <w:p>
            <w:r/>
            <w:r>
              <w:rPr>
                <w:sz w:val="18"/>
              </w:rPr>
              <w:t>High</w:t>
            </w:r>
          </w:p>
        </w:tc>
      </w:tr>
      <w:tr>
        <w:tc>
          <w:tcPr>
            <w:tcW w:type="dxa" w:w="567"/>
          </w:tcPr>
          <w:p>
            <w:r/>
            <w:r>
              <w:rPr>
                <w:sz w:val="18"/>
              </w:rPr>
              <w:t>P3</w:t>
            </w:r>
          </w:p>
        </w:tc>
        <w:tc>
          <w:tcPr>
            <w:tcW w:type="dxa" w:w="1474"/>
          </w:tcPr>
          <w:p>
            <w:r/>
            <w:r>
              <w:rPr>
                <w:sz w:val="18"/>
              </w:rPr>
              <w:t>Profit and loss, net</w:t>
            </w:r>
          </w:p>
        </w:tc>
        <w:tc>
          <w:tcPr>
            <w:tcW w:type="dxa" w:w="2268"/>
          </w:tcPr>
          <w:p>
            <w:r/>
            <w:r>
              <w:rPr>
                <w:sz w:val="18"/>
              </w:rPr>
              <w:t>Net vs estimate -23,473,990.30 PKR</w:t>
            </w:r>
          </w:p>
        </w:tc>
        <w:tc>
          <w:tcPr>
            <w:tcW w:type="dxa" w:w="2268"/>
          </w:tcPr>
          <w:p>
            <w:r/>
            <w:r>
              <w:rPr>
                <w:sz w:val="18"/>
              </w:rPr>
              <w:t>+1,090,458 PKR</w:t>
            </w:r>
          </w:p>
        </w:tc>
        <w:tc>
          <w:tcPr>
            <w:tcW w:type="dxa" w:w="2948"/>
          </w:tcPr>
          <w:p>
            <w:r/>
            <w:r>
              <w:rPr>
                <w:sz w:val="18"/>
              </w:rPr>
              <w:t>The per-line differences (estimate minus actual) sum to +1,090,458. The page's own header disagrees with its profit and loss.</w:t>
            </w:r>
          </w:p>
        </w:tc>
        <w:tc>
          <w:tcPr>
            <w:tcW w:type="dxa" w:w="907"/>
          </w:tcPr>
          <w:p>
            <w:r/>
            <w:r>
              <w:rPr>
                <w:sz w:val="18"/>
              </w:rPr>
              <w:t>High</w:t>
            </w:r>
          </w:p>
        </w:tc>
      </w:tr>
      <w:tr>
        <w:tc>
          <w:tcPr>
            <w:tcW w:type="dxa" w:w="567"/>
          </w:tcPr>
          <w:p>
            <w:r/>
            <w:r>
              <w:rPr>
                <w:sz w:val="18"/>
              </w:rPr>
              <w:t>P4</w:t>
            </w:r>
          </w:p>
        </w:tc>
        <w:tc>
          <w:tcPr>
            <w:tcW w:type="dxa" w:w="1474"/>
          </w:tcPr>
          <w:p>
            <w:r/>
            <w:r>
              <w:rPr>
                <w:sz w:val="18"/>
              </w:rPr>
              <w:t>Profit and loss, total profit</w:t>
            </w:r>
          </w:p>
        </w:tc>
        <w:tc>
          <w:tcPr>
            <w:tcW w:type="dxa" w:w="2268"/>
          </w:tcPr>
          <w:p>
            <w:r/>
            <w:r>
              <w:rPr>
                <w:sz w:val="18"/>
              </w:rPr>
              <w:t>+43,974,518.97 PKR from 205 lines</w:t>
            </w:r>
          </w:p>
        </w:tc>
        <w:tc>
          <w:tcPr>
            <w:tcW w:type="dxa" w:w="2268"/>
          </w:tcPr>
          <w:p>
            <w:r/>
            <w:r>
              <w:rPr>
                <w:sz w:val="18"/>
              </w:rPr>
              <w:t>+81,081,601 PKR from 228 lines</w:t>
            </w:r>
          </w:p>
        </w:tc>
        <w:tc>
          <w:tcPr>
            <w:tcW w:type="dxa" w:w="2948"/>
          </w:tcPr>
          <w:p>
            <w:r/>
            <w:r>
              <w:rPr>
                <w:sz w:val="18"/>
              </w:rPr>
              <w:t>Sum of positive per-line differences (actual below estimate).</w:t>
            </w:r>
          </w:p>
        </w:tc>
        <w:tc>
          <w:tcPr>
            <w:tcW w:type="dxa" w:w="907"/>
          </w:tcPr>
          <w:p>
            <w:r/>
            <w:r>
              <w:rPr>
                <w:sz w:val="18"/>
              </w:rPr>
              <w:t>High</w:t>
            </w:r>
          </w:p>
        </w:tc>
      </w:tr>
      <w:tr>
        <w:tc>
          <w:tcPr>
            <w:tcW w:type="dxa" w:w="567"/>
          </w:tcPr>
          <w:p>
            <w:r/>
            <w:r>
              <w:rPr>
                <w:sz w:val="18"/>
              </w:rPr>
              <w:t>P5</w:t>
            </w:r>
          </w:p>
        </w:tc>
        <w:tc>
          <w:tcPr>
            <w:tcW w:type="dxa" w:w="1474"/>
          </w:tcPr>
          <w:p>
            <w:r/>
            <w:r>
              <w:rPr>
                <w:sz w:val="18"/>
              </w:rPr>
              <w:t>Profit and loss, total loss</w:t>
            </w:r>
          </w:p>
        </w:tc>
        <w:tc>
          <w:tcPr>
            <w:tcW w:type="dxa" w:w="2268"/>
          </w:tcPr>
          <w:p>
            <w:r/>
            <w:r>
              <w:rPr>
                <w:sz w:val="18"/>
              </w:rPr>
              <w:t>-67,448,509.27 PKR from 228 lines</w:t>
            </w:r>
          </w:p>
        </w:tc>
        <w:tc>
          <w:tcPr>
            <w:tcW w:type="dxa" w:w="2268"/>
          </w:tcPr>
          <w:p>
            <w:r/>
            <w:r>
              <w:rPr>
                <w:sz w:val="18"/>
              </w:rPr>
              <w:t>-79,991,143 PKR from 263 lines</w:t>
            </w:r>
          </w:p>
        </w:tc>
        <w:tc>
          <w:tcPr>
            <w:tcW w:type="dxa" w:w="2948"/>
          </w:tcPr>
          <w:p>
            <w:r/>
            <w:r>
              <w:rPr>
                <w:sz w:val="18"/>
              </w:rPr>
              <w:t>Sum of negative per-line differences (actual above estimate).</w:t>
            </w:r>
          </w:p>
        </w:tc>
        <w:tc>
          <w:tcPr>
            <w:tcW w:type="dxa" w:w="907"/>
          </w:tcPr>
          <w:p>
            <w:r/>
            <w:r>
              <w:rPr>
                <w:sz w:val="18"/>
              </w:rPr>
              <w:t>High</w:t>
            </w:r>
          </w:p>
        </w:tc>
      </w:tr>
      <w:tr>
        <w:tc>
          <w:tcPr>
            <w:tcW w:type="dxa" w:w="567"/>
          </w:tcPr>
          <w:p>
            <w:r/>
            <w:r>
              <w:rPr>
                <w:sz w:val="18"/>
              </w:rPr>
              <w:t>P6</w:t>
            </w:r>
          </w:p>
        </w:tc>
        <w:tc>
          <w:tcPr>
            <w:tcW w:type="dxa" w:w="1474"/>
          </w:tcPr>
          <w:p>
            <w:r/>
            <w:r>
              <w:rPr>
                <w:sz w:val="18"/>
              </w:rPr>
              <w:t>Over and under counts</w:t>
            </w:r>
          </w:p>
        </w:tc>
        <w:tc>
          <w:tcPr>
            <w:tcW w:type="dxa" w:w="2268"/>
          </w:tcPr>
          <w:p>
            <w:r/>
            <w:r>
              <w:rPr>
                <w:sz w:val="18"/>
              </w:rPr>
              <w:t>Header: 228 over, 228 under. Bottom line: 228 over, 205 under</w:t>
            </w:r>
          </w:p>
        </w:tc>
        <w:tc>
          <w:tcPr>
            <w:tcW w:type="dxa" w:w="2268"/>
          </w:tcPr>
          <w:p>
            <w:r/>
            <w:r>
              <w:rPr>
                <w:sz w:val="18"/>
              </w:rPr>
              <w:t>263 over, 228 under, 8 equal (499 lines)</w:t>
            </w:r>
          </w:p>
        </w:tc>
        <w:tc>
          <w:tcPr>
            <w:tcW w:type="dxa" w:w="2948"/>
          </w:tcPr>
          <w:p>
            <w:r/>
            <w:r>
              <w:rPr>
                <w:sz w:val="18"/>
              </w:rPr>
              <w:t>The page gives two different under counts (228 and 205), and neither matches the line data.</w:t>
            </w:r>
          </w:p>
        </w:tc>
        <w:tc>
          <w:tcPr>
            <w:tcW w:type="dxa" w:w="907"/>
          </w:tcPr>
          <w:p>
            <w:r/>
            <w:r>
              <w:rPr>
                <w:sz w:val="18"/>
              </w:rPr>
              <w:t>High</w:t>
            </w:r>
          </w:p>
        </w:tc>
      </w:tr>
      <w:tr>
        <w:tc>
          <w:tcPr>
            <w:tcW w:type="dxa" w:w="567"/>
          </w:tcPr>
          <w:p>
            <w:r/>
            <w:r>
              <w:rPr>
                <w:sz w:val="18"/>
              </w:rPr>
              <w:t>P7</w:t>
            </w:r>
          </w:p>
        </w:tc>
        <w:tc>
          <w:tcPr>
            <w:tcW w:type="dxa" w:w="1474"/>
          </w:tcPr>
          <w:p>
            <w:r/>
            <w:r>
              <w:rPr>
                <w:sz w:val="18"/>
              </w:rPr>
              <w:t>Profit and loss chips</w:t>
            </w:r>
          </w:p>
        </w:tc>
        <w:tc>
          <w:tcPr>
            <w:tcW w:type="dxa" w:w="2268"/>
          </w:tcPr>
          <w:p>
            <w:r/>
            <w:r>
              <w:rPr>
                <w:sz w:val="18"/>
              </w:rPr>
              <w:t>Profit 205, Loss 228</w:t>
            </w:r>
          </w:p>
        </w:tc>
        <w:tc>
          <w:tcPr>
            <w:tcW w:type="dxa" w:w="2268"/>
          </w:tcPr>
          <w:p>
            <w:r/>
            <w:r>
              <w:rPr>
                <w:sz w:val="18"/>
              </w:rPr>
              <w:t>Profit 228, Loss 263 (lines)</w:t>
            </w:r>
          </w:p>
        </w:tc>
        <w:tc>
          <w:tcPr>
            <w:tcW w:type="dxa" w:w="2948"/>
          </w:tcPr>
          <w:p>
            <w:r/>
            <w:r>
              <w:rPr>
                <w:sz w:val="18"/>
              </w:rPr>
              <w:t>Same classification error as P4 and P5.</w:t>
            </w:r>
          </w:p>
        </w:tc>
        <w:tc>
          <w:tcPr>
            <w:tcW w:type="dxa" w:w="907"/>
          </w:tcPr>
          <w:p>
            <w:r/>
            <w:r>
              <w:rPr>
                <w:sz w:val="18"/>
              </w:rPr>
              <w:t>Medium</w:t>
            </w:r>
          </w:p>
        </w:tc>
      </w:tr>
      <w:tr>
        <w:tc>
          <w:tcPr>
            <w:tcW w:type="dxa" w:w="567"/>
          </w:tcPr>
          <w:p>
            <w:r/>
            <w:r>
              <w:rPr>
                <w:sz w:val="18"/>
              </w:rPr>
              <w:t>P8</w:t>
            </w:r>
          </w:p>
        </w:tc>
        <w:tc>
          <w:tcPr>
            <w:tcW w:type="dxa" w:w="1474"/>
          </w:tcPr>
          <w:p>
            <w:r/>
            <w:r>
              <w:rPr>
                <w:sz w:val="18"/>
              </w:rPr>
              <w:t>Confidence badge</w:t>
            </w:r>
          </w:p>
        </w:tc>
        <w:tc>
          <w:tcPr>
            <w:tcW w:type="dxa" w:w="2268"/>
          </w:tcPr>
          <w:p>
            <w:r/>
            <w:r>
              <w:rPr>
                <w:sz w:val="18"/>
              </w:rPr>
              <w:t>High confidence, 93% complete</w:t>
            </w:r>
          </w:p>
        </w:tc>
        <w:tc>
          <w:tcPr>
            <w:tcW w:type="dxa" w:w="2268"/>
          </w:tcPr>
          <w:p>
            <w:r/>
            <w:r>
              <w:rPr>
                <w:sz w:val="18"/>
              </w:rPr>
              <w:t>100% of lines have both values (499 of 499)</w:t>
            </w:r>
          </w:p>
        </w:tc>
        <w:tc>
          <w:tcPr>
            <w:tcW w:type="dxa" w:w="2948"/>
          </w:tcPr>
          <w:p>
            <w:r/>
            <w:r>
              <w:rPr>
                <w:sz w:val="18"/>
              </w:rPr>
              <w:t>No basis is shown, and 93% does not match the share of lines with both values.</w:t>
            </w:r>
          </w:p>
        </w:tc>
        <w:tc>
          <w:tcPr>
            <w:tcW w:type="dxa" w:w="907"/>
          </w:tcPr>
          <w:p>
            <w:r/>
            <w:r>
              <w:rPr>
                <w:sz w:val="18"/>
              </w:rPr>
              <w:t>Medium</w:t>
            </w:r>
          </w:p>
        </w:tc>
      </w:tr>
      <w:tr>
        <w:tc>
          <w:tcPr>
            <w:tcW w:type="dxa" w:w="567"/>
          </w:tcPr>
          <w:p>
            <w:r/>
            <w:r>
              <w:rPr>
                <w:sz w:val="18"/>
              </w:rPr>
              <w:t>P9</w:t>
            </w:r>
          </w:p>
        </w:tc>
        <w:tc>
          <w:tcPr>
            <w:tcW w:type="dxa" w:w="1474"/>
          </w:tcPr>
          <w:p>
            <w:r/>
            <w:r>
              <w:rPr>
                <w:sz w:val="18"/>
              </w:rPr>
              <w:t>Chips</w:t>
            </w:r>
          </w:p>
        </w:tc>
        <w:tc>
          <w:tcPr>
            <w:tcW w:type="dxa" w:w="2268"/>
          </w:tcPr>
          <w:p>
            <w:r/>
            <w:r>
              <w:rPr>
                <w:sz w:val="18"/>
              </w:rPr>
              <w:t>Zero Issuance 0, Zero Fold 0, Moving PO 141</w:t>
            </w:r>
          </w:p>
        </w:tc>
        <w:tc>
          <w:tcPr>
            <w:tcW w:type="dxa" w:w="2268"/>
          </w:tcPr>
          <w:p>
            <w:r/>
            <w:r>
              <w:rPr>
                <w:sz w:val="18"/>
              </w:rPr>
              <w:t>Not verified</w:t>
            </w:r>
          </w:p>
        </w:tc>
        <w:tc>
          <w:tcPr>
            <w:tcW w:type="dxa" w:w="2948"/>
          </w:tcPr>
          <w:p>
            <w:r/>
            <w:r>
              <w:rPr>
                <w:sz w:val="18"/>
              </w:rPr>
              <w:t>The chip names and counts changed since the earlier check. The definitions are not shown, so these counts cannot be checked.</w:t>
            </w:r>
          </w:p>
        </w:tc>
        <w:tc>
          <w:tcPr>
            <w:tcW w:type="dxa" w:w="907"/>
          </w:tcPr>
          <w:p>
            <w:r/>
            <w:r>
              <w:rPr>
                <w:sz w:val="18"/>
              </w:rPr>
              <w:t>Low</w:t>
            </w:r>
          </w:p>
        </w:tc>
      </w:tr>
    </w:tbl>
    <w:p/>
    <w:p>
      <w:pPr>
        <w:pStyle w:val="Heading1"/>
      </w:pPr>
      <w:r>
        <w:t>4. Cut to Pack (2,041 sets across 177 POs)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color="auto" w:fill="2D5E46"/>
          </w:tcPr>
          <w:p>
            <w:r/>
            <w:r>
              <w:rPr>
                <w:b/>
                <w:color w:val="FFFFFF"/>
                <w:sz w:val="18"/>
              </w:rPr>
              <w:t>Ref</w:t>
            </w:r>
          </w:p>
        </w:tc>
        <w:tc>
          <w:tcPr>
            <w:tcW w:type="dxa" w:w="1474"/>
            <w:shd w:val="clear" w:color="auto" w:fill="2D5E46"/>
          </w:tcPr>
          <w:p>
            <w:r/>
            <w:r>
              <w:rPr>
                <w:b/>
                <w:color w:val="FFFFFF"/>
                <w:sz w:val="18"/>
              </w:rPr>
              <w:t>Where</w:t>
            </w:r>
          </w:p>
        </w:tc>
        <w:tc>
          <w:tcPr>
            <w:tcW w:type="dxa" w:w="2268"/>
            <w:shd w:val="clear" w:color="auto" w:fill="2D5E46"/>
          </w:tcPr>
          <w:p>
            <w:r/>
            <w:r>
              <w:rPr>
                <w:b/>
                <w:color w:val="FFFFFF"/>
                <w:sz w:val="18"/>
              </w:rPr>
              <w:t>Original shows</w:t>
            </w:r>
          </w:p>
        </w:tc>
        <w:tc>
          <w:tcPr>
            <w:tcW w:type="dxa" w:w="2268"/>
            <w:shd w:val="clear" w:color="auto" w:fill="2D5E46"/>
          </w:tcPr>
          <w:p>
            <w:r/>
            <w:r>
              <w:rPr>
                <w:b/>
                <w:color w:val="FFFFFF"/>
                <w:sz w:val="18"/>
              </w:rPr>
              <w:t>Correct figure</w:t>
            </w:r>
          </w:p>
        </w:tc>
        <w:tc>
          <w:tcPr>
            <w:tcW w:type="dxa" w:w="2948"/>
            <w:shd w:val="clear" w:color="auto" w:fill="2D5E46"/>
          </w:tcPr>
          <w:p>
            <w:r/>
            <w:r>
              <w:rPr>
                <w:b/>
                <w:color w:val="FFFFFF"/>
                <w:sz w:val="18"/>
              </w:rPr>
              <w:t>Why it is wrong</w:t>
            </w:r>
          </w:p>
        </w:tc>
        <w:tc>
          <w:tcPr>
            <w:tcW w:type="dxa" w:w="907"/>
            <w:shd w:val="clear" w:color="auto" w:fill="2D5E46"/>
          </w:tcPr>
          <w:p>
            <w:r/>
            <w:r>
              <w:rPr>
                <w:b/>
                <w:color w:val="FFFFFF"/>
                <w:sz w:val="18"/>
              </w:rPr>
              <w:t>Severity</w:t>
            </w:r>
          </w:p>
        </w:tc>
      </w:tr>
      <w:tr>
        <w:tc>
          <w:tcPr>
            <w:tcW w:type="dxa" w:w="567"/>
          </w:tcPr>
          <w:p>
            <w:r/>
            <w:r>
              <w:rPr>
                <w:sz w:val="18"/>
              </w:rPr>
              <w:t>C1</w:t>
            </w:r>
          </w:p>
        </w:tc>
        <w:tc>
          <w:tcPr>
            <w:tcW w:type="dxa" w:w="1474"/>
          </w:tcPr>
          <w:p>
            <w:r/>
            <w:r>
              <w:rPr>
                <w:sz w:val="18"/>
              </w:rPr>
              <w:t>Bottom line card</w:t>
            </w:r>
          </w:p>
        </w:tc>
        <w:tc>
          <w:tcPr>
            <w:tcW w:type="dxa" w:w="2268"/>
          </w:tcPr>
          <w:p>
            <w:r/>
            <w:r>
              <w:rPr>
                <w:sz w:val="18"/>
              </w:rPr>
              <w:t>Estimated 66.1M PKR</w:t>
            </w:r>
          </w:p>
        </w:tc>
        <w:tc>
          <w:tcPr>
            <w:tcW w:type="dxa" w:w="2268"/>
          </w:tcPr>
          <w:p>
            <w:r/>
            <w:r>
              <w:rPr>
                <w:sz w:val="18"/>
              </w:rPr>
              <w:t>69,471,938 PKR</w:t>
            </w:r>
          </w:p>
        </w:tc>
        <w:tc>
          <w:tcPr>
            <w:tcW w:type="dxa" w:w="2948"/>
          </w:tcPr>
          <w:p>
            <w:r/>
            <w:r>
              <w:rPr>
                <w:sz w:val="18"/>
              </w:rPr>
              <w:t>The header of the same page and the source sum of estimates both give 69,471,938.</w:t>
            </w:r>
          </w:p>
        </w:tc>
        <w:tc>
          <w:tcPr>
            <w:tcW w:type="dxa" w:w="907"/>
          </w:tcPr>
          <w:p>
            <w:r/>
            <w:r>
              <w:rPr>
                <w:sz w:val="18"/>
              </w:rPr>
              <w:t>High</w:t>
            </w:r>
          </w:p>
        </w:tc>
      </w:tr>
      <w:tr>
        <w:tc>
          <w:tcPr>
            <w:tcW w:type="dxa" w:w="567"/>
          </w:tcPr>
          <w:p>
            <w:r/>
            <w:r>
              <w:rPr>
                <w:sz w:val="18"/>
              </w:rPr>
              <w:t>C2</w:t>
            </w:r>
          </w:p>
        </w:tc>
        <w:tc>
          <w:tcPr>
            <w:tcW w:type="dxa" w:w="1474"/>
          </w:tcPr>
          <w:p>
            <w:r/>
            <w:r>
              <w:rPr>
                <w:sz w:val="18"/>
              </w:rPr>
              <w:t>Bottom line card</w:t>
            </w:r>
          </w:p>
        </w:tc>
        <w:tc>
          <w:tcPr>
            <w:tcW w:type="dxa" w:w="2268"/>
          </w:tcPr>
          <w:p>
            <w:r/>
            <w:r>
              <w:rPr>
                <w:sz w:val="18"/>
              </w:rPr>
              <w:t>1901 lines; 653 over, 1244 under</w:t>
            </w:r>
          </w:p>
        </w:tc>
        <w:tc>
          <w:tcPr>
            <w:tcW w:type="dxa" w:w="2268"/>
          </w:tcPr>
          <w:p>
            <w:r/>
            <w:r>
              <w:rPr>
                <w:sz w:val="18"/>
              </w:rPr>
              <w:t>2,041 sets; 653 over, 1,308 under, 80 equal</w:t>
            </w:r>
          </w:p>
        </w:tc>
        <w:tc>
          <w:tcPr>
            <w:tcW w:type="dxa" w:w="2948"/>
          </w:tcPr>
          <w:p>
            <w:r/>
            <w:r>
              <w:rPr>
                <w:sz w:val="18"/>
              </w:rPr>
              <w:t>Line count and under count do not match the header on the same page or the source.</w:t>
            </w:r>
          </w:p>
        </w:tc>
        <w:tc>
          <w:tcPr>
            <w:tcW w:type="dxa" w:w="907"/>
          </w:tcPr>
          <w:p>
            <w:r/>
            <w:r>
              <w:rPr>
                <w:sz w:val="18"/>
              </w:rPr>
              <w:t>High</w:t>
            </w:r>
          </w:p>
        </w:tc>
      </w:tr>
      <w:tr>
        <w:tc>
          <w:tcPr>
            <w:tcW w:type="dxa" w:w="567"/>
          </w:tcPr>
          <w:p>
            <w:r/>
            <w:r>
              <w:rPr>
                <w:sz w:val="18"/>
              </w:rPr>
              <w:t>C3</w:t>
            </w:r>
          </w:p>
        </w:tc>
        <w:tc>
          <w:tcPr>
            <w:tcW w:type="dxa" w:w="1474"/>
          </w:tcPr>
          <w:p>
            <w:r/>
            <w:r>
              <w:rPr>
                <w:sz w:val="18"/>
              </w:rPr>
              <w:t>Profit and loss, net</w:t>
            </w:r>
          </w:p>
        </w:tc>
        <w:tc>
          <w:tcPr>
            <w:tcW w:type="dxa" w:w="2268"/>
          </w:tcPr>
          <w:p>
            <w:r/>
            <w:r>
              <w:rPr>
                <w:sz w:val="18"/>
              </w:rPr>
              <w:t>Net vs estimate +4,119,774.35 PKR</w:t>
            </w:r>
          </w:p>
        </w:tc>
        <w:tc>
          <w:tcPr>
            <w:tcW w:type="dxa" w:w="2268"/>
          </w:tcPr>
          <w:p>
            <w:r/>
            <w:r>
              <w:rPr>
                <w:sz w:val="18"/>
              </w:rPr>
              <w:t>+7,534,319 PKR</w:t>
            </w:r>
          </w:p>
        </w:tc>
        <w:tc>
          <w:tcPr>
            <w:tcW w:type="dxa" w:w="2948"/>
          </w:tcPr>
          <w:p>
            <w:r/>
            <w:r>
              <w:rPr>
                <w:sz w:val="18"/>
              </w:rPr>
              <w:t>Profit and loss does not add up to the saving in the header. The net must equal the saving.</w:t>
            </w:r>
          </w:p>
        </w:tc>
        <w:tc>
          <w:tcPr>
            <w:tcW w:type="dxa" w:w="907"/>
          </w:tcPr>
          <w:p>
            <w:r/>
            <w:r>
              <w:rPr>
                <w:sz w:val="18"/>
              </w:rPr>
              <w:t>High</w:t>
            </w:r>
          </w:p>
        </w:tc>
      </w:tr>
      <w:tr>
        <w:tc>
          <w:tcPr>
            <w:tcW w:type="dxa" w:w="567"/>
          </w:tcPr>
          <w:p>
            <w:r/>
            <w:r>
              <w:rPr>
                <w:sz w:val="18"/>
              </w:rPr>
              <w:t>C4</w:t>
            </w:r>
          </w:p>
        </w:tc>
        <w:tc>
          <w:tcPr>
            <w:tcW w:type="dxa" w:w="1474"/>
          </w:tcPr>
          <w:p>
            <w:r/>
            <w:r>
              <w:rPr>
                <w:sz w:val="18"/>
              </w:rPr>
              <w:t>Profit and loss, total profit</w:t>
            </w:r>
          </w:p>
        </w:tc>
        <w:tc>
          <w:tcPr>
            <w:tcW w:type="dxa" w:w="2268"/>
          </w:tcPr>
          <w:p>
            <w:r/>
            <w:r>
              <w:rPr>
                <w:sz w:val="18"/>
              </w:rPr>
              <w:t>+7,128,093.26 PKR from 1244 lines</w:t>
            </w:r>
          </w:p>
        </w:tc>
        <w:tc>
          <w:tcPr>
            <w:tcW w:type="dxa" w:w="2268"/>
          </w:tcPr>
          <w:p>
            <w:r/>
            <w:r>
              <w:rPr>
                <w:sz w:val="18"/>
              </w:rPr>
              <w:t>+10,542,638 PKR from 1,308 sets</w:t>
            </w:r>
          </w:p>
        </w:tc>
        <w:tc>
          <w:tcPr>
            <w:tcW w:type="dxa" w:w="2948"/>
          </w:tcPr>
          <w:p>
            <w:r/>
            <w:r>
              <w:rPr>
                <w:sz w:val="18"/>
              </w:rPr>
              <w:t>Sum of positive set differences. The profit count is also wrong.</w:t>
            </w:r>
          </w:p>
        </w:tc>
        <w:tc>
          <w:tcPr>
            <w:tcW w:type="dxa" w:w="907"/>
          </w:tcPr>
          <w:p>
            <w:r/>
            <w:r>
              <w:rPr>
                <w:sz w:val="18"/>
              </w:rPr>
              <w:t>High</w:t>
            </w:r>
          </w:p>
        </w:tc>
      </w:tr>
      <w:tr>
        <w:tc>
          <w:tcPr>
            <w:tcW w:type="dxa" w:w="567"/>
          </w:tcPr>
          <w:p>
            <w:r/>
            <w:r>
              <w:rPr>
                <w:sz w:val="18"/>
              </w:rPr>
              <w:t>C5</w:t>
            </w:r>
          </w:p>
        </w:tc>
        <w:tc>
          <w:tcPr>
            <w:tcW w:type="dxa" w:w="1474"/>
          </w:tcPr>
          <w:p>
            <w:r/>
            <w:r>
              <w:rPr>
                <w:sz w:val="18"/>
              </w:rPr>
              <w:t>Profit and loss chips</w:t>
            </w:r>
          </w:p>
        </w:tc>
        <w:tc>
          <w:tcPr>
            <w:tcW w:type="dxa" w:w="2268"/>
          </w:tcPr>
          <w:p>
            <w:r/>
            <w:r>
              <w:rPr>
                <w:sz w:val="18"/>
              </w:rPr>
              <w:t>Profit 1244</w:t>
            </w:r>
          </w:p>
        </w:tc>
        <w:tc>
          <w:tcPr>
            <w:tcW w:type="dxa" w:w="2268"/>
          </w:tcPr>
          <w:p>
            <w:r/>
            <w:r>
              <w:rPr>
                <w:sz w:val="18"/>
              </w:rPr>
              <w:t>Profit 1,308</w:t>
            </w:r>
          </w:p>
        </w:tc>
        <w:tc>
          <w:tcPr>
            <w:tcW w:type="dxa" w:w="2948"/>
          </w:tcPr>
          <w:p>
            <w:r/>
            <w:r>
              <w:rPr>
                <w:sz w:val="18"/>
              </w:rPr>
              <w:t>Same classification error as C4.</w:t>
            </w:r>
          </w:p>
        </w:tc>
        <w:tc>
          <w:tcPr>
            <w:tcW w:type="dxa" w:w="907"/>
          </w:tcPr>
          <w:p>
            <w:r/>
            <w:r>
              <w:rPr>
                <w:sz w:val="18"/>
              </w:rPr>
              <w:t>Medium</w:t>
            </w:r>
          </w:p>
        </w:tc>
      </w:tr>
      <w:tr>
        <w:tc>
          <w:tcPr>
            <w:tcW w:type="dxa" w:w="567"/>
          </w:tcPr>
          <w:p>
            <w:r/>
            <w:r>
              <w:rPr>
                <w:sz w:val="18"/>
              </w:rPr>
              <w:t>C6</w:t>
            </w:r>
          </w:p>
        </w:tc>
        <w:tc>
          <w:tcPr>
            <w:tcW w:type="dxa" w:w="1474"/>
          </w:tcPr>
          <w:p>
            <w:r/>
            <w:r>
              <w:rPr>
                <w:sz w:val="18"/>
              </w:rPr>
              <w:t>Largest saving</w:t>
            </w:r>
          </w:p>
        </w:tc>
        <w:tc>
          <w:tcPr>
            <w:tcW w:type="dxa" w:w="2268"/>
          </w:tcPr>
          <w:p>
            <w:r/>
            <w:r>
              <w:rPr>
                <w:sz w:val="18"/>
              </w:rPr>
              <w:t>KTM-11102-A, +822,008 PKR (profit and loss panel)</w:t>
            </w:r>
          </w:p>
        </w:tc>
        <w:tc>
          <w:tcPr>
            <w:tcW w:type="dxa" w:w="2268"/>
          </w:tcPr>
          <w:p>
            <w:r/>
            <w:r>
              <w:rPr>
                <w:sz w:val="18"/>
              </w:rPr>
              <w:t>KTM-11192-A, +1,800,545 PKR</w:t>
            </w:r>
          </w:p>
        </w:tc>
        <w:tc>
          <w:tcPr>
            <w:tcW w:type="dxa" w:w="2948"/>
          </w:tcPr>
          <w:p>
            <w:r/>
            <w:r>
              <w:rPr>
                <w:sz w:val="18"/>
              </w:rPr>
              <w:t>The bottom line on the same page names KTM-11192-A as the biggest win at +1.8M. The two panels contradict each other.</w:t>
            </w:r>
          </w:p>
        </w:tc>
        <w:tc>
          <w:tcPr>
            <w:tcW w:type="dxa" w:w="907"/>
          </w:tcPr>
          <w:p>
            <w:r/>
            <w:r>
              <w:rPr>
                <w:sz w:val="18"/>
              </w:rPr>
              <w:t>High</w:t>
            </w:r>
          </w:p>
        </w:tc>
      </w:tr>
    </w:tbl>
    <w:p/>
    <w:p>
      <w:pPr>
        <w:pStyle w:val="Heading1"/>
      </w:pPr>
      <w:r>
        <w:t>4b. Garments: Yarn Purchase (219 lines across 73 POs)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color="auto" w:fill="2D5E46"/>
          </w:tcPr>
          <w:p>
            <w:r/>
            <w:r>
              <w:rPr>
                <w:b/>
                <w:color w:val="FFFFFF"/>
                <w:sz w:val="18"/>
              </w:rPr>
              <w:t>Ref</w:t>
            </w:r>
          </w:p>
        </w:tc>
        <w:tc>
          <w:tcPr>
            <w:tcW w:type="dxa" w:w="1474"/>
            <w:shd w:val="clear" w:color="auto" w:fill="2D5E46"/>
          </w:tcPr>
          <w:p>
            <w:r/>
            <w:r>
              <w:rPr>
                <w:b/>
                <w:color w:val="FFFFFF"/>
                <w:sz w:val="18"/>
              </w:rPr>
              <w:t>Where</w:t>
            </w:r>
          </w:p>
        </w:tc>
        <w:tc>
          <w:tcPr>
            <w:tcW w:type="dxa" w:w="2268"/>
            <w:shd w:val="clear" w:color="auto" w:fill="2D5E46"/>
          </w:tcPr>
          <w:p>
            <w:r/>
            <w:r>
              <w:rPr>
                <w:b/>
                <w:color w:val="FFFFFF"/>
                <w:sz w:val="18"/>
              </w:rPr>
              <w:t>Original shows</w:t>
            </w:r>
          </w:p>
        </w:tc>
        <w:tc>
          <w:tcPr>
            <w:tcW w:type="dxa" w:w="2268"/>
            <w:shd w:val="clear" w:color="auto" w:fill="2D5E46"/>
          </w:tcPr>
          <w:p>
            <w:r/>
            <w:r>
              <w:rPr>
                <w:b/>
                <w:color w:val="FFFFFF"/>
                <w:sz w:val="18"/>
              </w:rPr>
              <w:t>Correct figure</w:t>
            </w:r>
          </w:p>
        </w:tc>
        <w:tc>
          <w:tcPr>
            <w:tcW w:type="dxa" w:w="2948"/>
            <w:shd w:val="clear" w:color="auto" w:fill="2D5E46"/>
          </w:tcPr>
          <w:p>
            <w:r/>
            <w:r>
              <w:rPr>
                <w:b/>
                <w:color w:val="FFFFFF"/>
                <w:sz w:val="18"/>
              </w:rPr>
              <w:t>Why it is wrong</w:t>
            </w:r>
          </w:p>
        </w:tc>
        <w:tc>
          <w:tcPr>
            <w:tcW w:type="dxa" w:w="907"/>
            <w:shd w:val="clear" w:color="auto" w:fill="2D5E46"/>
          </w:tcPr>
          <w:p>
            <w:r/>
            <w:r>
              <w:rPr>
                <w:b/>
                <w:color w:val="FFFFFF"/>
                <w:sz w:val="18"/>
              </w:rPr>
              <w:t>Severity</w:t>
            </w:r>
          </w:p>
        </w:tc>
      </w:tr>
      <w:tr>
        <w:tc>
          <w:tcPr>
            <w:tcW w:type="dxa" w:w="567"/>
          </w:tcPr>
          <w:p>
            <w:r/>
            <w:r>
              <w:rPr>
                <w:sz w:val="18"/>
              </w:rPr>
              <w:t>Y1</w:t>
            </w:r>
          </w:p>
        </w:tc>
        <w:tc>
          <w:tcPr>
            <w:tcW w:type="dxa" w:w="1474"/>
          </w:tcPr>
          <w:p>
            <w:r/>
            <w:r>
              <w:rPr>
                <w:sz w:val="18"/>
              </w:rPr>
              <w:t>Bottom line card</w:t>
            </w:r>
          </w:p>
        </w:tc>
        <w:tc>
          <w:tcPr>
            <w:tcW w:type="dxa" w:w="2268"/>
          </w:tcPr>
          <w:p>
            <w:r/>
            <w:r>
              <w:rPr>
                <w:sz w:val="18"/>
              </w:rPr>
              <w:t>Lines 213</w:t>
            </w:r>
          </w:p>
        </w:tc>
        <w:tc>
          <w:tcPr>
            <w:tcW w:type="dxa" w:w="2268"/>
          </w:tcPr>
          <w:p>
            <w:r/>
            <w:r>
              <w:rPr>
                <w:sz w:val="18"/>
              </w:rPr>
              <w:t>219 lines</w:t>
            </w:r>
          </w:p>
        </w:tc>
        <w:tc>
          <w:tcPr>
            <w:tcW w:type="dxa" w:w="2948"/>
          </w:tcPr>
          <w:p>
            <w:r/>
            <w:r>
              <w:rPr>
                <w:sz w:val="18"/>
              </w:rPr>
              <w:t>The header and the table on the same page show 219 lines, and the database has 219 yarn lines.</w:t>
            </w:r>
          </w:p>
        </w:tc>
        <w:tc>
          <w:tcPr>
            <w:tcW w:type="dxa" w:w="907"/>
          </w:tcPr>
          <w:p>
            <w:r/>
            <w:r>
              <w:rPr>
                <w:sz w:val="18"/>
              </w:rPr>
              <w:t>Medium</w:t>
            </w:r>
          </w:p>
        </w:tc>
      </w:tr>
    </w:tbl>
    <w:p/>
    <w:p>
      <w:r>
        <w:t>Figures on this page that check out: estimated 91,910,127 and actual 100,074,865 on the issued basis, net overrun 8,164,737 (8.9%), 154 over and 59 under, profit +3,939,608 from 59 lines, loss -12,104,346 from 154 lines, completed 118 (issued kg at least required kg), biggest overrun KTM-N-2470-A at -1,008,875, biggest saving KTM-N-2490-A at +310,082.</w:t>
      </w:r>
    </w:p>
    <w:p>
      <w:pPr>
        <w:pStyle w:val="Heading1"/>
      </w:pPr>
      <w:r>
        <w:t>4c. Garments: Knitting (453 lines across 126 POs)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color="auto" w:fill="2D5E46"/>
          </w:tcPr>
          <w:p>
            <w:r/>
            <w:r>
              <w:rPr>
                <w:b/>
                <w:color w:val="FFFFFF"/>
                <w:sz w:val="18"/>
              </w:rPr>
              <w:t>Ref</w:t>
            </w:r>
          </w:p>
        </w:tc>
        <w:tc>
          <w:tcPr>
            <w:tcW w:type="dxa" w:w="1474"/>
            <w:shd w:val="clear" w:color="auto" w:fill="2D5E46"/>
          </w:tcPr>
          <w:p>
            <w:r/>
            <w:r>
              <w:rPr>
                <w:b/>
                <w:color w:val="FFFFFF"/>
                <w:sz w:val="18"/>
              </w:rPr>
              <w:t>Where</w:t>
            </w:r>
          </w:p>
        </w:tc>
        <w:tc>
          <w:tcPr>
            <w:tcW w:type="dxa" w:w="2268"/>
            <w:shd w:val="clear" w:color="auto" w:fill="2D5E46"/>
          </w:tcPr>
          <w:p>
            <w:r/>
            <w:r>
              <w:rPr>
                <w:b/>
                <w:color w:val="FFFFFF"/>
                <w:sz w:val="18"/>
              </w:rPr>
              <w:t>Original shows</w:t>
            </w:r>
          </w:p>
        </w:tc>
        <w:tc>
          <w:tcPr>
            <w:tcW w:type="dxa" w:w="2268"/>
            <w:shd w:val="clear" w:color="auto" w:fill="2D5E46"/>
          </w:tcPr>
          <w:p>
            <w:r/>
            <w:r>
              <w:rPr>
                <w:b/>
                <w:color w:val="FFFFFF"/>
                <w:sz w:val="18"/>
              </w:rPr>
              <w:t>Correct figure</w:t>
            </w:r>
          </w:p>
        </w:tc>
        <w:tc>
          <w:tcPr>
            <w:tcW w:type="dxa" w:w="2948"/>
            <w:shd w:val="clear" w:color="auto" w:fill="2D5E46"/>
          </w:tcPr>
          <w:p>
            <w:r/>
            <w:r>
              <w:rPr>
                <w:b/>
                <w:color w:val="FFFFFF"/>
                <w:sz w:val="18"/>
              </w:rPr>
              <w:t>Why it is wrong</w:t>
            </w:r>
          </w:p>
        </w:tc>
        <w:tc>
          <w:tcPr>
            <w:tcW w:type="dxa" w:w="907"/>
            <w:shd w:val="clear" w:color="auto" w:fill="2D5E46"/>
          </w:tcPr>
          <w:p>
            <w:r/>
            <w:r>
              <w:rPr>
                <w:b/>
                <w:color w:val="FFFFFF"/>
                <w:sz w:val="18"/>
              </w:rPr>
              <w:t>Severity</w:t>
            </w:r>
          </w:p>
        </w:tc>
      </w:tr>
      <w:tr>
        <w:tc>
          <w:tcPr>
            <w:tcW w:type="dxa" w:w="567"/>
          </w:tcPr>
          <w:p>
            <w:r/>
            <w:r>
              <w:rPr>
                <w:sz w:val="18"/>
              </w:rPr>
              <w:t>K1</w:t>
            </w:r>
          </w:p>
        </w:tc>
        <w:tc>
          <w:tcPr>
            <w:tcW w:type="dxa" w:w="1474"/>
          </w:tcPr>
          <w:p>
            <w:r/>
            <w:r>
              <w:rPr>
                <w:sz w:val="18"/>
              </w:rPr>
              <w:t>Header</w:t>
            </w:r>
          </w:p>
        </w:tc>
        <w:tc>
          <w:tcPr>
            <w:tcW w:type="dxa" w:w="2268"/>
          </w:tcPr>
          <w:p>
            <w:r/>
            <w:r>
              <w:rPr>
                <w:sz w:val="18"/>
              </w:rPr>
              <w:t>Net saving 37,688 PKR (under budget)</w:t>
            </w:r>
          </w:p>
        </w:tc>
        <w:tc>
          <w:tcPr>
            <w:tcW w:type="dxa" w:w="2268"/>
          </w:tcPr>
          <w:p>
            <w:r/>
            <w:r>
              <w:rPr>
                <w:sz w:val="18"/>
              </w:rPr>
              <w:t>Net overrun -64,372 PKR (over budget by 0.6%)</w:t>
            </w:r>
          </w:p>
        </w:tc>
        <w:tc>
          <w:tcPr>
            <w:tcW w:type="dxa" w:w="2948"/>
          </w:tcPr>
          <w:p>
            <w:r/>
            <w:r>
              <w:rPr>
                <w:sz w:val="18"/>
              </w:rPr>
              <w:t>Estimated 11,391,561 and actual 11,455,933 are correct. Actual minus estimate is 64,372, so the page reports the sign and size of the saving wrongly.</w:t>
            </w:r>
          </w:p>
        </w:tc>
        <w:tc>
          <w:tcPr>
            <w:tcW w:type="dxa" w:w="907"/>
          </w:tcPr>
          <w:p>
            <w:r/>
            <w:r>
              <w:rPr>
                <w:sz w:val="18"/>
              </w:rPr>
              <w:t>High</w:t>
            </w:r>
          </w:p>
        </w:tc>
      </w:tr>
      <w:tr>
        <w:tc>
          <w:tcPr>
            <w:tcW w:type="dxa" w:w="567"/>
          </w:tcPr>
          <w:p>
            <w:r/>
            <w:r>
              <w:rPr>
                <w:sz w:val="18"/>
              </w:rPr>
              <w:t>K2</w:t>
            </w:r>
          </w:p>
        </w:tc>
        <w:tc>
          <w:tcPr>
            <w:tcW w:type="dxa" w:w="1474"/>
          </w:tcPr>
          <w:p>
            <w:r/>
            <w:r>
              <w:rPr>
                <w:sz w:val="18"/>
              </w:rPr>
              <w:t>Bottom line card</w:t>
            </w:r>
          </w:p>
        </w:tc>
        <w:tc>
          <w:tcPr>
            <w:tcW w:type="dxa" w:w="2268"/>
          </w:tcPr>
          <w:p>
            <w:r/>
            <w:r>
              <w:rPr>
                <w:sz w:val="18"/>
              </w:rPr>
              <w:t>Under budget by 0.3%, a saving of +37.7k PKR</w:t>
            </w:r>
          </w:p>
        </w:tc>
        <w:tc>
          <w:tcPr>
            <w:tcW w:type="dxa" w:w="2268"/>
          </w:tcPr>
          <w:p>
            <w:r/>
            <w:r>
              <w:rPr>
                <w:sz w:val="18"/>
              </w:rPr>
              <w:t>Over budget by 0.6%, an overrun of 64.4k PKR</w:t>
            </w:r>
          </w:p>
        </w:tc>
        <w:tc>
          <w:tcPr>
            <w:tcW w:type="dxa" w:w="2948"/>
          </w:tcPr>
          <w:p>
            <w:r/>
            <w:r>
              <w:rPr>
                <w:sz w:val="18"/>
              </w:rPr>
              <w:t>Same cause as K1.</w:t>
            </w:r>
          </w:p>
        </w:tc>
        <w:tc>
          <w:tcPr>
            <w:tcW w:type="dxa" w:w="907"/>
          </w:tcPr>
          <w:p>
            <w:r/>
            <w:r>
              <w:rPr>
                <w:sz w:val="18"/>
              </w:rPr>
              <w:t>High</w:t>
            </w:r>
          </w:p>
        </w:tc>
      </w:tr>
      <w:tr>
        <w:tc>
          <w:tcPr>
            <w:tcW w:type="dxa" w:w="567"/>
          </w:tcPr>
          <w:p>
            <w:r/>
            <w:r>
              <w:rPr>
                <w:sz w:val="18"/>
              </w:rPr>
              <w:t>K3</w:t>
            </w:r>
          </w:p>
        </w:tc>
        <w:tc>
          <w:tcPr>
            <w:tcW w:type="dxa" w:w="1474"/>
          </w:tcPr>
          <w:p>
            <w:r/>
            <w:r>
              <w:rPr>
                <w:sz w:val="18"/>
              </w:rPr>
              <w:t>Over and under counts</w:t>
            </w:r>
          </w:p>
        </w:tc>
        <w:tc>
          <w:tcPr>
            <w:tcW w:type="dxa" w:w="2268"/>
          </w:tcPr>
          <w:p>
            <w:r/>
            <w:r>
              <w:rPr>
                <w:sz w:val="18"/>
              </w:rPr>
              <w:t>57 over, 57 under</w:t>
            </w:r>
          </w:p>
        </w:tc>
        <w:tc>
          <w:tcPr>
            <w:tcW w:type="dxa" w:w="2268"/>
          </w:tcPr>
          <w:p>
            <w:r/>
            <w:r>
              <w:rPr>
                <w:sz w:val="18"/>
              </w:rPr>
              <w:t>59 over, 57 under, 56 equal (172 lines with both values)</w:t>
            </w:r>
          </w:p>
        </w:tc>
        <w:tc>
          <w:tcPr>
            <w:tcW w:type="dxa" w:w="2948"/>
          </w:tcPr>
          <w:p>
            <w:r/>
            <w:r>
              <w:rPr>
                <w:sz w:val="18"/>
              </w:rPr>
              <w:t>The over count is wrong. The 281 lines with no knitting yet are not comparable and are excluded.</w:t>
            </w:r>
          </w:p>
        </w:tc>
        <w:tc>
          <w:tcPr>
            <w:tcW w:type="dxa" w:w="907"/>
          </w:tcPr>
          <w:p>
            <w:r/>
            <w:r>
              <w:rPr>
                <w:sz w:val="18"/>
              </w:rPr>
              <w:t>High</w:t>
            </w:r>
          </w:p>
        </w:tc>
      </w:tr>
      <w:tr>
        <w:tc>
          <w:tcPr>
            <w:tcW w:type="dxa" w:w="567"/>
          </w:tcPr>
          <w:p>
            <w:r/>
            <w:r>
              <w:rPr>
                <w:sz w:val="18"/>
              </w:rPr>
              <w:t>K4</w:t>
            </w:r>
          </w:p>
        </w:tc>
        <w:tc>
          <w:tcPr>
            <w:tcW w:type="dxa" w:w="1474"/>
          </w:tcPr>
          <w:p>
            <w:r/>
            <w:r>
              <w:rPr>
                <w:sz w:val="18"/>
              </w:rPr>
              <w:t>Profit and loss, total loss</w:t>
            </w:r>
          </w:p>
        </w:tc>
        <w:tc>
          <w:tcPr>
            <w:tcW w:type="dxa" w:w="2268"/>
          </w:tcPr>
          <w:p>
            <w:r/>
            <w:r>
              <w:rPr>
                <w:sz w:val="18"/>
              </w:rPr>
              <w:t>-643,623 PKR from 57 lines</w:t>
            </w:r>
          </w:p>
        </w:tc>
        <w:tc>
          <w:tcPr>
            <w:tcW w:type="dxa" w:w="2268"/>
          </w:tcPr>
          <w:p>
            <w:r/>
            <w:r>
              <w:rPr>
                <w:sz w:val="18"/>
              </w:rPr>
              <w:t>-745,683 PKR from 59 lines</w:t>
            </w:r>
          </w:p>
        </w:tc>
        <w:tc>
          <w:tcPr>
            <w:tcW w:type="dxa" w:w="2948"/>
          </w:tcPr>
          <w:p>
            <w:r/>
            <w:r>
              <w:rPr>
                <w:sz w:val="18"/>
              </w:rPr>
              <w:t>Sum of negative per-line differences. The loss is understated, which also makes the net wrong.</w:t>
            </w:r>
          </w:p>
        </w:tc>
        <w:tc>
          <w:tcPr>
            <w:tcW w:type="dxa" w:w="907"/>
          </w:tcPr>
          <w:p>
            <w:r/>
            <w:r>
              <w:rPr>
                <w:sz w:val="18"/>
              </w:rPr>
              <w:t>High</w:t>
            </w:r>
          </w:p>
        </w:tc>
      </w:tr>
      <w:tr>
        <w:tc>
          <w:tcPr>
            <w:tcW w:type="dxa" w:w="567"/>
          </w:tcPr>
          <w:p>
            <w:r/>
            <w:r>
              <w:rPr>
                <w:sz w:val="18"/>
              </w:rPr>
              <w:t>K5</w:t>
            </w:r>
          </w:p>
        </w:tc>
        <w:tc>
          <w:tcPr>
            <w:tcW w:type="dxa" w:w="1474"/>
          </w:tcPr>
          <w:p>
            <w:r/>
            <w:r>
              <w:rPr>
                <w:sz w:val="18"/>
              </w:rPr>
              <w:t>Profit and loss, net</w:t>
            </w:r>
          </w:p>
        </w:tc>
        <w:tc>
          <w:tcPr>
            <w:tcW w:type="dxa" w:w="2268"/>
          </w:tcPr>
          <w:p>
            <w:r/>
            <w:r>
              <w:rPr>
                <w:sz w:val="18"/>
              </w:rPr>
              <w:t>Net vs estimate +37,688 PKR</w:t>
            </w:r>
          </w:p>
        </w:tc>
        <w:tc>
          <w:tcPr>
            <w:tcW w:type="dxa" w:w="2268"/>
          </w:tcPr>
          <w:p>
            <w:r/>
            <w:r>
              <w:rPr>
                <w:sz w:val="18"/>
              </w:rPr>
              <w:t>-64,372 PKR</w:t>
            </w:r>
          </w:p>
        </w:tc>
        <w:tc>
          <w:tcPr>
            <w:tcW w:type="dxa" w:w="2948"/>
          </w:tcPr>
          <w:p>
            <w:r/>
            <w:r>
              <w:rPr>
                <w:sz w:val="18"/>
              </w:rPr>
              <w:t>Follows from K4. Profit of +681,311 plus loss of -745,683 gives -64,372.</w:t>
            </w:r>
          </w:p>
        </w:tc>
        <w:tc>
          <w:tcPr>
            <w:tcW w:type="dxa" w:w="907"/>
          </w:tcPr>
          <w:p>
            <w:r/>
            <w:r>
              <w:rPr>
                <w:sz w:val="18"/>
              </w:rPr>
              <w:t>High</w:t>
            </w:r>
          </w:p>
        </w:tc>
      </w:tr>
      <w:tr>
        <w:tc>
          <w:tcPr>
            <w:tcW w:type="dxa" w:w="567"/>
          </w:tcPr>
          <w:p>
            <w:r/>
            <w:r>
              <w:rPr>
                <w:sz w:val="18"/>
              </w:rPr>
              <w:t>K6</w:t>
            </w:r>
          </w:p>
        </w:tc>
        <w:tc>
          <w:tcPr>
            <w:tcW w:type="dxa" w:w="1474"/>
          </w:tcPr>
          <w:p>
            <w:r/>
            <w:r>
              <w:rPr>
                <w:sz w:val="18"/>
              </w:rPr>
              <w:t>Confidence badge</w:t>
            </w:r>
          </w:p>
        </w:tc>
        <w:tc>
          <w:tcPr>
            <w:tcW w:type="dxa" w:w="2268"/>
          </w:tcPr>
          <w:p>
            <w:r/>
            <w:r>
              <w:rPr>
                <w:sz w:val="18"/>
              </w:rPr>
              <w:t>Medium confidence, 70% complete</w:t>
            </w:r>
          </w:p>
        </w:tc>
        <w:tc>
          <w:tcPr>
            <w:tcW w:type="dxa" w:w="2268"/>
          </w:tcPr>
          <w:p>
            <w:r/>
            <w:r>
              <w:rPr>
                <w:sz w:val="18"/>
              </w:rPr>
              <w:t>38% (172 of 453 lines have both values)</w:t>
            </w:r>
          </w:p>
        </w:tc>
        <w:tc>
          <w:tcPr>
            <w:tcW w:type="dxa" w:w="2948"/>
          </w:tcPr>
          <w:p>
            <w:r/>
            <w:r>
              <w:rPr>
                <w:sz w:val="18"/>
              </w:rPr>
              <w:t>The share of lines with both an estimate and an actual value is 38%, not 70%. No basis is shown.</w:t>
            </w:r>
          </w:p>
        </w:tc>
        <w:tc>
          <w:tcPr>
            <w:tcW w:type="dxa" w:w="907"/>
          </w:tcPr>
          <w:p>
            <w:r/>
            <w:r>
              <w:rPr>
                <w:sz w:val="18"/>
              </w:rPr>
              <w:t>Medium</w:t>
            </w:r>
          </w:p>
        </w:tc>
      </w:tr>
      <w:tr>
        <w:tc>
          <w:tcPr>
            <w:tcW w:type="dxa" w:w="567"/>
          </w:tcPr>
          <w:p>
            <w:r/>
            <w:r>
              <w:rPr>
                <w:sz w:val="18"/>
              </w:rPr>
              <w:t>K7</w:t>
            </w:r>
          </w:p>
        </w:tc>
        <w:tc>
          <w:tcPr>
            <w:tcW w:type="dxa" w:w="1474"/>
          </w:tcPr>
          <w:p>
            <w:r/>
            <w:r>
              <w:rPr>
                <w:sz w:val="18"/>
              </w:rPr>
              <w:t>Completed and incomplete chips</w:t>
            </w:r>
          </w:p>
        </w:tc>
        <w:tc>
          <w:tcPr>
            <w:tcW w:type="dxa" w:w="2268"/>
          </w:tcPr>
          <w:p>
            <w:r/>
            <w:r>
              <w:rPr>
                <w:sz w:val="18"/>
              </w:rPr>
              <w:t>Completed 170, Incomplete 283</w:t>
            </w:r>
          </w:p>
        </w:tc>
        <w:tc>
          <w:tcPr>
            <w:tcW w:type="dxa" w:w="2268"/>
          </w:tcPr>
          <w:p>
            <w:r/>
            <w:r>
              <w:rPr>
                <w:sz w:val="18"/>
              </w:rPr>
              <w:t>Not reproduced (118 completed, 335 incomplete under issued kg at least required kg)</w:t>
            </w:r>
          </w:p>
        </w:tc>
        <w:tc>
          <w:tcPr>
            <w:tcW w:type="dxa" w:w="2948"/>
          </w:tcPr>
          <w:p>
            <w:r/>
            <w:r>
              <w:rPr>
                <w:sz w:val="18"/>
              </w:rPr>
              <w:t>The original's completed rule is not visible, so its count cannot be checked. Marked unverified.</w:t>
            </w:r>
          </w:p>
        </w:tc>
        <w:tc>
          <w:tcPr>
            <w:tcW w:type="dxa" w:w="907"/>
          </w:tcPr>
          <w:p>
            <w:r/>
            <w:r>
              <w:rPr>
                <w:sz w:val="18"/>
              </w:rPr>
              <w:t>Low</w:t>
            </w:r>
          </w:p>
        </w:tc>
      </w:tr>
    </w:tbl>
    <w:p/>
    <w:p>
      <w:r>
        <w:t>Figures on this page that check out: estimated 11,391,561 and actual 11,455,933 on the comparable lines; profit +681,311 from 57 lines; biggest overrun KTM-N-2476-A at -581,414; biggest saving KTM-N-2483-A at +195,882; 281 lines with no knitting yet.</w:t>
      </w:r>
    </w:p>
    <w:p>
      <w:pPr>
        <w:pStyle w:val="Heading1"/>
      </w:pPr>
      <w:r>
        <w:t>5. Figures that check out</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val="clear" w:color="auto" w:fill="2D5E46"/>
          </w:tcPr>
          <w:p>
            <w:r/>
            <w:r>
              <w:rPr>
                <w:b/>
                <w:color w:val="FFFFFF"/>
                <w:sz w:val="18"/>
              </w:rPr>
              <w:t>Page</w:t>
            </w:r>
          </w:p>
        </w:tc>
        <w:tc>
          <w:tcPr>
            <w:tcW w:type="dxa" w:w="5216"/>
            <w:shd w:val="clear" w:color="auto" w:fill="2D5E46"/>
          </w:tcPr>
          <w:p>
            <w:r/>
            <w:r>
              <w:rPr>
                <w:b/>
                <w:color w:val="FFFFFF"/>
                <w:sz w:val="18"/>
              </w:rPr>
              <w:t>Figure</w:t>
            </w:r>
          </w:p>
        </w:tc>
        <w:tc>
          <w:tcPr>
            <w:tcW w:type="dxa" w:w="3061"/>
            <w:shd w:val="clear" w:color="auto" w:fill="2D5E46"/>
          </w:tcPr>
          <w:p>
            <w:r/>
            <w:r>
              <w:rPr>
                <w:b/>
                <w:color w:val="FFFFFF"/>
                <w:sz w:val="18"/>
              </w:rPr>
              <w:t>Note</w:t>
            </w:r>
          </w:p>
        </w:tc>
      </w:tr>
      <w:tr>
        <w:tc>
          <w:tcPr>
            <w:tcW w:type="dxa" w:w="1361"/>
          </w:tcPr>
          <w:p>
            <w:r/>
            <w:r>
              <w:rPr>
                <w:sz w:val="18"/>
              </w:rPr>
              <w:t>Grey</w:t>
            </w:r>
          </w:p>
        </w:tc>
        <w:tc>
          <w:tcPr>
            <w:tcW w:type="dxa" w:w="5216"/>
          </w:tcPr>
          <w:p>
            <w:r/>
            <w:r>
              <w:rPr>
                <w:sz w:val="18"/>
              </w:rPr>
              <w:t>PO count 402; actual 2,429,031,233; saving 351,606,308; 32 over and 290 under</w:t>
            </w:r>
          </w:p>
        </w:tc>
        <w:tc>
          <w:tcPr>
            <w:tcW w:type="dxa" w:w="3061"/>
          </w:tcPr>
          <w:p>
            <w:r/>
            <w:r>
              <w:rPr>
                <w:sz w:val="18"/>
              </w:rPr>
              <w:t>Match the database.</w:t>
            </w:r>
          </w:p>
        </w:tc>
      </w:tr>
      <w:tr>
        <w:tc>
          <w:tcPr>
            <w:tcW w:type="dxa" w:w="1361"/>
          </w:tcPr>
          <w:p>
            <w:r/>
            <w:r>
              <w:rPr>
                <w:sz w:val="18"/>
              </w:rPr>
              <w:t>Grey</w:t>
            </w:r>
          </w:p>
        </w:tc>
        <w:tc>
          <w:tcPr>
            <w:tcW w:type="dxa" w:w="5216"/>
          </w:tcPr>
          <w:p>
            <w:r/>
            <w:r>
              <w:rPr>
                <w:sz w:val="18"/>
              </w:rPr>
              <w:t>Net vs estimate +351,606,308; total profit +367,928,949 (290 POs); total loss -16,322,641 (32 POs)</w:t>
            </w:r>
          </w:p>
        </w:tc>
        <w:tc>
          <w:tcPr>
            <w:tcW w:type="dxa" w:w="3061"/>
          </w:tcPr>
          <w:p>
            <w:r/>
            <w:r>
              <w:rPr>
                <w:sz w:val="18"/>
              </w:rPr>
              <w:t>Match. Profit and loss adds up to the saving.</w:t>
            </w:r>
          </w:p>
        </w:tc>
      </w:tr>
      <w:tr>
        <w:tc>
          <w:tcPr>
            <w:tcW w:type="dxa" w:w="1361"/>
          </w:tcPr>
          <w:p>
            <w:r/>
            <w:r>
              <w:rPr>
                <w:sz w:val="18"/>
              </w:rPr>
              <w:t>Grey</w:t>
            </w:r>
          </w:p>
        </w:tc>
        <w:tc>
          <w:tcPr>
            <w:tcW w:type="dxa" w:w="5216"/>
          </w:tcPr>
          <w:p>
            <w:r/>
            <w:r>
              <w:rPr>
                <w:sz w:val="18"/>
              </w:rPr>
              <w:t>Biggest win KTM-11258-A, +32.5M; needs attention KTM-10785-B, -9.1M</w:t>
            </w:r>
          </w:p>
        </w:tc>
        <w:tc>
          <w:tcPr>
            <w:tcW w:type="dxa" w:w="3061"/>
          </w:tcPr>
          <w:p>
            <w:r/>
            <w:r>
              <w:rPr>
                <w:sz w:val="18"/>
              </w:rPr>
              <w:t>Match the PO-level variances.</w:t>
            </w:r>
          </w:p>
        </w:tc>
      </w:tr>
      <w:tr>
        <w:tc>
          <w:tcPr>
            <w:tcW w:type="dxa" w:w="1361"/>
          </w:tcPr>
          <w:p>
            <w:r/>
            <w:r>
              <w:rPr>
                <w:sz w:val="18"/>
              </w:rPr>
              <w:t>Processing</w:t>
            </w:r>
          </w:p>
        </w:tc>
        <w:tc>
          <w:tcPr>
            <w:tcW w:type="dxa" w:w="5216"/>
          </w:tcPr>
          <w:p>
            <w:r/>
            <w:r>
              <w:rPr>
                <w:sz w:val="18"/>
              </w:rPr>
              <w:t>Estimated 650,543,619 and actual 649,453,162; 499 lines across 342 POs; 59 customers</w:t>
            </w:r>
          </w:p>
        </w:tc>
        <w:tc>
          <w:tcPr>
            <w:tcW w:type="dxa" w:w="3061"/>
          </w:tcPr>
          <w:p>
            <w:r/>
            <w:r>
              <w:rPr>
                <w:sz w:val="18"/>
              </w:rPr>
              <w:t>Match the view.</w:t>
            </w:r>
          </w:p>
        </w:tc>
      </w:tr>
      <w:tr>
        <w:tc>
          <w:tcPr>
            <w:tcW w:type="dxa" w:w="1361"/>
          </w:tcPr>
          <w:p>
            <w:r/>
            <w:r>
              <w:rPr>
                <w:sz w:val="18"/>
              </w:rPr>
              <w:t>Cut to Pack</w:t>
            </w:r>
          </w:p>
        </w:tc>
        <w:tc>
          <w:tcPr>
            <w:tcW w:type="dxa" w:w="5216"/>
          </w:tcPr>
          <w:p>
            <w:r/>
            <w:r>
              <w:rPr>
                <w:sz w:val="18"/>
              </w:rPr>
              <w:t>Header: estimated 69,471,938; actual 61,937,619; saving 7,534,319; 653 over and 1,308 under</w:t>
            </w:r>
          </w:p>
        </w:tc>
        <w:tc>
          <w:tcPr>
            <w:tcW w:type="dxa" w:w="3061"/>
          </w:tcPr>
          <w:p>
            <w:r/>
            <w:r>
              <w:rPr>
                <w:sz w:val="18"/>
              </w:rPr>
              <w:t>Match the view.</w:t>
            </w:r>
          </w:p>
        </w:tc>
      </w:tr>
      <w:tr>
        <w:tc>
          <w:tcPr>
            <w:tcW w:type="dxa" w:w="1361"/>
          </w:tcPr>
          <w:p>
            <w:r/>
            <w:r>
              <w:rPr>
                <w:sz w:val="18"/>
              </w:rPr>
              <w:t>Cut to Pack</w:t>
            </w:r>
          </w:p>
        </w:tc>
        <w:tc>
          <w:tcPr>
            <w:tcW w:type="dxa" w:w="5216"/>
          </w:tcPr>
          <w:p>
            <w:r/>
            <w:r>
              <w:rPr>
                <w:sz w:val="18"/>
              </w:rPr>
              <w:t>Bottom line saving +7.5M and 10.8%; total loss -3,008,319 from 653 sets</w:t>
            </w:r>
          </w:p>
        </w:tc>
        <w:tc>
          <w:tcPr>
            <w:tcW w:type="dxa" w:w="3061"/>
          </w:tcPr>
          <w:p>
            <w:r/>
            <w:r>
              <w:rPr>
                <w:sz w:val="18"/>
              </w:rPr>
              <w:t>Match.</w:t>
            </w:r>
          </w:p>
        </w:tc>
      </w:tr>
      <w:tr>
        <w:tc>
          <w:tcPr>
            <w:tcW w:type="dxa" w:w="1361"/>
          </w:tcPr>
          <w:p>
            <w:r/>
            <w:r>
              <w:rPr>
                <w:sz w:val="18"/>
              </w:rPr>
              <w:t>Cut to Pack</w:t>
            </w:r>
          </w:p>
        </w:tc>
        <w:tc>
          <w:tcPr>
            <w:tcW w:type="dxa" w:w="5216"/>
          </w:tcPr>
          <w:p>
            <w:r/>
            <w:r>
              <w:rPr>
                <w:sz w:val="18"/>
              </w:rPr>
              <w:t>Largest overrun KTM-10826-J, -205,087; no issue cost 140 sets (actual amount zero)</w:t>
            </w:r>
          </w:p>
        </w:tc>
        <w:tc>
          <w:tcPr>
            <w:tcW w:type="dxa" w:w="3061"/>
          </w:tcPr>
          <w:p>
            <w:r/>
            <w:r>
              <w:rPr>
                <w:sz w:val="18"/>
              </w:rPr>
              <w:t>Match.</w:t>
            </w:r>
          </w:p>
        </w:tc>
      </w:tr>
      <w:tr>
        <w:tc>
          <w:tcPr>
            <w:tcW w:type="dxa" w:w="1361"/>
          </w:tcPr>
          <w:p>
            <w:r/>
            <w:r>
              <w:rPr>
                <w:sz w:val="18"/>
              </w:rPr>
              <w:t>Yarn Purchase</w:t>
            </w:r>
          </w:p>
        </w:tc>
        <w:tc>
          <w:tcPr>
            <w:tcW w:type="dxa" w:w="5216"/>
          </w:tcPr>
          <w:p>
            <w:r/>
            <w:r>
              <w:rPr>
                <w:sz w:val="18"/>
              </w:rPr>
              <w:t>Estimated 91,910,127; actual 100,074,865; net -8,164,737 (-8.9%); profit and loss</w:t>
            </w:r>
          </w:p>
        </w:tc>
        <w:tc>
          <w:tcPr>
            <w:tcW w:type="dxa" w:w="3061"/>
          </w:tcPr>
          <w:p>
            <w:r/>
            <w:r>
              <w:rPr>
                <w:sz w:val="18"/>
              </w:rPr>
              <w:t>Match the issued-basis figures.</w:t>
            </w:r>
          </w:p>
        </w:tc>
      </w:tr>
      <w:tr>
        <w:tc>
          <w:tcPr>
            <w:tcW w:type="dxa" w:w="1361"/>
          </w:tcPr>
          <w:p>
            <w:r/>
            <w:r>
              <w:rPr>
                <w:sz w:val="18"/>
              </w:rPr>
              <w:t>Knitting</w:t>
            </w:r>
          </w:p>
        </w:tc>
        <w:tc>
          <w:tcPr>
            <w:tcW w:type="dxa" w:w="5216"/>
          </w:tcPr>
          <w:p>
            <w:r/>
            <w:r>
              <w:rPr>
                <w:sz w:val="18"/>
              </w:rPr>
              <w:t>Estimated 11,391,561 and actual 11,455,933; profit +681,311 (57 lines); biggest saving and overrun</w:t>
            </w:r>
          </w:p>
        </w:tc>
        <w:tc>
          <w:tcPr>
            <w:tcW w:type="dxa" w:w="3061"/>
          </w:tcPr>
          <w:p>
            <w:r/>
            <w:r>
              <w:rPr>
                <w:sz w:val="18"/>
              </w:rPr>
              <w:t>Match.</w:t>
            </w:r>
          </w:p>
        </w:tc>
      </w:tr>
    </w:tbl>
    <w:p/>
    <w:p>
      <w:pPr>
        <w:pStyle w:val="Heading1"/>
      </w:pPr>
      <w:r>
        <w:t>6. Source data to check</w:t>
      </w:r>
    </w:p>
    <w:p>
      <w:pPr>
        <w:pStyle w:val="ListBullet"/>
      </w:pPr>
      <w:r>
        <w:t>Grey, KTM-10785-A: the actual value is -588,931.17 PKR and the issued rate is -40.03. A negative cost is not normal. Check at source.</w:t>
      </w:r>
    </w:p>
    <w:p>
      <w:pPr>
        <w:pStyle w:val="ListBullet"/>
      </w:pPr>
      <w:r>
        <w:t>Processing, customer 99999: 20 POs are grouped under this code. It looks like a placeholder, not a real customer.</w:t>
      </w:r>
    </w:p>
    <w:p>
      <w:pPr>
        <w:pStyle w:val="Heading1"/>
      </w:pPr>
      <w:r>
        <w:t>7. Figures not reproducible from the data</w:t>
      </w:r>
    </w:p>
    <w:p>
      <w:pPr>
        <w:pStyle w:val="ListBullet"/>
      </w:pPr>
      <w:r>
        <w:t>Confidence percentages on all three pages (87%, 93%) have no stated basis. Our definition is the share of POs or lines with both an estimate and an actual value.</w:t>
      </w:r>
    </w:p>
    <w:p>
      <w:pPr>
        <w:pStyle w:val="ListBullet"/>
      </w:pPr>
      <w:r>
        <w:t>Processing chip "Moving PO" (141) and "Zero Issuance" and "Zero Fold": the definitions are not shown.</w:t>
      </w:r>
    </w:p>
    <w:p>
      <w:pPr>
        <w:pStyle w:val="ListBullet"/>
      </w:pPr>
      <w:r>
        <w:t>Quantity units: the manager chart source says "unit not labelled in the file". Quantities on the pages have no unit.</w:t>
      </w:r>
    </w:p>
    <w:p>
      <w:pPr>
        <w:pStyle w:val="ListBullet"/>
      </w:pPr>
      <w:r>
        <w:t>Processing biggest overrun and saving: not verified in this check.</w:t>
      </w:r>
    </w:p>
    <w:p>
      <w:pPr>
        <w:pStyle w:val="Heading1"/>
      </w:pPr>
      <w:r>
        <w:t>8. How the checks were done</w:t>
      </w:r>
    </w:p>
    <w:p>
      <w:r>
        <w:t>Each figure was recomputed from the Oracle views the app reads. Money was summed with decimal arithmetic, not floats. A PO or line counts as comparable only when it has both an estimate and an actual value. Over budget means actual is above estimate, under budget means actual is below it. Profit and loss are the per-line differences (estimate minus actual), split by sign. Biggest saving and overrun are PO totals. The original's values were read from its pages on 2026-10-06.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