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48F11" w14:textId="77777777" w:rsidR="002D0836" w:rsidRDefault="002D0836" w:rsidP="002D0836">
      <w:r>
        <w:t>--- Reviewing document, please wait... ---</w:t>
      </w:r>
    </w:p>
    <w:p w14:paraId="0A01453D" w14:textId="77777777" w:rsidR="002D0836" w:rsidRDefault="002D0836" w:rsidP="002D0836"/>
    <w:p w14:paraId="6DC9E244" w14:textId="77777777" w:rsidR="002D0836" w:rsidRDefault="002D0836" w:rsidP="002D0836">
      <w:r>
        <w:t># Internal Audit Assessment: User Access Management Control</w:t>
      </w:r>
    </w:p>
    <w:p w14:paraId="74FA31E0" w14:textId="77777777" w:rsidR="002D0836" w:rsidRDefault="002D0836" w:rsidP="002D0836"/>
    <w:p w14:paraId="3D586339" w14:textId="77777777" w:rsidR="002D0836" w:rsidRDefault="002D0836" w:rsidP="002D0836">
      <w:r>
        <w:t>---</w:t>
      </w:r>
    </w:p>
    <w:p w14:paraId="02E35D80" w14:textId="77777777" w:rsidR="002D0836" w:rsidRDefault="002D0836" w:rsidP="002D0836"/>
    <w:p w14:paraId="6786982B" w14:textId="77777777" w:rsidR="002D0836" w:rsidRDefault="002D0836" w:rsidP="002D0836">
      <w:r>
        <w:t>## 1. Summary</w:t>
      </w:r>
    </w:p>
    <w:p w14:paraId="31888AF5" w14:textId="77777777" w:rsidR="002D0836" w:rsidRDefault="002D0836" w:rsidP="002D0836"/>
    <w:p w14:paraId="5E47A19C" w14:textId="77777777" w:rsidR="002D0836" w:rsidRDefault="002D0836" w:rsidP="002D0836">
      <w:r>
        <w:t>This document describes the control procedures for managing user access to financial systems, covering the lifecycle of access provisioning, periodic review, and de-provisioning. The stated purpose is to ensure that only authorized users have access to these systems. The document is notably brief and lacks the depth, formality, and specificity expected of a control description governing access to financial systems.</w:t>
      </w:r>
    </w:p>
    <w:p w14:paraId="7D0FB7E2" w14:textId="77777777" w:rsidR="002D0836" w:rsidRDefault="002D0836" w:rsidP="002D0836"/>
    <w:p w14:paraId="5F0E4D9D" w14:textId="77777777" w:rsidR="002D0836" w:rsidRDefault="002D0836" w:rsidP="002D0836">
      <w:r>
        <w:t>---</w:t>
      </w:r>
    </w:p>
    <w:p w14:paraId="42C46B42" w14:textId="77777777" w:rsidR="002D0836" w:rsidRDefault="002D0836" w:rsidP="002D0836"/>
    <w:p w14:paraId="04539A0C" w14:textId="77777777" w:rsidR="002D0836" w:rsidRDefault="002D0836" w:rsidP="002D0836">
      <w:r>
        <w:t>## 2. Key Findings</w:t>
      </w:r>
    </w:p>
    <w:p w14:paraId="16497463" w14:textId="77777777" w:rsidR="002D0836" w:rsidRDefault="002D0836" w:rsidP="002D0836"/>
    <w:p w14:paraId="1B02AC05" w14:textId="77777777" w:rsidR="002D0836" w:rsidRDefault="002D0836" w:rsidP="002D0836">
      <w:r>
        <w:t>- **Purpose is clearly stated:** The objective of restricting access to authorized users only is appropriate and aligned with standard internal control frameworks (e.g., COSO, COBIT).</w:t>
      </w:r>
    </w:p>
    <w:p w14:paraId="508DFC2E" w14:textId="77777777" w:rsidR="002D0836" w:rsidRDefault="002D0836" w:rsidP="002D0836">
      <w:r>
        <w:t>- **Basic lifecycle is addressed:** The document references all three key phases of user access management — provisioning (new hires), periodic review (annual), and de-provisioning (termination).</w:t>
      </w:r>
    </w:p>
    <w:p w14:paraId="72104BAC" w14:textId="77777777" w:rsidR="002D0836" w:rsidRDefault="002D0836" w:rsidP="002D0836">
      <w:r>
        <w:t>- **Responsibility is assigned:** The IT Department is identified as the responsible party.</w:t>
      </w:r>
    </w:p>
    <w:p w14:paraId="7633F2F4" w14:textId="77777777" w:rsidR="002D0836" w:rsidRDefault="002D0836" w:rsidP="002D0836">
      <w:r>
        <w:t>- **Manager approval is referenced:** There is at least a basic authorization step (manager email approval) before access is granted.</w:t>
      </w:r>
    </w:p>
    <w:p w14:paraId="41FC6304" w14:textId="77777777" w:rsidR="002D0836" w:rsidRDefault="002D0836" w:rsidP="002D0836"/>
    <w:p w14:paraId="0A6F6B58" w14:textId="77777777" w:rsidR="002D0836" w:rsidRDefault="002D0836" w:rsidP="002D0836">
      <w:r>
        <w:t>---</w:t>
      </w:r>
    </w:p>
    <w:p w14:paraId="6F75CF1B" w14:textId="77777777" w:rsidR="002D0836" w:rsidRDefault="002D0836" w:rsidP="002D0836"/>
    <w:p w14:paraId="15972B3C" w14:textId="77777777" w:rsidR="002D0836" w:rsidRDefault="002D0836" w:rsidP="002D0836">
      <w:r>
        <w:t>## 3. Gaps &amp; Missing Information</w:t>
      </w:r>
    </w:p>
    <w:p w14:paraId="636249FA" w14:textId="77777777" w:rsidR="002D0836" w:rsidRDefault="002D0836" w:rsidP="002D0836"/>
    <w:p w14:paraId="4CBCE9F7" w14:textId="77777777" w:rsidR="002D0836" w:rsidRDefault="002D0836" w:rsidP="002D0836">
      <w:r>
        <w:t>- **"Last updated: unknown"** is a critical documentation failure. Control documents must have version control, authorship, and review/approval dates.</w:t>
      </w:r>
    </w:p>
    <w:p w14:paraId="06688306" w14:textId="77777777" w:rsidR="002D0836" w:rsidRDefault="002D0836" w:rsidP="002D0836">
      <w:r>
        <w:t>- **No defined scope:** The document does not specify which financial systems are covered (e.g., ERP, general ledger, accounts payable, banking platforms).</w:t>
      </w:r>
    </w:p>
    <w:p w14:paraId="72772BEF" w14:textId="77777777" w:rsidR="002D0836" w:rsidRDefault="002D0836" w:rsidP="002D0836">
      <w:r>
        <w:t>- **No role-based access control (RBAC):** There is no mention of how access levels are determined, whether least-privilege principles are applied, or how roles map to system permissions.</w:t>
      </w:r>
    </w:p>
    <w:p w14:paraId="60DD56D9" w14:textId="77777777" w:rsidR="002D0836" w:rsidRDefault="002D0836" w:rsidP="002D0836">
      <w:r>
        <w:t>- **No formal access request form or workflow:** Relying on "manager approval via email" lacks standardization, audit trail integrity, and proper documentation.</w:t>
      </w:r>
    </w:p>
    <w:p w14:paraId="2659B9BF" w14:textId="77777777" w:rsidR="002D0836" w:rsidRDefault="002D0836" w:rsidP="002D0836">
      <w:r>
        <w:t>- **No detail on annual review process:** Who conducts the review? What is the methodology? Are results documented? What happens when inappropriate access is found? What is the completion deadline?</w:t>
      </w:r>
    </w:p>
    <w:p w14:paraId="5B3791FA" w14:textId="77777777" w:rsidR="002D0836" w:rsidRDefault="002D0836" w:rsidP="002D0836">
      <w:r>
        <w:t>- **No mention of segregation of duties (SoD):** There is no control to prevent conflicting access rights (e.g., a user who can both create and approve payments).</w:t>
      </w:r>
    </w:p>
    <w:p w14:paraId="7DE8097F" w14:textId="77777777" w:rsidR="002D0836" w:rsidRDefault="002D0836" w:rsidP="002D0836">
      <w:r>
        <w:t>- **No policy on transfers or role changes:** Only new hires and terminations are addressed; internal moves, promotions, or department changes are not covered.</w:t>
      </w:r>
    </w:p>
    <w:p w14:paraId="49C139A2" w14:textId="77777777" w:rsidR="002D0836" w:rsidRDefault="002D0836" w:rsidP="002D0836">
      <w:r>
        <w:t>- **No escalation or exception-handling procedures:** There is no guidance on what happens when processes break down or exceptions are needed.</w:t>
      </w:r>
    </w:p>
    <w:p w14:paraId="14CCD64B" w14:textId="77777777" w:rsidR="002D0836" w:rsidRDefault="002D0836" w:rsidP="002D0836">
      <w:r>
        <w:t>- **No mention of privileged/administrative access:** Elevated access accounts (e.g., system admin, database admin) require additional controls that are entirely absent.</w:t>
      </w:r>
    </w:p>
    <w:p w14:paraId="1145B7F1" w14:textId="77777777" w:rsidR="002D0836" w:rsidRDefault="002D0836" w:rsidP="002D0836">
      <w:r>
        <w:t>- **No monitoring or logging requirements:** There is no reference to access logs, audit trails, or anomaly detection.</w:t>
      </w:r>
    </w:p>
    <w:p w14:paraId="3AAE50F9" w14:textId="77777777" w:rsidR="002D0836" w:rsidRDefault="002D0836" w:rsidP="002D0836">
      <w:r>
        <w:t>- **No control owner vs. process operator distinction:** The IT Department is named, but there is no mention of a control owner from Finance or Management who bears accountability for the control's effectiveness.</w:t>
      </w:r>
    </w:p>
    <w:p w14:paraId="4C6531AE" w14:textId="77777777" w:rsidR="002D0836" w:rsidRDefault="002D0836" w:rsidP="002D0836"/>
    <w:p w14:paraId="612FB627" w14:textId="77777777" w:rsidR="002D0836" w:rsidRDefault="002D0836" w:rsidP="002D0836">
      <w:r>
        <w:t>---</w:t>
      </w:r>
    </w:p>
    <w:p w14:paraId="7E6BDD1E" w14:textId="77777777" w:rsidR="002D0836" w:rsidRDefault="002D0836" w:rsidP="002D0836"/>
    <w:p w14:paraId="0B0EB7C5" w14:textId="77777777" w:rsidR="002D0836" w:rsidRDefault="002D0836" w:rsidP="002D0836">
      <w:r>
        <w:t>## 4. Risks Identified</w:t>
      </w:r>
    </w:p>
    <w:p w14:paraId="4EACBB62" w14:textId="77777777" w:rsidR="002D0836" w:rsidRDefault="002D0836" w:rsidP="002D0836"/>
    <w:p w14:paraId="539D8EFE" w14:textId="77777777" w:rsidR="002D0836" w:rsidRDefault="002D0836" w:rsidP="002D0836">
      <w:r>
        <w:lastRenderedPageBreak/>
        <w:t>- **Unauthorized access risk (HIGH):** The 30-day window for account removal after termination is excessively long. A terminated employee could access financial systems for up to a month, creating significant fraud, data theft, and sabotage risk.</w:t>
      </w:r>
    </w:p>
    <w:p w14:paraId="5E8391CB" w14:textId="77777777" w:rsidR="002D0836" w:rsidRDefault="002D0836" w:rsidP="002D0836">
      <w:r>
        <w:t>- **Inappropriate access accumulation (MEDIUM-HIGH):** Without controls for role changes and transfers, employees may accumulate excessive permissions over time ("access creep").</w:t>
      </w:r>
    </w:p>
    <w:p w14:paraId="787D0BAF" w14:textId="77777777" w:rsidR="002D0836" w:rsidRDefault="002D0836" w:rsidP="002D0836">
      <w:r>
        <w:t>- **Segregation of duties violations (HIGH):** Without SoD checks, users could hold conflicting roles that enable them to perpetrate and conceal fraud.</w:t>
      </w:r>
    </w:p>
    <w:p w14:paraId="70362AD6" w14:textId="77777777" w:rsidR="002D0836" w:rsidRDefault="002D0836" w:rsidP="002D0836">
      <w:r>
        <w:t>- **Regulatory and compliance risk (HIGH):** For organizations subject to SOX, PCI-DSS, GDPR, or similar regulations, this control description would likely fail an external audit due to insufficient documentation and design gaps.</w:t>
      </w:r>
    </w:p>
    <w:p w14:paraId="69165418" w14:textId="77777777" w:rsidR="002D0836" w:rsidRDefault="002D0836" w:rsidP="002D0836">
      <w:r>
        <w:t>- **Lack of audit trail (MEDIUM-HIGH):** Email-based approvals are easily lost, difficult to aggregate for review, and do not constitute a robust audit trail.</w:t>
      </w:r>
    </w:p>
    <w:p w14:paraId="18A4FC68" w14:textId="77777777" w:rsidR="002D0836" w:rsidRDefault="002D0836" w:rsidP="002D0836">
      <w:r>
        <w:t>- **Control effectiveness unknown (MEDIUM):** With no version control, no documented review, and no testing results, there is no evidence this control is operating effectively.</w:t>
      </w:r>
    </w:p>
    <w:p w14:paraId="0C73D38A" w14:textId="77777777" w:rsidR="002D0836" w:rsidRDefault="002D0836" w:rsidP="002D0836">
      <w:r>
        <w:t>- **Privileged access abuse (HIGH):** Unmanaged administrative accounts represent one of the highest-risk areas in access management.</w:t>
      </w:r>
    </w:p>
    <w:p w14:paraId="5286F99F" w14:textId="77777777" w:rsidR="002D0836" w:rsidRDefault="002D0836" w:rsidP="002D0836"/>
    <w:p w14:paraId="1F233436" w14:textId="77777777" w:rsidR="002D0836" w:rsidRDefault="002D0836" w:rsidP="002D0836">
      <w:r>
        <w:t>---</w:t>
      </w:r>
    </w:p>
    <w:p w14:paraId="2496C13A" w14:textId="77777777" w:rsidR="002D0836" w:rsidRDefault="002D0836" w:rsidP="002D0836"/>
    <w:p w14:paraId="467F9E18" w14:textId="77777777" w:rsidR="002D0836" w:rsidRDefault="002D0836" w:rsidP="002D0836">
      <w:r>
        <w:t>## 5. Recommendations</w:t>
      </w:r>
    </w:p>
    <w:p w14:paraId="28E0D843" w14:textId="77777777" w:rsidR="002D0836" w:rsidRDefault="002D0836" w:rsidP="002D0836"/>
    <w:p w14:paraId="54D53823" w14:textId="77777777" w:rsidR="002D0836" w:rsidRDefault="002D0836" w:rsidP="002D0836">
      <w:r>
        <w:t>### Immediate Actions (0–30 days)</w:t>
      </w:r>
    </w:p>
    <w:p w14:paraId="12D78097" w14:textId="77777777" w:rsidR="002D0836" w:rsidRDefault="002D0836" w:rsidP="002D0836">
      <w:r>
        <w:t>- **Reduce de-provisioning timeline:** Terminated employee accounts should be disabled **on the same day** as departure (or before, in involuntary terminations). The 30-day window must be eliminated.</w:t>
      </w:r>
    </w:p>
    <w:p w14:paraId="706CED94" w14:textId="77777777" w:rsidR="002D0836" w:rsidRDefault="002D0836" w:rsidP="002D0836">
      <w:r>
        <w:t>- **Update the document:** Add version number, author, approval authority, effective date, and next review date immediately.</w:t>
      </w:r>
    </w:p>
    <w:p w14:paraId="1DE346F8" w14:textId="77777777" w:rsidR="002D0836" w:rsidRDefault="002D0836" w:rsidP="002D0836">
      <w:r>
        <w:t>- **Conduct a current-state access review:** Perform a full review of all user access to financial systems now to identify orphaned accounts, excessive permissions, and SoD conflicts.</w:t>
      </w:r>
    </w:p>
    <w:p w14:paraId="332669D7" w14:textId="77777777" w:rsidR="002D0836" w:rsidRDefault="002D0836" w:rsidP="002D0836"/>
    <w:p w14:paraId="63B73D76" w14:textId="77777777" w:rsidR="002D0836" w:rsidRDefault="002D0836" w:rsidP="002D0836">
      <w:r>
        <w:lastRenderedPageBreak/>
        <w:t>### Short-Term Improvements (30–90 days)</w:t>
      </w:r>
    </w:p>
    <w:p w14:paraId="07BDC857" w14:textId="77777777" w:rsidR="002D0836" w:rsidRDefault="002D0836" w:rsidP="002D0836">
      <w:r>
        <w:t>- **Implement a formal access request and approval workflow:** Replace email-based approvals with a ticketing system or access management tool that provides a verifiable audit trail.</w:t>
      </w:r>
    </w:p>
    <w:p w14:paraId="16BB575F" w14:textId="77777777" w:rsidR="002D0836" w:rsidRDefault="002D0836" w:rsidP="002D0836">
      <w:r>
        <w:t>- **Define role-based access profiles:** Work with Finance and business process owners to define standard access roles with least-privilege principles.</w:t>
      </w:r>
    </w:p>
    <w:p w14:paraId="2C139FF8" w14:textId="77777777" w:rsidR="002D0836" w:rsidRDefault="002D0836" w:rsidP="002D0836">
      <w:r>
        <w:t>- **Add segregation of duties controls:** Implement an SoD matrix and integrate conflict checks into the provisioning process.</w:t>
      </w:r>
    </w:p>
    <w:p w14:paraId="07ECB960" w14:textId="77777777" w:rsidR="002D0836" w:rsidRDefault="002D0836" w:rsidP="002D0836">
      <w:r>
        <w:t>- **Include transfer/role change procedures:** Ensure that when employees change roles, old access is revoked and new access is provisioned based on the new role.</w:t>
      </w:r>
    </w:p>
    <w:p w14:paraId="1F9047E8" w14:textId="77777777" w:rsidR="002D0836" w:rsidRDefault="002D0836" w:rsidP="002D0836"/>
    <w:p w14:paraId="7D235350" w14:textId="77777777" w:rsidR="002D0836" w:rsidRDefault="002D0836" w:rsidP="002D0836">
      <w:r>
        <w:t>### Longer-Term Enhancements (90–180 days)</w:t>
      </w:r>
    </w:p>
    <w:p w14:paraId="4F402191" w14:textId="77777777" w:rsidR="002D0836" w:rsidRDefault="002D0836" w:rsidP="002D0836">
      <w:r>
        <w:t>- **Implement privileged access management (PAM):** Establish separate controls, monitoring, and approval processes for administrative accounts.</w:t>
      </w:r>
    </w:p>
    <w:p w14:paraId="6A549B1A" w14:textId="77777777" w:rsidR="002D0836" w:rsidRDefault="002D0836" w:rsidP="002D0836">
      <w:r>
        <w:t>- **Increase review frequency:** Consider semi-annual or quarterly access reviews for high-risk financial systems rather than annual-only reviews.</w:t>
      </w:r>
    </w:p>
    <w:p w14:paraId="4ACF3612" w14:textId="77777777" w:rsidR="002D0836" w:rsidRDefault="002D0836" w:rsidP="002D0836">
      <w:r>
        <w:t>- **Establish monitoring and logging:** Implement automated logging of access events and periodic review of anomalous activity.</w:t>
      </w:r>
    </w:p>
    <w:p w14:paraId="0A5A3386" w14:textId="77777777" w:rsidR="002D0836" w:rsidRDefault="002D0836" w:rsidP="002D0836">
      <w:r>
        <w:t>- **Assign a control owner outside IT:** A senior Finance or Compliance stakeholder should own accountability for this control, with IT serving as the operator.</w:t>
      </w:r>
    </w:p>
    <w:p w14:paraId="41774D22" w14:textId="77777777" w:rsidR="002D0836" w:rsidRDefault="002D0836" w:rsidP="002D0836">
      <w:r>
        <w:t>- **Integrate into the broader control framework:** This control should be linked to the organization's overall internal control framework with defined testing procedures and evidence retention requirements.</w:t>
      </w:r>
    </w:p>
    <w:p w14:paraId="18D6E6B3" w14:textId="77777777" w:rsidR="002D0836" w:rsidRDefault="002D0836" w:rsidP="002D0836"/>
    <w:p w14:paraId="075D103C" w14:textId="77777777" w:rsidR="002D0836" w:rsidRDefault="002D0836" w:rsidP="002D0836">
      <w:r>
        <w:t>---</w:t>
      </w:r>
    </w:p>
    <w:p w14:paraId="184491E9" w14:textId="77777777" w:rsidR="002D0836" w:rsidRDefault="002D0836" w:rsidP="002D0836"/>
    <w:p w14:paraId="199E4F65" w14:textId="77777777" w:rsidR="002D0836" w:rsidRDefault="002D0836" w:rsidP="002D0836">
      <w:r>
        <w:t>**Overall Assessment: The control as documented is insufficiently designed and presents significant audit and compliance risk. Substantial remediation is required in both the control design and its documentation.**</w:t>
      </w:r>
    </w:p>
    <w:p w14:paraId="69588E8F" w14:textId="77777777" w:rsidR="002D0836" w:rsidRDefault="002D0836" w:rsidP="002D0836"/>
    <w:p w14:paraId="48DAEFCA" w14:textId="0561FEFC" w:rsidR="00E75921" w:rsidRDefault="002D0836" w:rsidP="002D0836">
      <w:r>
        <w:t>--- Review complete ---</w:t>
      </w:r>
    </w:p>
    <w:sectPr w:rsidR="00E759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921"/>
    <w:rsid w:val="002D0836"/>
    <w:rsid w:val="00E27C4C"/>
    <w:rsid w:val="00E7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F15603-8086-4AA0-9D4F-E59D82E3D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75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75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75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75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75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75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75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75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75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75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75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75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7592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7592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7592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7592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7592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7592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75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75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75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75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75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7592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7592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7592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75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7592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75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1025</Words>
  <Characters>5639</Characters>
  <Application>Microsoft Office Word</Application>
  <DocSecurity>0</DocSecurity>
  <Lines>46</Lines>
  <Paragraphs>13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Colijn</dc:creator>
  <cp:keywords/>
  <dc:description/>
  <cp:lastModifiedBy>Nathalie Colijn</cp:lastModifiedBy>
  <cp:revision>2</cp:revision>
  <dcterms:created xsi:type="dcterms:W3CDTF">2026-03-10T14:33:00Z</dcterms:created>
  <dcterms:modified xsi:type="dcterms:W3CDTF">2026-03-10T14:34:00Z</dcterms:modified>
</cp:coreProperties>
</file>