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Synopsis</w:t>
      </w:r>
    </w:p>
    <w:p>
      <w:r>
        <w:rPr>
          <w:rFonts w:ascii="Times New Roman" w:hAnsi="Times New Roman"/>
          <w:b w:val="0"/>
          <w:sz w:val="24"/>
        </w:rPr>
        <w:t>• Project Synopsis (SYNOPSIS.md)</w:t>
      </w:r>
    </w:p>
    <w:p>
      <w:r>
        <w:rPr>
          <w:rFonts w:ascii="Times New Roman" w:hAnsi="Times New Roman"/>
          <w:b w:val="0"/>
          <w:sz w:val="24"/>
        </w:rPr>
        <w:t>• Times New Roman 12pt printable synopsis (SYNOPSIS_PRINT_12PT.html)</w:t>
      </w:r>
    </w:p>
    <w:p>
      <w:r>
        <w:rPr>
          <w:rFonts w:ascii="Times New Roman" w:hAnsi="Times New Roman"/>
          <w:b w:val="0"/>
          <w:sz w:val="24"/>
        </w:rPr>
        <w:t>This is an academic draft. Replace student and university placeholders only after confirmation, and do not claim independently verified benchmark results.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