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33A0F" w14:textId="2C60C64D" w:rsidR="008E5B85" w:rsidRDefault="001F2D41">
      <w:pPr>
        <w:rPr>
          <w:color w:val="2F5496" w:themeColor="accent1" w:themeShade="BF"/>
          <w:sz w:val="40"/>
          <w:szCs w:val="40"/>
        </w:rPr>
      </w:pPr>
      <w:r w:rsidRPr="001F2D41">
        <w:rPr>
          <w:color w:val="2F5496" w:themeColor="accent1" w:themeShade="BF"/>
          <w:sz w:val="40"/>
          <w:szCs w:val="40"/>
        </w:rPr>
        <w:t>Part 2</w:t>
      </w:r>
      <w:r>
        <w:rPr>
          <w:color w:val="2F5496" w:themeColor="accent1" w:themeShade="BF"/>
          <w:sz w:val="40"/>
          <w:szCs w:val="40"/>
        </w:rPr>
        <w:t xml:space="preserve"> Solutions</w:t>
      </w:r>
    </w:p>
    <w:p w14:paraId="1520CD51" w14:textId="2671486A" w:rsidR="001F2D41" w:rsidRDefault="001F2D41">
      <w:pPr>
        <w:rPr>
          <w:color w:val="2F5496" w:themeColor="accent1" w:themeShade="BF"/>
          <w:sz w:val="40"/>
          <w:szCs w:val="40"/>
        </w:rPr>
      </w:pPr>
    </w:p>
    <w:p w14:paraId="3D13EF7A" w14:textId="77777777" w:rsidR="001F2D41" w:rsidRDefault="001F2D41" w:rsidP="001F2D41">
      <w:pPr>
        <w:numPr>
          <w:ilvl w:val="0"/>
          <w:numId w:val="2"/>
        </w:numPr>
        <w:spacing w:after="0" w:line="480" w:lineRule="auto"/>
      </w:pPr>
      <w:r>
        <w:t>For the Auto Dealership ERD shown in Figure 1, identify and resolve errors and note incompleteness in the specifications. Your solution should include a list of errors and a revised ERD. For each error, identify the type of error (diagram or design) and the specific error within each error type. Note that the ERD may have both diagram and design errors. Specifications for the ERD are presented in the following narrative.</w:t>
      </w:r>
    </w:p>
    <w:p w14:paraId="40D6EB45" w14:textId="77777777" w:rsidR="001F2D41" w:rsidRDefault="001F2D41" w:rsidP="001F2D41">
      <w:pPr>
        <w:ind w:left="720"/>
      </w:pPr>
      <w:r>
        <w:t>Mountain High Quality Vehicles serves a metropolitan market with</w:t>
      </w:r>
      <w:r w:rsidRPr="00AD25EF">
        <w:t xml:space="preserve"> a medium size inventory of pre-owned cars and trucks. The vehicle inventory includes a variety of makes and models such as Acura, Chrysler, BMW, Cadillac, Ford, Chevrolet, Toyota, Honda, Mercedes-Benz, and mor</w:t>
      </w:r>
      <w:r>
        <w:t xml:space="preserve">e.  A small staff manages the major functions of the business, </w:t>
      </w:r>
      <w:r w:rsidRPr="00AD25EF">
        <w:t xml:space="preserve">purchasing, transporting, marketing, cleaning, maintaining, and selling the vehicles.  They carefully inspect and certify the vehicles before they are available to the public for </w:t>
      </w:r>
      <w:r>
        <w:t>sale</w:t>
      </w:r>
      <w:r w:rsidRPr="00AD25EF">
        <w:t>.</w:t>
      </w:r>
    </w:p>
    <w:p w14:paraId="100C88A4" w14:textId="77777777" w:rsidR="001F2D41" w:rsidRDefault="001F2D41" w:rsidP="001F2D41">
      <w:pPr>
        <w:ind w:left="720"/>
      </w:pPr>
      <w:r w:rsidRPr="00951A23">
        <w:t>The dealership would like to develop</w:t>
      </w:r>
      <w:r>
        <w:t xml:space="preserve"> an</w:t>
      </w:r>
      <w:r w:rsidRPr="00951A23">
        <w:t xml:space="preserve"> inventory management database to </w:t>
      </w:r>
      <w:r>
        <w:t>improve its</w:t>
      </w:r>
      <w:r w:rsidRPr="00951A23">
        <w:t xml:space="preserve"> track</w:t>
      </w:r>
      <w:r>
        <w:t>ing of</w:t>
      </w:r>
      <w:r w:rsidRPr="00951A23">
        <w:t xml:space="preserve"> vehicle</w:t>
      </w:r>
      <w:r>
        <w:t>s</w:t>
      </w:r>
      <w:r w:rsidRPr="00951A23">
        <w:t>, sale</w:t>
      </w:r>
      <w:r>
        <w:t>s, and expenses</w:t>
      </w:r>
      <w:r w:rsidRPr="00951A23">
        <w:t xml:space="preserve">.  The dealership also would like to track information </w:t>
      </w:r>
      <w:r>
        <w:t>about</w:t>
      </w:r>
      <w:r w:rsidRPr="00951A23">
        <w:t xml:space="preserve"> its customers and car(s) </w:t>
      </w:r>
      <w:r>
        <w:t>sold to its customers.</w:t>
      </w:r>
    </w:p>
    <w:p w14:paraId="4BE2B57F" w14:textId="77777777" w:rsidR="001F2D41" w:rsidRDefault="001F2D41" w:rsidP="001F2D41">
      <w:pPr>
        <w:numPr>
          <w:ilvl w:val="0"/>
          <w:numId w:val="1"/>
        </w:numPr>
        <w:spacing w:after="0" w:line="480" w:lineRule="auto"/>
      </w:pPr>
      <w:r>
        <w:rPr>
          <w:b/>
        </w:rPr>
        <w:t>Vehicle Acquisitions</w:t>
      </w:r>
      <w:r w:rsidRPr="007D2F0A">
        <w:t xml:space="preserve">:  </w:t>
      </w:r>
      <w:r>
        <w:t>Periodically</w:t>
      </w:r>
      <w:r w:rsidRPr="007D2F0A">
        <w:t xml:space="preserve"> the owner</w:t>
      </w:r>
      <w:r>
        <w:t>s</w:t>
      </w:r>
      <w:r w:rsidRPr="007D2F0A">
        <w:t xml:space="preserve"> </w:t>
      </w:r>
      <w:r>
        <w:t xml:space="preserve">attend </w:t>
      </w:r>
      <w:r w:rsidRPr="007D2F0A">
        <w:t>auction</w:t>
      </w:r>
      <w:r>
        <w:t>s</w:t>
      </w:r>
      <w:r w:rsidRPr="007D2F0A">
        <w:t xml:space="preserve"> and purchase pre owned cars </w:t>
      </w:r>
      <w:r>
        <w:t xml:space="preserve">seeking </w:t>
      </w:r>
      <w:r w:rsidRPr="007D2F0A">
        <w:t>reasonable price</w:t>
      </w:r>
      <w:r>
        <w:t>s</w:t>
      </w:r>
      <w:r w:rsidRPr="007D2F0A">
        <w:t xml:space="preserve"> </w:t>
      </w:r>
      <w:r>
        <w:t>and quality vehicles</w:t>
      </w:r>
      <w:r w:rsidRPr="007D2F0A">
        <w:t xml:space="preserve">.  </w:t>
      </w:r>
      <w:r>
        <w:t>They also purchase</w:t>
      </w:r>
      <w:r w:rsidRPr="007D2F0A">
        <w:t xml:space="preserve"> pr</w:t>
      </w:r>
      <w:r>
        <w:t>e-owned vehicles from the whole</w:t>
      </w:r>
      <w:r w:rsidRPr="007D2F0A">
        <w:t>sale market.</w:t>
      </w:r>
      <w:r>
        <w:t xml:space="preserve"> </w:t>
      </w:r>
      <w:r w:rsidRPr="007F2A3F">
        <w:t>The purchased vehicles ar</w:t>
      </w:r>
      <w:r>
        <w:t>e transported to the dealership</w:t>
      </w:r>
      <w:r w:rsidRPr="007F2A3F">
        <w:t xml:space="preserve"> and</w:t>
      </w:r>
      <w:r>
        <w:t xml:space="preserve"> inspected for </w:t>
      </w:r>
      <w:r w:rsidRPr="007F2A3F">
        <w:t>mechanical problem</w:t>
      </w:r>
      <w:r>
        <w:t>s</w:t>
      </w:r>
      <w:r w:rsidRPr="007F2A3F">
        <w:t xml:space="preserve">. </w:t>
      </w:r>
      <w:r>
        <w:t xml:space="preserve">Each vehicle is fixed and </w:t>
      </w:r>
      <w:r w:rsidRPr="007F2A3F">
        <w:t xml:space="preserve">cleaned </w:t>
      </w:r>
      <w:r>
        <w:t>before being placed for sale</w:t>
      </w:r>
      <w:r w:rsidRPr="007F2A3F">
        <w:t>.</w:t>
      </w:r>
    </w:p>
    <w:p w14:paraId="5359B2A3" w14:textId="77777777" w:rsidR="001F2D41" w:rsidRDefault="001F2D41" w:rsidP="001F2D41">
      <w:pPr>
        <w:numPr>
          <w:ilvl w:val="0"/>
          <w:numId w:val="1"/>
        </w:numPr>
        <w:spacing w:after="0" w:line="480" w:lineRule="auto"/>
      </w:pPr>
      <w:r>
        <w:rPr>
          <w:b/>
        </w:rPr>
        <w:t>Vehicle Improvements</w:t>
      </w:r>
      <w:r w:rsidRPr="00B21FCE">
        <w:t>:  Apart from purchase</w:t>
      </w:r>
      <w:r>
        <w:t>s,</w:t>
      </w:r>
      <w:r w:rsidRPr="00B21FCE">
        <w:t xml:space="preserve"> the dealership has additional expenses to prepare vehicle</w:t>
      </w:r>
      <w:r>
        <w:t>s</w:t>
      </w:r>
      <w:r w:rsidRPr="00B21FCE">
        <w:t xml:space="preserve"> for market.  The expenses </w:t>
      </w:r>
      <w:r>
        <w:t>typically involve</w:t>
      </w:r>
      <w:r w:rsidRPr="00B21FCE">
        <w:t xml:space="preserve"> transporting the purchased vehicle to the dealership, checking the vehicle for any potential problem, </w:t>
      </w:r>
      <w:r>
        <w:t>repairs and maintenance if</w:t>
      </w:r>
      <w:r w:rsidRPr="00B21FCE">
        <w:t xml:space="preserve"> necessary, marketing and cleaning.</w:t>
      </w:r>
    </w:p>
    <w:p w14:paraId="3326E777" w14:textId="77777777" w:rsidR="001F2D41" w:rsidRDefault="001F2D41" w:rsidP="001F2D41">
      <w:pPr>
        <w:numPr>
          <w:ilvl w:val="0"/>
          <w:numId w:val="1"/>
        </w:numPr>
        <w:spacing w:after="0" w:line="480" w:lineRule="auto"/>
      </w:pPr>
      <w:r>
        <w:rPr>
          <w:b/>
        </w:rPr>
        <w:t>Sales Details</w:t>
      </w:r>
      <w:r w:rsidRPr="00B10689">
        <w:t xml:space="preserve">:  Customers </w:t>
      </w:r>
      <w:r>
        <w:t>purchase</w:t>
      </w:r>
      <w:r w:rsidRPr="00B10689">
        <w:t xml:space="preserve"> </w:t>
      </w:r>
      <w:r>
        <w:t>vehicles at the dealership</w:t>
      </w:r>
      <w:r w:rsidRPr="00B10689">
        <w:t xml:space="preserve">. </w:t>
      </w:r>
      <w:r>
        <w:t>Each sale involves one customer even for married couples.</w:t>
      </w:r>
      <w:r w:rsidRPr="00B10689">
        <w:t xml:space="preserve"> </w:t>
      </w:r>
      <w:r>
        <w:t xml:space="preserve">Although customers can purchase more </w:t>
      </w:r>
      <w:r>
        <w:lastRenderedPageBreak/>
        <w:t>than one vehicle, each vehicle is recorded as a separate sale. When a sale is completed, the employee associated with the sale and payments are recorded. Typically, vehicles remain on the lot for a period of time before sales occur.</w:t>
      </w:r>
    </w:p>
    <w:p w14:paraId="768A884F" w14:textId="77777777" w:rsidR="001F2D41" w:rsidRDefault="001F2D41" w:rsidP="001F2D41">
      <w:pPr>
        <w:numPr>
          <w:ilvl w:val="0"/>
          <w:numId w:val="1"/>
        </w:numPr>
        <w:spacing w:after="0" w:line="480" w:lineRule="auto"/>
      </w:pPr>
      <w:r w:rsidRPr="00297D46">
        <w:rPr>
          <w:b/>
        </w:rPr>
        <w:t>Vehicle Details</w:t>
      </w:r>
      <w:r>
        <w:t xml:space="preserve">: </w:t>
      </w:r>
      <w:r w:rsidRPr="00BE4B63">
        <w:t xml:space="preserve">The database tracks </w:t>
      </w:r>
      <w:r>
        <w:t xml:space="preserve">the </w:t>
      </w:r>
      <w:r w:rsidRPr="00BE4B63">
        <w:t xml:space="preserve">unique vehicle </w:t>
      </w:r>
      <w:r>
        <w:t>identifier and</w:t>
      </w:r>
      <w:r w:rsidRPr="00BE4B63">
        <w:t xml:space="preserve"> vehicle </w:t>
      </w:r>
      <w:r>
        <w:t xml:space="preserve">identification number (VIN) </w:t>
      </w:r>
      <w:r w:rsidRPr="00BE4B63">
        <w:t xml:space="preserve">to complete </w:t>
      </w:r>
      <w:r>
        <w:t>a</w:t>
      </w:r>
      <w:r w:rsidRPr="00BE4B63">
        <w:t xml:space="preserve"> sale</w:t>
      </w:r>
      <w:r>
        <w:t>s</w:t>
      </w:r>
      <w:r w:rsidRPr="00BE4B63">
        <w:t xml:space="preserve"> transaction.  The database also tracks </w:t>
      </w:r>
      <w:r>
        <w:t>vehicle characteristics such as make, model, year, mileage, exterior and i</w:t>
      </w:r>
      <w:r w:rsidRPr="00BE4B63">
        <w:t>nterior color</w:t>
      </w:r>
      <w:r>
        <w:t>s</w:t>
      </w:r>
      <w:r w:rsidRPr="00BE4B63">
        <w:t xml:space="preserve">, transmission </w:t>
      </w:r>
      <w:r>
        <w:t xml:space="preserve">type (automatic or </w:t>
      </w:r>
      <w:r w:rsidRPr="00BE4B63">
        <w:t xml:space="preserve">manual), and </w:t>
      </w:r>
      <w:r>
        <w:t>number of cylinders</w:t>
      </w:r>
      <w:r w:rsidRPr="00BE4B63">
        <w:t xml:space="preserve"> (4 or 6).</w:t>
      </w:r>
    </w:p>
    <w:p w14:paraId="3B9C34DD" w14:textId="77777777" w:rsidR="001F2D41" w:rsidRDefault="001F2D41" w:rsidP="001F2D41">
      <w:pPr>
        <w:numPr>
          <w:ilvl w:val="0"/>
          <w:numId w:val="1"/>
        </w:numPr>
        <w:spacing w:after="0" w:line="480" w:lineRule="auto"/>
      </w:pPr>
      <w:r w:rsidRPr="004227C8">
        <w:rPr>
          <w:b/>
        </w:rPr>
        <w:t>Customer Details</w:t>
      </w:r>
      <w:r>
        <w:t xml:space="preserve">: </w:t>
      </w:r>
      <w:r w:rsidRPr="007F7A6D">
        <w:t>The database record</w:t>
      </w:r>
      <w:r>
        <w:t xml:space="preserve">s the unique customer number, first and last </w:t>
      </w:r>
      <w:r w:rsidRPr="007F7A6D">
        <w:t>name</w:t>
      </w:r>
      <w:r>
        <w:t>s</w:t>
      </w:r>
      <w:r w:rsidRPr="007F7A6D">
        <w:t>, address, city, state, pos</w:t>
      </w:r>
      <w:r>
        <w:t>tal code, primary phone number, and c</w:t>
      </w:r>
      <w:r w:rsidRPr="007F7A6D">
        <w:t>ell</w:t>
      </w:r>
      <w:r>
        <w:t>phone number.</w:t>
      </w:r>
    </w:p>
    <w:p w14:paraId="72A4C6FE" w14:textId="77777777" w:rsidR="001F2D41" w:rsidRDefault="001F2D41" w:rsidP="001F2D41">
      <w:pPr>
        <w:numPr>
          <w:ilvl w:val="0"/>
          <w:numId w:val="1"/>
        </w:numPr>
        <w:spacing w:after="0" w:line="480" w:lineRule="auto"/>
      </w:pPr>
      <w:r>
        <w:rPr>
          <w:b/>
        </w:rPr>
        <w:t>Expense Details</w:t>
      </w:r>
      <w:r w:rsidRPr="00DC5778">
        <w:t>:</w:t>
      </w:r>
      <w:r>
        <w:t xml:space="preserve"> E</w:t>
      </w:r>
      <w:r w:rsidRPr="00DC5778">
        <w:t xml:space="preserve">ach vehicle expense has a unique expense </w:t>
      </w:r>
      <w:r>
        <w:t>identifier</w:t>
      </w:r>
      <w:r w:rsidRPr="00DC5778">
        <w:t xml:space="preserve">, expense type, expense description, expense amount, expense paid date, </w:t>
      </w:r>
      <w:r>
        <w:t xml:space="preserve">account, </w:t>
      </w:r>
      <w:r w:rsidRPr="00DC5778">
        <w:t xml:space="preserve">and </w:t>
      </w:r>
      <w:r>
        <w:t>associated vehicle</w:t>
      </w:r>
      <w:r w:rsidRPr="00DC5778">
        <w:t>.</w:t>
      </w:r>
    </w:p>
    <w:p w14:paraId="3672EDC5" w14:textId="77777777" w:rsidR="001F2D41" w:rsidRDefault="001F2D41" w:rsidP="001F2D41">
      <w:pPr>
        <w:numPr>
          <w:ilvl w:val="0"/>
          <w:numId w:val="1"/>
        </w:numPr>
        <w:spacing w:after="0" w:line="480" w:lineRule="auto"/>
      </w:pPr>
      <w:r>
        <w:rPr>
          <w:b/>
        </w:rPr>
        <w:t>Account Details</w:t>
      </w:r>
      <w:r w:rsidRPr="00257431">
        <w:t>:</w:t>
      </w:r>
      <w:r>
        <w:t xml:space="preserve"> The database tracks a</w:t>
      </w:r>
      <w:r w:rsidRPr="000B099B">
        <w:t xml:space="preserve">ccount </w:t>
      </w:r>
      <w:r>
        <w:t>details such as a</w:t>
      </w:r>
      <w:r w:rsidRPr="000B099B">
        <w:t xml:space="preserve"> unique account </w:t>
      </w:r>
      <w:r>
        <w:t>identifier</w:t>
      </w:r>
      <w:r w:rsidRPr="000B099B">
        <w:t xml:space="preserve">, account description, </w:t>
      </w:r>
      <w:r>
        <w:t>related expenses,</w:t>
      </w:r>
      <w:r w:rsidRPr="000B099B">
        <w:t xml:space="preserve"> and </w:t>
      </w:r>
      <w:r>
        <w:t xml:space="preserve">related </w:t>
      </w:r>
      <w:r w:rsidRPr="000B099B">
        <w:t>payment</w:t>
      </w:r>
      <w:r>
        <w:t>s</w:t>
      </w:r>
      <w:r w:rsidRPr="000B099B">
        <w:t>.</w:t>
      </w:r>
    </w:p>
    <w:p w14:paraId="72185CD4" w14:textId="0154866E" w:rsidR="001F2D41" w:rsidRDefault="001F2D41" w:rsidP="001F2D41">
      <w:pPr>
        <w:numPr>
          <w:ilvl w:val="0"/>
          <w:numId w:val="1"/>
        </w:numPr>
        <w:spacing w:after="0" w:line="480" w:lineRule="auto"/>
      </w:pPr>
      <w:r>
        <w:rPr>
          <w:b/>
        </w:rPr>
        <w:t>Payment Details</w:t>
      </w:r>
      <w:r w:rsidRPr="00245A82">
        <w:t>:</w:t>
      </w:r>
      <w:r>
        <w:t xml:space="preserve"> </w:t>
      </w:r>
      <w:r w:rsidRPr="00245A82">
        <w:t>The database also tracks the vehicle sale (payment pro</w:t>
      </w:r>
      <w:r>
        <w:t>cess).  Each payment has a unique invoice number</w:t>
      </w:r>
      <w:r w:rsidRPr="00245A82">
        <w:t xml:space="preserve"> and payment method.  The payment o</w:t>
      </w:r>
      <w:r>
        <w:t>ptions are cash, credit card, or external line of credit as no financing</w:t>
      </w:r>
      <w:r w:rsidRPr="00245A82">
        <w:t xml:space="preserve"> is available at </w:t>
      </w:r>
      <w:r>
        <w:t xml:space="preserve">the dealership. Typically one payment is made per sale although multiple payments are sometimes made if a customer provides cash for part of the sale. </w:t>
      </w:r>
      <w:r w:rsidRPr="00245A82">
        <w:t xml:space="preserve">If </w:t>
      </w:r>
      <w:r>
        <w:t>a</w:t>
      </w:r>
      <w:r w:rsidRPr="00245A82">
        <w:t xml:space="preserve"> customer is paying with </w:t>
      </w:r>
      <w:r>
        <w:t>a credit card, the payment includes the credit card number, expiration</w:t>
      </w:r>
      <w:r w:rsidRPr="00245A82">
        <w:t xml:space="preserve"> date, name on the credit card, </w:t>
      </w:r>
      <w:r>
        <w:t xml:space="preserve">and </w:t>
      </w:r>
      <w:r w:rsidRPr="00245A82">
        <w:t>payment description</w:t>
      </w:r>
      <w:r>
        <w:t>. The employee</w:t>
      </w:r>
      <w:r w:rsidRPr="00245A82">
        <w:t xml:space="preserve"> that completed the sales transaction</w:t>
      </w:r>
      <w:r>
        <w:t xml:space="preserve"> and </w:t>
      </w:r>
      <w:r w:rsidRPr="00245A82">
        <w:t xml:space="preserve">vehicle should be </w:t>
      </w:r>
      <w:r>
        <w:t>recorded</w:t>
      </w:r>
      <w:r w:rsidRPr="00245A82">
        <w:t>.</w:t>
      </w:r>
      <w:r>
        <w:t xml:space="preserve"> </w:t>
      </w:r>
      <w:r w:rsidRPr="00805795">
        <w:t xml:space="preserve">The same </w:t>
      </w:r>
      <w:r w:rsidRPr="00805795">
        <w:lastRenderedPageBreak/>
        <w:t>employee works as sales associate and process</w:t>
      </w:r>
      <w:r>
        <w:t>es</w:t>
      </w:r>
      <w:r w:rsidRPr="00805795">
        <w:t xml:space="preserve"> t</w:t>
      </w:r>
      <w:r>
        <w:t>he payment to complete the sale</w:t>
      </w:r>
      <w:r w:rsidRPr="00805795">
        <w:t>.</w:t>
      </w:r>
      <w:r>
        <w:t xml:space="preserve"> Each payment is associated with one account for company accounting purposes.</w:t>
      </w:r>
    </w:p>
    <w:p w14:paraId="22B5D5CC" w14:textId="0D5B5642" w:rsidR="005B2B33" w:rsidRDefault="005B2B33" w:rsidP="005B2B33">
      <w:pPr>
        <w:pBdr>
          <w:bottom w:val="single" w:sz="6" w:space="1" w:color="auto"/>
        </w:pBdr>
        <w:spacing w:after="0" w:line="480" w:lineRule="auto"/>
        <w:ind w:left="1140"/>
      </w:pPr>
    </w:p>
    <w:p w14:paraId="68E2899D" w14:textId="1E745F5C" w:rsidR="005B2B33" w:rsidRDefault="005B2B33" w:rsidP="005B2B33">
      <w:pPr>
        <w:spacing w:after="0" w:line="480" w:lineRule="auto"/>
        <w:ind w:left="1140"/>
      </w:pPr>
      <w:r>
        <w:t xml:space="preserve">After </w:t>
      </w:r>
      <w:r w:rsidRPr="005B2B33">
        <w:t>revise</w:t>
      </w:r>
    </w:p>
    <w:p w14:paraId="62F3C686" w14:textId="57671EA2" w:rsidR="001F2D41" w:rsidRDefault="001F2D41">
      <w:pPr>
        <w:rPr>
          <w:color w:val="2F5496" w:themeColor="accent1" w:themeShade="BF"/>
          <w:sz w:val="40"/>
          <w:szCs w:val="40"/>
        </w:rPr>
      </w:pPr>
      <w:r>
        <w:rPr>
          <w:noProof/>
          <w:color w:val="2F5496" w:themeColor="accent1" w:themeShade="BF"/>
          <w:sz w:val="40"/>
          <w:szCs w:val="40"/>
        </w:rPr>
        <w:drawing>
          <wp:inline distT="0" distB="0" distL="0" distR="0" wp14:anchorId="5CC9350C" wp14:editId="30C146A2">
            <wp:extent cx="5486400"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32885"/>
                    </a:xfrm>
                    <a:prstGeom prst="rect">
                      <a:avLst/>
                    </a:prstGeom>
                    <a:noFill/>
                    <a:ln>
                      <a:noFill/>
                    </a:ln>
                  </pic:spPr>
                </pic:pic>
              </a:graphicData>
            </a:graphic>
          </wp:inline>
        </w:drawing>
      </w:r>
    </w:p>
    <w:p w14:paraId="2A0F17ED" w14:textId="3D6B7B39" w:rsidR="001F2D41" w:rsidRDefault="001F2D41">
      <w:pPr>
        <w:rPr>
          <w:color w:val="2F5496" w:themeColor="accent1" w:themeShade="BF"/>
          <w:sz w:val="40"/>
          <w:szCs w:val="40"/>
        </w:rPr>
      </w:pPr>
    </w:p>
    <w:p w14:paraId="5F62FF17" w14:textId="666193E2" w:rsidR="001F2D41" w:rsidRDefault="001F2D41">
      <w:pPr>
        <w:rPr>
          <w:color w:val="2F5496" w:themeColor="accent1" w:themeShade="BF"/>
          <w:sz w:val="40"/>
          <w:szCs w:val="40"/>
        </w:rPr>
      </w:pPr>
      <w:r>
        <w:rPr>
          <w:color w:val="2F5496" w:themeColor="accent1" w:themeShade="BF"/>
          <w:sz w:val="40"/>
          <w:szCs w:val="40"/>
        </w:rPr>
        <w:t>Errors</w:t>
      </w:r>
    </w:p>
    <w:p w14:paraId="487320BD" w14:textId="2AED94FC" w:rsidR="001F2D41" w:rsidRDefault="00112EF8" w:rsidP="00112EF8">
      <w:pPr>
        <w:pStyle w:val="ListParagraph"/>
        <w:numPr>
          <w:ilvl w:val="0"/>
          <w:numId w:val="4"/>
        </w:numPr>
        <w:rPr>
          <w:color w:val="2F5496" w:themeColor="accent1" w:themeShade="BF"/>
          <w:sz w:val="40"/>
          <w:szCs w:val="40"/>
        </w:rPr>
      </w:pPr>
      <w:r>
        <w:rPr>
          <w:color w:val="2F5496" w:themeColor="accent1" w:themeShade="BF"/>
          <w:sz w:val="40"/>
          <w:szCs w:val="40"/>
        </w:rPr>
        <w:t xml:space="preserve">The relationship between </w:t>
      </w:r>
      <w:proofErr w:type="spellStart"/>
      <w:r w:rsidR="00340F57">
        <w:rPr>
          <w:color w:val="2F5496" w:themeColor="accent1" w:themeShade="BF"/>
          <w:sz w:val="40"/>
          <w:szCs w:val="40"/>
        </w:rPr>
        <w:t>Incomeof</w:t>
      </w:r>
      <w:proofErr w:type="spellEnd"/>
      <w:r w:rsidR="00340F57">
        <w:rPr>
          <w:color w:val="2F5496" w:themeColor="accent1" w:themeShade="BF"/>
          <w:sz w:val="40"/>
          <w:szCs w:val="40"/>
        </w:rPr>
        <w:t xml:space="preserve"> </w:t>
      </w:r>
      <w:r>
        <w:rPr>
          <w:color w:val="2F5496" w:themeColor="accent1" w:themeShade="BF"/>
          <w:sz w:val="40"/>
          <w:szCs w:val="40"/>
        </w:rPr>
        <w:t>account to payment should be 1 to M not M to 0 or 1 (design Error)</w:t>
      </w:r>
    </w:p>
    <w:p w14:paraId="79F10067" w14:textId="573FEB44" w:rsidR="00112EF8" w:rsidRDefault="00112EF8" w:rsidP="00112EF8">
      <w:pPr>
        <w:pStyle w:val="ListParagraph"/>
        <w:numPr>
          <w:ilvl w:val="0"/>
          <w:numId w:val="4"/>
        </w:numPr>
        <w:rPr>
          <w:color w:val="2F5496" w:themeColor="accent1" w:themeShade="BF"/>
          <w:sz w:val="40"/>
          <w:szCs w:val="40"/>
        </w:rPr>
      </w:pPr>
      <w:r>
        <w:rPr>
          <w:color w:val="2F5496" w:themeColor="accent1" w:themeShade="BF"/>
          <w:sz w:val="40"/>
          <w:szCs w:val="40"/>
        </w:rPr>
        <w:lastRenderedPageBreak/>
        <w:t xml:space="preserve">The relationship between </w:t>
      </w:r>
      <w:r w:rsidR="00340F57">
        <w:rPr>
          <w:color w:val="2F5496" w:themeColor="accent1" w:themeShade="BF"/>
          <w:sz w:val="40"/>
          <w:szCs w:val="40"/>
        </w:rPr>
        <w:t xml:space="preserve"> </w:t>
      </w:r>
      <w:proofErr w:type="spellStart"/>
      <w:r w:rsidR="00340F57">
        <w:rPr>
          <w:color w:val="2F5496" w:themeColor="accent1" w:themeShade="BF"/>
          <w:sz w:val="40"/>
          <w:szCs w:val="40"/>
        </w:rPr>
        <w:t>expenseof</w:t>
      </w:r>
      <w:proofErr w:type="spellEnd"/>
      <w:r w:rsidR="00340F57">
        <w:rPr>
          <w:color w:val="2F5496" w:themeColor="accent1" w:themeShade="BF"/>
          <w:sz w:val="40"/>
          <w:szCs w:val="40"/>
        </w:rPr>
        <w:t xml:space="preserve"> </w:t>
      </w:r>
      <w:r>
        <w:rPr>
          <w:color w:val="2F5496" w:themeColor="accent1" w:themeShade="BF"/>
          <w:sz w:val="40"/>
          <w:szCs w:val="40"/>
        </w:rPr>
        <w:t>account to expense should be 1 to M not M to 1 (design Error)</w:t>
      </w:r>
    </w:p>
    <w:p w14:paraId="4A317DFF" w14:textId="5E489E0F" w:rsidR="00340F57" w:rsidRDefault="00340F57" w:rsidP="00112EF8">
      <w:pPr>
        <w:pStyle w:val="ListParagraph"/>
        <w:numPr>
          <w:ilvl w:val="0"/>
          <w:numId w:val="4"/>
        </w:numPr>
        <w:rPr>
          <w:color w:val="2F5496" w:themeColor="accent1" w:themeShade="BF"/>
          <w:sz w:val="40"/>
          <w:szCs w:val="40"/>
        </w:rPr>
      </w:pPr>
      <w:r>
        <w:rPr>
          <w:color w:val="2F5496" w:themeColor="accent1" w:themeShade="BF"/>
          <w:sz w:val="40"/>
          <w:szCs w:val="40"/>
        </w:rPr>
        <w:t xml:space="preserve">The minimum cardinality of </w:t>
      </w:r>
      <w:proofErr w:type="spellStart"/>
      <w:r>
        <w:rPr>
          <w:color w:val="2F5496" w:themeColor="accent1" w:themeShade="BF"/>
          <w:sz w:val="40"/>
          <w:szCs w:val="40"/>
        </w:rPr>
        <w:t>makesale</w:t>
      </w:r>
      <w:proofErr w:type="spellEnd"/>
      <w:r>
        <w:rPr>
          <w:color w:val="2F5496" w:themeColor="accent1" w:themeShade="BF"/>
          <w:sz w:val="40"/>
          <w:szCs w:val="40"/>
        </w:rPr>
        <w:t xml:space="preserve"> should be 0 for vehicle (design error)</w:t>
      </w:r>
    </w:p>
    <w:p w14:paraId="22E497B8" w14:textId="23327580" w:rsidR="00340F57" w:rsidRPr="00340F57" w:rsidRDefault="00340F57" w:rsidP="00112EF8">
      <w:pPr>
        <w:pStyle w:val="ListParagraph"/>
        <w:numPr>
          <w:ilvl w:val="0"/>
          <w:numId w:val="4"/>
        </w:numPr>
        <w:rPr>
          <w:color w:val="2F5496" w:themeColor="accent1" w:themeShade="BF"/>
          <w:sz w:val="40"/>
          <w:szCs w:val="40"/>
        </w:rPr>
      </w:pPr>
      <w:r w:rsidRPr="00340F57">
        <w:rPr>
          <w:color w:val="2F5496" w:themeColor="accent1" w:themeShade="BF"/>
          <w:sz w:val="40"/>
          <w:szCs w:val="40"/>
        </w:rPr>
        <w:t xml:space="preserve">The minimum cardinality of </w:t>
      </w:r>
      <w:r w:rsidRPr="00340F57">
        <w:rPr>
          <w:iCs/>
          <w:color w:val="2F5496" w:themeColor="accent1" w:themeShade="BF"/>
          <w:sz w:val="40"/>
          <w:szCs w:val="40"/>
        </w:rPr>
        <w:t>Sold</w:t>
      </w:r>
      <w:r w:rsidRPr="00340F57">
        <w:rPr>
          <w:color w:val="2F5496" w:themeColor="accent1" w:themeShade="BF"/>
          <w:sz w:val="40"/>
          <w:szCs w:val="40"/>
        </w:rPr>
        <w:t xml:space="preserve"> should be 0 for </w:t>
      </w:r>
      <w:r w:rsidRPr="00340F57">
        <w:rPr>
          <w:i/>
          <w:color w:val="2F5496" w:themeColor="accent1" w:themeShade="BF"/>
          <w:sz w:val="40"/>
          <w:szCs w:val="40"/>
        </w:rPr>
        <w:t>Vehicle</w:t>
      </w:r>
    </w:p>
    <w:p w14:paraId="61D282D2" w14:textId="74596FE8" w:rsidR="00340F57" w:rsidRPr="00340F57" w:rsidRDefault="00340F57" w:rsidP="00112EF8">
      <w:pPr>
        <w:pStyle w:val="ListParagraph"/>
        <w:numPr>
          <w:ilvl w:val="0"/>
          <w:numId w:val="4"/>
        </w:numPr>
        <w:rPr>
          <w:color w:val="2F5496" w:themeColor="accent1" w:themeShade="BF"/>
          <w:sz w:val="40"/>
          <w:szCs w:val="40"/>
        </w:rPr>
      </w:pPr>
      <w:r>
        <w:rPr>
          <w:color w:val="2F5496" w:themeColor="accent1" w:themeShade="BF"/>
          <w:sz w:val="40"/>
          <w:szCs w:val="40"/>
        </w:rPr>
        <w:t xml:space="preserve">The </w:t>
      </w:r>
      <w:r w:rsidRPr="00340F57">
        <w:rPr>
          <w:color w:val="2F5496" w:themeColor="accent1" w:themeShade="BF"/>
          <w:sz w:val="40"/>
          <w:szCs w:val="40"/>
        </w:rPr>
        <w:t xml:space="preserve">minimum </w:t>
      </w:r>
      <w:r>
        <w:rPr>
          <w:i/>
          <w:color w:val="2F5496" w:themeColor="accent1" w:themeShade="BF"/>
          <w:sz w:val="40"/>
          <w:szCs w:val="40"/>
        </w:rPr>
        <w:t xml:space="preserve">of </w:t>
      </w:r>
      <w:r w:rsidRPr="00340F57">
        <w:rPr>
          <w:iCs/>
          <w:color w:val="2F5496" w:themeColor="accent1" w:themeShade="BF"/>
          <w:sz w:val="40"/>
          <w:szCs w:val="40"/>
        </w:rPr>
        <w:t>purchases</w:t>
      </w:r>
      <w:r>
        <w:rPr>
          <w:i/>
          <w:color w:val="2F5496" w:themeColor="accent1" w:themeShade="BF"/>
          <w:sz w:val="40"/>
          <w:szCs w:val="40"/>
        </w:rPr>
        <w:t xml:space="preserve"> </w:t>
      </w:r>
      <w:r>
        <w:rPr>
          <w:iCs/>
          <w:color w:val="2F5496" w:themeColor="accent1" w:themeShade="BF"/>
          <w:sz w:val="40"/>
          <w:szCs w:val="40"/>
        </w:rPr>
        <w:t xml:space="preserve">should be 0 for vehicle </w:t>
      </w:r>
    </w:p>
    <w:sectPr w:rsidR="00340F57" w:rsidRPr="00340F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94B"/>
    <w:multiLevelType w:val="hybridMultilevel"/>
    <w:tmpl w:val="5D005B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7C445D4"/>
    <w:multiLevelType w:val="hybridMultilevel"/>
    <w:tmpl w:val="1066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55A0D"/>
    <w:multiLevelType w:val="hybridMultilevel"/>
    <w:tmpl w:val="F63041D4"/>
    <w:lvl w:ilvl="0" w:tplc="100CE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70080"/>
    <w:multiLevelType w:val="hybridMultilevel"/>
    <w:tmpl w:val="95D45658"/>
    <w:lvl w:ilvl="0" w:tplc="8488EA6C">
      <w:start w:val="2"/>
      <w:numFmt w:val="decimal"/>
      <w:lvlText w:val="%1."/>
      <w:lvlJc w:val="left"/>
      <w:pPr>
        <w:tabs>
          <w:tab w:val="num" w:pos="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41"/>
    <w:rsid w:val="00112EF8"/>
    <w:rsid w:val="001F2D41"/>
    <w:rsid w:val="00340F57"/>
    <w:rsid w:val="005B2B33"/>
    <w:rsid w:val="008E5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B225"/>
  <w15:chartTrackingRefBased/>
  <w15:docId w15:val="{6364263F-945E-4A71-A040-2AA5AA69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sabrio</dc:creator>
  <cp:keywords/>
  <dc:description/>
  <cp:lastModifiedBy>ahmed sabrio</cp:lastModifiedBy>
  <cp:revision>3</cp:revision>
  <dcterms:created xsi:type="dcterms:W3CDTF">2020-05-24T16:56:00Z</dcterms:created>
  <dcterms:modified xsi:type="dcterms:W3CDTF">2020-05-24T17:20:00Z</dcterms:modified>
</cp:coreProperties>
</file>