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40" w:before="0"/>
        <w:jc w:val="center"/>
      </w:pPr>
      <w:r>
        <w:rPr>
          <w:rFonts w:ascii="Arial" w:cs="Arial" w:eastAsia="Arial" w:hAnsi="Arial"/>
          <w:b/>
          <w:bCs/>
          <w:color w:val="1B3A6B"/>
          <w:sz w:val="64"/>
          <w:szCs w:val="64"/>
        </w:rPr>
        <w:t xml:space="preserve">AI Brand &amp; Marketing</w:t>
      </w:r>
    </w:p>
    <w:p>
      <w:pPr>
        <w:spacing w:after="80" w:before="0"/>
        <w:jc w:val="center"/>
      </w:pPr>
      <w:r>
        <w:rPr>
          <w:rFonts w:ascii="Arial" w:cs="Arial" w:eastAsia="Arial" w:hAnsi="Arial"/>
          <w:b/>
          <w:bCs/>
          <w:color w:val="2563A8"/>
          <w:sz w:val="64"/>
          <w:szCs w:val="64"/>
        </w:rPr>
        <w:t xml:space="preserve">Automation Platform</w:t>
      </w:r>
    </w:p>
    <w:p>
      <w:pPr>
        <w:pBdr>
          <w:bottom w:val="single" w:color="2563A8" w:sz="8" w:space="12"/>
        </w:pBdr>
        <w:spacing w:after="200" w:before="0"/>
        <w:jc w:val="center"/>
      </w:pPr>
      <w:r>
        <w:rPr>
          <w:rFonts w:ascii="Arial" w:cs="Arial" w:eastAsia="Arial" w:hAnsi="Arial"/>
          <w:color w:val="94A3B8"/>
          <w:sz w:val="28"/>
          <w:szCs w:val="28"/>
        </w:rPr>
        <w:t xml:space="preserve">Complete Product Plan &amp; Feature Module Reference</w:t>
      </w:r>
    </w:p>
    <w:p>
      <w:pPr>
        <w:spacing w:after="0" w:before="160"/>
      </w:pPr>
      <w:r>
        <w:t xml:space="preserve"/>
      </w:r>
    </w:p>
    <w:p>
      <w:pPr>
        <w:spacing w:after="40" w:before="0"/>
        <w:jc w:val="center"/>
      </w:pPr>
      <w:r>
        <w:rPr>
          <w:rFonts w:ascii="Arial" w:cs="Arial" w:eastAsia="Arial" w:hAnsi="Arial"/>
          <w:color w:val="94A3B8"/>
          <w:sz w:val="22"/>
          <w:szCs w:val="22"/>
        </w:rPr>
        <w:t xml:space="preserve">Version 2.0  |  May 2026</w:t>
      </w:r>
    </w:p>
    <w:p>
      <w:pPr>
        <w:spacing w:after="40" w:before="0"/>
        <w:jc w:val="center"/>
      </w:pPr>
      <w:r>
        <w:rPr>
          <w:rFonts w:ascii="Arial" w:cs="Arial" w:eastAsia="Arial" w:hAnsi="Arial"/>
          <w:color w:val="991B1B"/>
          <w:sz w:val="22"/>
          <w:szCs w:val="22"/>
        </w:rPr>
        <w:t xml:space="preserve">Confidential — Internal Use Only</w:t>
      </w:r>
    </w:p>
    <w:p>
      <w:pPr>
        <w:spacing w:after="0" w:before="600"/>
      </w:pPr>
      <w:r>
        <w:t xml:space="preserve"/>
      </w:r>
    </w:p>
    <w:p>
      <w:pPr>
        <w:spacing w:after="40" w:before="0"/>
        <w:jc w:val="center"/>
      </w:pPr>
      <w:r>
        <w:rPr>
          <w:rFonts w:ascii="Arial" w:cs="Arial" w:eastAsia="Arial" w:hAnsi="Arial"/>
          <w:b/>
          <w:bCs/>
          <w:color w:val="166534"/>
          <w:sz w:val="18"/>
          <w:szCs w:val="18"/>
        </w:rPr>
        <w:t xml:space="preserve">NEW  </w:t>
      </w:r>
      <w:r>
        <w:rPr>
          <w:rFonts w:ascii="Arial" w:cs="Arial" w:eastAsia="Arial" w:hAnsi="Arial"/>
          <w:b/>
          <w:bCs/>
          <w:color w:val="B45309"/>
          <w:sz w:val="18"/>
          <w:szCs w:val="18"/>
        </w:rPr>
        <w:t xml:space="preserve">  UPGRADED  </w:t>
      </w:r>
      <w:r>
        <w:rPr>
          <w:rFonts w:ascii="Arial" w:cs="Arial" w:eastAsia="Arial" w:hAnsi="Arial"/>
          <w:b/>
          <w:bCs/>
          <w:color w:val="2563A8"/>
          <w:sz w:val="18"/>
          <w:szCs w:val="18"/>
        </w:rPr>
        <w:t xml:space="preserve">  CORE</w:t>
      </w:r>
    </w:p>
    <w:p>
      <w:pPr>
        <w:spacing w:after="80" w:before="0"/>
        <w:jc w:val="center"/>
      </w:pPr>
      <w:r>
        <w:rPr>
          <w:rFonts w:ascii="Arial" w:cs="Arial" w:eastAsia="Arial" w:hAnsi="Arial"/>
          <w:color w:val="94A3B8"/>
          <w:sz w:val="18"/>
          <w:szCs w:val="18"/>
        </w:rPr>
        <w:t xml:space="preserve">Module status legend used throughout this document</w:t>
      </w:r>
    </w:p>
    <w:p>
      <w:r>
        <w:br w:type="page"/>
      </w:r>
    </w:p>
    <w:p>
      <w:pPr>
        <w:pStyle w:val="Heading1"/>
        <w:pBdr>
          <w:bottom w:val="single" w:color="2563A8" w:sz="6" w:space="8"/>
        </w:pBdr>
        <w:spacing w:after="160" w:before="480"/>
      </w:pPr>
      <w:r>
        <w:rPr>
          <w:rFonts w:ascii="Arial" w:cs="Arial" w:eastAsia="Arial" w:hAnsi="Arial"/>
          <w:b/>
          <w:bCs/>
          <w:color w:val="1B3A6B"/>
          <w:sz w:val="36"/>
          <w:szCs w:val="36"/>
        </w:rPr>
        <w:t xml:space="preserve">1. Product Vision</w:t>
      </w:r>
    </w:p>
    <w:p>
      <w:pPr>
        <w:spacing w:after="80" w:before="60"/>
      </w:pPr>
      <w:r>
        <w:rPr>
          <w:rFonts w:ascii="Arial" w:cs="Arial" w:eastAsia="Arial" w:hAnsi="Arial"/>
          <w:color w:val="334155"/>
          <w:sz w:val="22"/>
          <w:szCs w:val="22"/>
        </w:rPr>
        <w:t xml:space="preserve">Build a multi-tenant AI-powered brand, content, creative, campaign, and publishing platform for businesses and agencies. The platform operates as a Campaign Operating System — not just a collection of AI generation tools.</w:t>
      </w:r>
    </w:p>
    <w:p>
      <w:pPr>
        <w:spacing w:after="0" w:before="120"/>
      </w:pPr>
      <w:r>
        <w:t xml:space="preserve"/>
      </w:r>
    </w:p>
    <w:p>
      <w:pPr>
        <w:pStyle w:val="Heading3"/>
        <w:spacing w:after="80" w:before="240"/>
      </w:pPr>
      <w:r>
        <w:rPr>
          <w:rFonts w:ascii="Arial" w:cs="Arial" w:eastAsia="Arial" w:hAnsi="Arial"/>
          <w:b/>
          <w:bCs/>
          <w:color w:val="1B3A6B"/>
          <w:sz w:val="24"/>
          <w:szCs w:val="24"/>
        </w:rPr>
        <w:t xml:space="preserve">Core Outcome</w:t>
      </w:r>
    </w:p>
    <w:p>
      <w:pPr>
        <w:spacing w:after="80" w:before="80"/>
      </w:pPr>
      <w:r>
        <w:rPr>
          <w:rFonts w:ascii="Arial" w:cs="Arial" w:eastAsia="Arial" w:hAnsi="Arial"/>
          <w:color w:val="334155"/>
          <w:sz w:val="22"/>
          <w:szCs w:val="22"/>
        </w:rPr>
        <w:t xml:space="preserve">Business Knowledge  </w:t>
      </w:r>
      <w:r>
        <w:rPr>
          <w:rFonts w:ascii="Arial" w:cs="Arial" w:eastAsia="Arial" w:hAnsi="Arial"/>
          <w:b/>
          <w:bCs/>
          <w:color w:val="2563A8"/>
          <w:sz w:val="22"/>
          <w:szCs w:val="22"/>
        </w:rPr>
        <w:t xml:space="preserve">→  AI Generation  →  Human Review  →  Scheduling  →  Publishing  →  Learning</w:t>
      </w:r>
    </w:p>
    <w:p>
      <w:pPr>
        <w:spacing w:after="0" w:before="120"/>
      </w:pPr>
      <w:r>
        <w:t xml:space="preserve"/>
      </w:r>
    </w:p>
    <w:p>
      <w:pPr>
        <w:pStyle w:val="Heading3"/>
        <w:spacing w:after="80" w:before="240"/>
      </w:pPr>
      <w:r>
        <w:rPr>
          <w:rFonts w:ascii="Arial" w:cs="Arial" w:eastAsia="Arial" w:hAnsi="Arial"/>
          <w:b/>
          <w:bCs/>
          <w:color w:val="1B3A6B"/>
          <w:sz w:val="24"/>
          <w:szCs w:val="24"/>
        </w:rPr>
        <w:t xml:space="preserve">Strategic Principles</w:t>
      </w:r>
    </w:p>
    <w:p>
      <w:pPr>
        <w:pStyle w:val="ListParagraph"/>
        <w:numPr>
          <w:ilvl w:val="0"/>
          <w:numId w:val="2"/>
        </w:numPr>
        <w:spacing w:after="40" w:before="40"/>
      </w:pPr>
      <w:r>
        <w:rPr>
          <w:rFonts w:ascii="Arial" w:cs="Arial" w:eastAsia="Arial" w:hAnsi="Arial"/>
          <w:color w:val="334155"/>
          <w:sz w:val="22"/>
          <w:szCs w:val="22"/>
        </w:rPr>
        <w:t xml:space="preserve">Campaign-first architecture — campaigns are the organizing unit, not individual posts</w:t>
      </w:r>
    </w:p>
    <w:p>
      <w:pPr>
        <w:pStyle w:val="ListParagraph"/>
        <w:numPr>
          <w:ilvl w:val="0"/>
          <w:numId w:val="2"/>
        </w:numPr>
        <w:spacing w:after="40" w:before="40"/>
      </w:pPr>
      <w:r>
        <w:rPr>
          <w:rFonts w:ascii="Arial" w:cs="Arial" w:eastAsia="Arial" w:hAnsi="Arial"/>
          <w:color w:val="334155"/>
          <w:sz w:val="22"/>
          <w:szCs w:val="22"/>
        </w:rPr>
        <w:t xml:space="preserve">Knowledge-grounded generation — all AI output anchored to verified brand knowledge</w:t>
      </w:r>
    </w:p>
    <w:p>
      <w:pPr>
        <w:pStyle w:val="ListParagraph"/>
        <w:numPr>
          <w:ilvl w:val="0"/>
          <w:numId w:val="2"/>
        </w:numPr>
        <w:spacing w:after="40" w:before="40"/>
      </w:pPr>
      <w:r>
        <w:rPr>
          <w:rFonts w:ascii="Arial" w:cs="Arial" w:eastAsia="Arial" w:hAnsi="Arial"/>
          <w:color w:val="334155"/>
          <w:sz w:val="22"/>
          <w:szCs w:val="22"/>
        </w:rPr>
        <w:t xml:space="preserve">Human in the loop — approval gates before every publish action</w:t>
      </w:r>
    </w:p>
    <w:p>
      <w:pPr>
        <w:pStyle w:val="ListParagraph"/>
        <w:numPr>
          <w:ilvl w:val="0"/>
          <w:numId w:val="2"/>
        </w:numPr>
        <w:spacing w:after="40" w:before="40"/>
      </w:pPr>
      <w:r>
        <w:rPr>
          <w:rFonts w:ascii="Arial" w:cs="Arial" w:eastAsia="Arial" w:hAnsi="Arial"/>
          <w:color w:val="334155"/>
          <w:sz w:val="22"/>
          <w:szCs w:val="22"/>
        </w:rPr>
        <w:t xml:space="preserve">Learning system — performance feeds back into future generation quality</w:t>
      </w:r>
    </w:p>
    <w:p>
      <w:pPr>
        <w:pStyle w:val="ListParagraph"/>
        <w:numPr>
          <w:ilvl w:val="0"/>
          <w:numId w:val="2"/>
        </w:numPr>
        <w:spacing w:after="40" w:before="40"/>
      </w:pPr>
      <w:r>
        <w:rPr>
          <w:rFonts w:ascii="Arial" w:cs="Arial" w:eastAsia="Arial" w:hAnsi="Arial"/>
          <w:color w:val="334155"/>
          <w:sz w:val="22"/>
          <w:szCs w:val="22"/>
        </w:rPr>
        <w:t xml:space="preserve">Platform economics — multi-tenant isolation with agency/reseller support from day one</w:t>
      </w:r>
    </w:p>
    <w:p>
      <w:pPr>
        <w:spacing w:after="0" w:before="200"/>
      </w:pPr>
      <w:r>
        <w:t xml:space="preserve"/>
      </w:r>
    </w:p>
    <w:p>
      <w:pPr>
        <w:pStyle w:val="Heading1"/>
        <w:pBdr>
          <w:bottom w:val="single" w:color="2563A8" w:sz="6" w:space="8"/>
        </w:pBdr>
        <w:spacing w:after="160" w:before="480"/>
      </w:pPr>
      <w:r>
        <w:rPr>
          <w:rFonts w:ascii="Arial" w:cs="Arial" w:eastAsia="Arial" w:hAnsi="Arial"/>
          <w:b/>
          <w:bCs/>
          <w:color w:val="1B3A6B"/>
          <w:sz w:val="36"/>
          <w:szCs w:val="36"/>
        </w:rPr>
        <w:t xml:space="preserve">2. Platform Architecture Overview</w:t>
      </w:r>
    </w:p>
    <w:p>
      <w:pPr>
        <w:spacing w:after="80" w:before="60"/>
      </w:pPr>
      <w:r>
        <w:rPr>
          <w:rFonts w:ascii="Arial" w:cs="Arial" w:eastAsia="Arial" w:hAnsi="Arial"/>
          <w:color w:val="334155"/>
          <w:sz w:val="22"/>
          <w:szCs w:val="22"/>
        </w:rPr>
        <w:t xml:space="preserve">The platform is organized into 10 layers. Layers 0–1 are foundational infrastructure. Layers 2–4 are intelligence and creation. Layers 5–9 are operations and analytics. Every layer must be in place before the product is production-ready.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5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7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Layer 0</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Platform infrastructure — auth, cost management, observability, compliance, rate limiting, multi-tenancy isolation</w:t>
            </w:r>
          </w:p>
        </w:tc>
        <w:tc>
          <w:tcPr>
            <w:tcW w:type="dxa" w:w="1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top"/>
          </w:tcPr>
          <w:p>
            <w:r>
              <w:rPr>
                <w:rFonts w:ascii="Arial" w:cs="Arial" w:eastAsia="Arial" w:hAnsi="Arial"/>
                <w:b/>
                <w:bCs/>
                <w:color w:val="166534"/>
                <w:sz w:val="18"/>
                <w:szCs w:val="18"/>
              </w:rPr>
              <w:t xml:space="preserve">NEW</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Layer 1</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Foundation — workspace, business isolation, users, teams, roles, billing, onboarding, LLM settings</w:t>
            </w:r>
          </w:p>
        </w:tc>
        <w:tc>
          <w:tcPr>
            <w:tcW w:type="dxa" w:w="17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top"/>
          </w:tcPr>
          <w:p>
            <w:r>
              <w:rPr>
                <w:rFonts w:ascii="Arial" w:cs="Arial" w:eastAsia="Arial" w:hAnsi="Arial"/>
                <w:b/>
                <w:bCs/>
                <w:color w:val="B45309"/>
                <w:sz w:val="18"/>
                <w:szCs w:val="18"/>
              </w:rPr>
              <w:t xml:space="preserve">UPGRADED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Layer 2</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Knowledge &amp; intelligence — brand analyzer, knowledge ingestion, AI quality control, prompt engine, locale support</w:t>
            </w:r>
          </w:p>
        </w:tc>
        <w:tc>
          <w:tcPr>
            <w:tcW w:type="dxa" w:w="17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top"/>
          </w:tcPr>
          <w:p>
            <w:r>
              <w:rPr>
                <w:rFonts w:ascii="Arial" w:cs="Arial" w:eastAsia="Arial" w:hAnsi="Arial"/>
                <w:b/>
                <w:bCs/>
                <w:color w:val="B45309"/>
                <w:sz w:val="18"/>
                <w:szCs w:val="18"/>
              </w:rPr>
              <w:t xml:space="preserve">UPGRADED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Layer 3</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Planning — content briefs, campaign module, campaign cloning, health scoring</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Layer 4</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Creation — content generator, content editor, image generator, web design editor, template library, API &amp; webhooks, mobile/PWA</w:t>
            </w:r>
          </w:p>
        </w:tc>
        <w:tc>
          <w:tcPr>
            <w:tcW w:type="dxa" w:w="17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top"/>
          </w:tcPr>
          <w:p>
            <w:r>
              <w:rPr>
                <w:rFonts w:ascii="Arial" w:cs="Arial" w:eastAsia="Arial" w:hAnsi="Arial"/>
                <w:b/>
                <w:bCs/>
                <w:color w:val="B45309"/>
                <w:sz w:val="18"/>
                <w:szCs w:val="18"/>
              </w:rPr>
              <w:t xml:space="preserve">UPGRADED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Layer 5</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Libraries — asset library, content library, brand library with CDN delivery and performance tagging</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Layer 6</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Review &amp; governance — approval workflow with SLAs, brand compliance checker, collaboration, immutable audit trail</w:t>
            </w:r>
          </w:p>
        </w:tc>
        <w:tc>
          <w:tcPr>
            <w:tcW w:type="dxa" w:w="17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top"/>
          </w:tcPr>
          <w:p>
            <w:r>
              <w:rPr>
                <w:rFonts w:ascii="Arial" w:cs="Arial" w:eastAsia="Arial" w:hAnsi="Arial"/>
                <w:b/>
                <w:bCs/>
                <w:color w:val="B45309"/>
                <w:sz w:val="18"/>
                <w:szCs w:val="18"/>
              </w:rPr>
              <w:t xml:space="preserve">UPGRADED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Layer 7</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Publishing &amp; operations — social connectors, publishing queue with DLQ, content calendar, preview &amp; staging</w:t>
            </w:r>
          </w:p>
        </w:tc>
        <w:tc>
          <w:tcPr>
            <w:tcW w:type="dxa" w:w="17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top"/>
          </w:tcPr>
          <w:p>
            <w:r>
              <w:rPr>
                <w:rFonts w:ascii="Arial" w:cs="Arial" w:eastAsia="Arial" w:hAnsi="Arial"/>
                <w:b/>
                <w:bCs/>
                <w:color w:val="B45309"/>
                <w:sz w:val="18"/>
                <w:szCs w:val="18"/>
              </w:rPr>
              <w:t xml:space="preserve">UPGRADED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Layer 8</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Automation engine — triggers, flows, error recovery, circuit breakers, dry-run testing mode</w:t>
            </w:r>
          </w:p>
        </w:tc>
        <w:tc>
          <w:tcPr>
            <w:tcW w:type="dxa" w:w="17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top"/>
          </w:tcPr>
          <w:p>
            <w:r>
              <w:rPr>
                <w:rFonts w:ascii="Arial" w:cs="Arial" w:eastAsia="Arial" w:hAnsi="Arial"/>
                <w:b/>
                <w:bCs/>
                <w:color w:val="B45309"/>
                <w:sz w:val="18"/>
                <w:szCs w:val="18"/>
              </w:rPr>
              <w:t xml:space="preserve">UPGRADED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Layer 9</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Analytics &amp; learning — data pipeline, analytics dashboard, learning loop, platform analytics</w:t>
            </w:r>
          </w:p>
        </w:tc>
        <w:tc>
          <w:tcPr>
            <w:tcW w:type="dxa" w:w="17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top"/>
          </w:tcPr>
          <w:p>
            <w:r>
              <w:rPr>
                <w:rFonts w:ascii="Arial" w:cs="Arial" w:eastAsia="Arial" w:hAnsi="Arial"/>
                <w:b/>
                <w:bCs/>
                <w:color w:val="B45309"/>
                <w:sz w:val="18"/>
                <w:szCs w:val="18"/>
              </w:rPr>
              <w:t xml:space="preserve">UPGRADED</w:t>
            </w:r>
          </w:p>
        </w:tc>
      </w:tr>
    </w:tbl>
    <w:p>
      <w:r>
        <w:br w:type="page"/>
      </w:r>
    </w:p>
    <w:p>
      <w:pPr>
        <w:pStyle w:val="Heading1"/>
        <w:pBdr>
          <w:bottom w:val="single" w:color="2563A8" w:sz="6" w:space="8"/>
        </w:pBdr>
        <w:spacing w:after="160" w:before="480"/>
      </w:pPr>
      <w:r>
        <w:rPr>
          <w:rFonts w:ascii="Arial" w:cs="Arial" w:eastAsia="Arial" w:hAnsi="Arial"/>
          <w:b/>
          <w:bCs/>
          <w:color w:val="1B3A6B"/>
          <w:sz w:val="36"/>
          <w:szCs w:val="36"/>
        </w:rPr>
        <w:t xml:space="preserve">3. Layer 0 — Platform Infrastructure</w:t>
      </w:r>
    </w:p>
    <w:p>
      <w:pPr>
        <w:spacing w:after="80" w:before="60"/>
      </w:pPr>
      <w:r>
        <w:rPr>
          <w:rFonts w:ascii="Arial" w:cs="Arial" w:eastAsia="Arial" w:hAnsi="Arial"/>
          <w:color w:val="334155"/>
          <w:sz w:val="22"/>
          <w:szCs w:val="22"/>
        </w:rPr>
        <w:t xml:space="preserve">This layer was entirely absent from the original plan. It is not optional — it must be built before any feature layer. Every item here is something that cannot be retrofitted without breaking existing tenants.</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3.1 Auth &amp; Identity</w:t>
      </w:r>
    </w:p>
    <w:p>
      <w:pPr>
        <w:spacing w:after="80" w:before="60"/>
      </w:pPr>
      <w:r>
        <w:rPr>
          <w:rFonts w:ascii="Arial" w:cs="Arial" w:eastAsia="Arial" w:hAnsi="Arial"/>
          <w:color w:val="334155"/>
          <w:sz w:val="22"/>
          <w:szCs w:val="22"/>
        </w:rPr>
        <w:t xml:space="preserve">Covers all authentication and authorization flows across the platform.</w:t>
      </w:r>
    </w:p>
    <w:p>
      <w:pPr>
        <w:pStyle w:val="ListParagraph"/>
        <w:numPr>
          <w:ilvl w:val="0"/>
          <w:numId w:val="2"/>
        </w:numPr>
        <w:spacing w:after="40" w:before="40"/>
      </w:pPr>
      <w:r>
        <w:rPr>
          <w:rFonts w:ascii="Arial" w:cs="Arial" w:eastAsia="Arial" w:hAnsi="Arial"/>
          <w:color w:val="334155"/>
          <w:sz w:val="22"/>
          <w:szCs w:val="22"/>
        </w:rPr>
        <w:t xml:space="preserve">Email/password with secure hashing (bcrypt/argon2)</w:t>
      </w:r>
    </w:p>
    <w:p>
      <w:pPr>
        <w:pStyle w:val="ListParagraph"/>
        <w:numPr>
          <w:ilvl w:val="0"/>
          <w:numId w:val="2"/>
        </w:numPr>
        <w:spacing w:after="40" w:before="40"/>
      </w:pPr>
      <w:r>
        <w:rPr>
          <w:rFonts w:ascii="Arial" w:cs="Arial" w:eastAsia="Arial" w:hAnsi="Arial"/>
          <w:color w:val="334155"/>
          <w:sz w:val="22"/>
          <w:szCs w:val="22"/>
        </w:rPr>
        <w:t xml:space="preserve">OAuth 2.0 — Google, GitHub, Microsoft</w:t>
      </w:r>
    </w:p>
    <w:p>
      <w:pPr>
        <w:pStyle w:val="ListParagraph"/>
        <w:numPr>
          <w:ilvl w:val="0"/>
          <w:numId w:val="2"/>
        </w:numPr>
        <w:spacing w:after="40" w:before="40"/>
      </w:pPr>
      <w:r>
        <w:rPr>
          <w:rFonts w:ascii="Arial" w:cs="Arial" w:eastAsia="Arial" w:hAnsi="Arial"/>
          <w:color w:val="334155"/>
          <w:sz w:val="22"/>
          <w:szCs w:val="22"/>
        </w:rPr>
        <w:t xml:space="preserve">SAML SSO for enterprise customers</w:t>
      </w:r>
    </w:p>
    <w:p>
      <w:pPr>
        <w:pStyle w:val="ListParagraph"/>
        <w:numPr>
          <w:ilvl w:val="0"/>
          <w:numId w:val="2"/>
        </w:numPr>
        <w:spacing w:after="40" w:before="40"/>
      </w:pPr>
      <w:r>
        <w:rPr>
          <w:rFonts w:ascii="Arial" w:cs="Arial" w:eastAsia="Arial" w:hAnsi="Arial"/>
          <w:color w:val="334155"/>
          <w:sz w:val="22"/>
          <w:szCs w:val="22"/>
        </w:rPr>
        <w:t xml:space="preserve">Multi-factor authentication (TOTP + SMS fallback)</w:t>
      </w:r>
    </w:p>
    <w:p>
      <w:pPr>
        <w:pStyle w:val="ListParagraph"/>
        <w:numPr>
          <w:ilvl w:val="0"/>
          <w:numId w:val="2"/>
        </w:numPr>
        <w:spacing w:after="40" w:before="40"/>
      </w:pPr>
      <w:r>
        <w:rPr>
          <w:rFonts w:ascii="Arial" w:cs="Arial" w:eastAsia="Arial" w:hAnsi="Arial"/>
          <w:color w:val="334155"/>
          <w:sz w:val="22"/>
          <w:szCs w:val="22"/>
        </w:rPr>
        <w:t xml:space="preserve">JWT access tokens with refresh token rotation</w:t>
      </w:r>
    </w:p>
    <w:p>
      <w:pPr>
        <w:pStyle w:val="ListParagraph"/>
        <w:numPr>
          <w:ilvl w:val="0"/>
          <w:numId w:val="2"/>
        </w:numPr>
        <w:spacing w:after="40" w:before="40"/>
      </w:pPr>
      <w:r>
        <w:rPr>
          <w:rFonts w:ascii="Arial" w:cs="Arial" w:eastAsia="Arial" w:hAnsi="Arial"/>
          <w:color w:val="334155"/>
          <w:sz w:val="22"/>
          <w:szCs w:val="22"/>
        </w:rPr>
        <w:t xml:space="preserve">Session management with device tracking and revocation</w:t>
      </w:r>
    </w:p>
    <w:p>
      <w:pPr>
        <w:pStyle w:val="ListParagraph"/>
        <w:numPr>
          <w:ilvl w:val="0"/>
          <w:numId w:val="2"/>
        </w:numPr>
        <w:spacing w:after="40" w:before="40"/>
      </w:pPr>
      <w:r>
        <w:rPr>
          <w:rFonts w:ascii="Arial" w:cs="Arial" w:eastAsia="Arial" w:hAnsi="Arial"/>
          <w:color w:val="334155"/>
          <w:sz w:val="22"/>
          <w:szCs w:val="22"/>
        </w:rPr>
        <w:t xml:space="preserve">Magic link / passwordless login option</w:t>
      </w:r>
    </w:p>
    <w:p>
      <w:pPr>
        <w:pStyle w:val="ListParagraph"/>
        <w:numPr>
          <w:ilvl w:val="0"/>
          <w:numId w:val="2"/>
        </w:numPr>
        <w:spacing w:after="40" w:before="40"/>
      </w:pPr>
      <w:r>
        <w:rPr>
          <w:rFonts w:ascii="Arial" w:cs="Arial" w:eastAsia="Arial" w:hAnsi="Arial"/>
          <w:color w:val="334155"/>
          <w:sz w:val="22"/>
          <w:szCs w:val="22"/>
        </w:rPr>
        <w:t xml:space="preserve">Invite-based team onboarding with expiring tokens</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3.2 Cost Management</w:t>
      </w:r>
    </w:p>
    <w:p>
      <w:pPr>
        <w:spacing w:after="80" w:before="60"/>
      </w:pPr>
      <w:r>
        <w:rPr>
          <w:rFonts w:ascii="Arial" w:cs="Arial" w:eastAsia="Arial" w:hAnsi="Arial"/>
          <w:color w:val="334155"/>
          <w:sz w:val="22"/>
          <w:szCs w:val="22"/>
        </w:rPr>
        <w:t xml:space="preserve">AI token costs are variable and can destroy unit economics if unmonitored. Every business must have a budget with hard and soft limits.</w:t>
      </w:r>
    </w:p>
    <w:p>
      <w:pPr>
        <w:pStyle w:val="ListParagraph"/>
        <w:numPr>
          <w:ilvl w:val="0"/>
          <w:numId w:val="2"/>
        </w:numPr>
        <w:spacing w:after="40" w:before="40"/>
      </w:pPr>
      <w:r>
        <w:rPr>
          <w:rFonts w:ascii="Arial" w:cs="Arial" w:eastAsia="Arial" w:hAnsi="Arial"/>
          <w:color w:val="334155"/>
          <w:sz w:val="22"/>
          <w:szCs w:val="22"/>
        </w:rPr>
        <w:t xml:space="preserve">Per-business monthly token budget with configurable limits</w:t>
      </w:r>
    </w:p>
    <w:p>
      <w:pPr>
        <w:pStyle w:val="ListParagraph"/>
        <w:numPr>
          <w:ilvl w:val="0"/>
          <w:numId w:val="2"/>
        </w:numPr>
        <w:spacing w:after="40" w:before="40"/>
      </w:pPr>
      <w:r>
        <w:rPr>
          <w:rFonts w:ascii="Arial" w:cs="Arial" w:eastAsia="Arial" w:hAnsi="Arial"/>
          <w:color w:val="334155"/>
          <w:sz w:val="22"/>
          <w:szCs w:val="22"/>
        </w:rPr>
        <w:t xml:space="preserve">Soft limit: alert at 80% consumption</w:t>
      </w:r>
    </w:p>
    <w:p>
      <w:pPr>
        <w:pStyle w:val="ListParagraph"/>
        <w:numPr>
          <w:ilvl w:val="0"/>
          <w:numId w:val="2"/>
        </w:numPr>
        <w:spacing w:after="40" w:before="40"/>
      </w:pPr>
      <w:r>
        <w:rPr>
          <w:rFonts w:ascii="Arial" w:cs="Arial" w:eastAsia="Arial" w:hAnsi="Arial"/>
          <w:color w:val="334155"/>
          <w:sz w:val="22"/>
          <w:szCs w:val="22"/>
        </w:rPr>
        <w:t xml:space="preserve">Hard limit: queue or reject requests at 100%</w:t>
      </w:r>
    </w:p>
    <w:p>
      <w:pPr>
        <w:pStyle w:val="ListParagraph"/>
        <w:numPr>
          <w:ilvl w:val="0"/>
          <w:numId w:val="2"/>
        </w:numPr>
        <w:spacing w:after="40" w:before="40"/>
      </w:pPr>
      <w:r>
        <w:rPr>
          <w:rFonts w:ascii="Arial" w:cs="Arial" w:eastAsia="Arial" w:hAnsi="Arial"/>
          <w:color w:val="334155"/>
          <w:sz w:val="22"/>
          <w:szCs w:val="22"/>
        </w:rPr>
        <w:t xml:space="preserve">Per-module cost attribution (generation vs compliance vs analysis)</w:t>
      </w:r>
    </w:p>
    <w:p>
      <w:pPr>
        <w:pStyle w:val="ListParagraph"/>
        <w:numPr>
          <w:ilvl w:val="0"/>
          <w:numId w:val="2"/>
        </w:numPr>
        <w:spacing w:after="40" w:before="40"/>
      </w:pPr>
      <w:r>
        <w:rPr>
          <w:rFonts w:ascii="Arial" w:cs="Arial" w:eastAsia="Arial" w:hAnsi="Arial"/>
          <w:color w:val="334155"/>
          <w:sz w:val="22"/>
          <w:szCs w:val="22"/>
        </w:rPr>
        <w:t xml:space="preserve">Usage dashboard per business (admin view)</w:t>
      </w:r>
    </w:p>
    <w:p>
      <w:pPr>
        <w:pStyle w:val="ListParagraph"/>
        <w:numPr>
          <w:ilvl w:val="0"/>
          <w:numId w:val="2"/>
        </w:numPr>
        <w:spacing w:after="40" w:before="40"/>
      </w:pPr>
      <w:r>
        <w:rPr>
          <w:rFonts w:ascii="Arial" w:cs="Arial" w:eastAsia="Arial" w:hAnsi="Arial"/>
          <w:color w:val="334155"/>
          <w:sz w:val="22"/>
          <w:szCs w:val="22"/>
        </w:rPr>
        <w:t xml:space="preserve">Overage handling policy: pause, notify, or upgrade prompt</w:t>
      </w:r>
    </w:p>
    <w:p>
      <w:pPr>
        <w:pStyle w:val="ListParagraph"/>
        <w:numPr>
          <w:ilvl w:val="0"/>
          <w:numId w:val="2"/>
        </w:numPr>
        <w:spacing w:after="40" w:before="40"/>
      </w:pPr>
      <w:r>
        <w:rPr>
          <w:rFonts w:ascii="Arial" w:cs="Arial" w:eastAsia="Arial" w:hAnsi="Arial"/>
          <w:color w:val="334155"/>
          <w:sz w:val="22"/>
          <w:szCs w:val="22"/>
        </w:rPr>
        <w:t xml:space="preserve">Cost forecasting based on automation schedules</w:t>
      </w:r>
    </w:p>
    <w:p>
      <w:pPr>
        <w:pStyle w:val="ListParagraph"/>
        <w:numPr>
          <w:ilvl w:val="0"/>
          <w:numId w:val="2"/>
        </w:numPr>
        <w:spacing w:after="40" w:before="40"/>
      </w:pPr>
      <w:r>
        <w:rPr>
          <w:rFonts w:ascii="Arial" w:cs="Arial" w:eastAsia="Arial" w:hAnsi="Arial"/>
          <w:color w:val="334155"/>
          <w:sz w:val="22"/>
          <w:szCs w:val="22"/>
        </w:rPr>
        <w:t xml:space="preserve">Billing event emission for usage-based pricing</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3.3 Observability</w:t>
      </w:r>
    </w:p>
    <w:p>
      <w:pPr>
        <w:pStyle w:val="ListParagraph"/>
        <w:numPr>
          <w:ilvl w:val="0"/>
          <w:numId w:val="2"/>
        </w:numPr>
        <w:spacing w:after="40" w:before="40"/>
      </w:pPr>
      <w:r>
        <w:rPr>
          <w:rFonts w:ascii="Arial" w:cs="Arial" w:eastAsia="Arial" w:hAnsi="Arial"/>
          <w:color w:val="334155"/>
          <w:sz w:val="22"/>
          <w:szCs w:val="22"/>
        </w:rPr>
        <w:t xml:space="preserve">Structured JSON logging with correlation IDs across all services</w:t>
      </w:r>
    </w:p>
    <w:p>
      <w:pPr>
        <w:pStyle w:val="ListParagraph"/>
        <w:numPr>
          <w:ilvl w:val="0"/>
          <w:numId w:val="2"/>
        </w:numPr>
        <w:spacing w:after="40" w:before="40"/>
      </w:pPr>
      <w:r>
        <w:rPr>
          <w:rFonts w:ascii="Arial" w:cs="Arial" w:eastAsia="Arial" w:hAnsi="Arial"/>
          <w:color w:val="334155"/>
          <w:sz w:val="22"/>
          <w:szCs w:val="22"/>
        </w:rPr>
        <w:t xml:space="preserve">Distributed tracing (OpenTelemetry) for AI pipeline latency</w:t>
      </w:r>
    </w:p>
    <w:p>
      <w:pPr>
        <w:pStyle w:val="ListParagraph"/>
        <w:numPr>
          <w:ilvl w:val="0"/>
          <w:numId w:val="2"/>
        </w:numPr>
        <w:spacing w:after="40" w:before="40"/>
      </w:pPr>
      <w:r>
        <w:rPr>
          <w:rFonts w:ascii="Arial" w:cs="Arial" w:eastAsia="Arial" w:hAnsi="Arial"/>
          <w:color w:val="334155"/>
          <w:sz w:val="22"/>
          <w:szCs w:val="22"/>
        </w:rPr>
        <w:t xml:space="preserve">Error tracking with stack traces, user context, and business context</w:t>
      </w:r>
    </w:p>
    <w:p>
      <w:pPr>
        <w:pStyle w:val="ListParagraph"/>
        <w:numPr>
          <w:ilvl w:val="0"/>
          <w:numId w:val="2"/>
        </w:numPr>
        <w:spacing w:after="40" w:before="40"/>
      </w:pPr>
      <w:r>
        <w:rPr>
          <w:rFonts w:ascii="Arial" w:cs="Arial" w:eastAsia="Arial" w:hAnsi="Arial"/>
          <w:color w:val="334155"/>
          <w:sz w:val="22"/>
          <w:szCs w:val="22"/>
        </w:rPr>
        <w:t xml:space="preserve">Real-time alerting on error rate spikes, queue backlogs, token failures</w:t>
      </w:r>
    </w:p>
    <w:p>
      <w:pPr>
        <w:pStyle w:val="ListParagraph"/>
        <w:numPr>
          <w:ilvl w:val="0"/>
          <w:numId w:val="2"/>
        </w:numPr>
        <w:spacing w:after="40" w:before="40"/>
      </w:pPr>
      <w:r>
        <w:rPr>
          <w:rFonts w:ascii="Arial" w:cs="Arial" w:eastAsia="Arial" w:hAnsi="Arial"/>
          <w:color w:val="334155"/>
          <w:sz w:val="22"/>
          <w:szCs w:val="22"/>
        </w:rPr>
        <w:t xml:space="preserve">Health check endpoints per service</w:t>
      </w:r>
    </w:p>
    <w:p>
      <w:pPr>
        <w:pStyle w:val="ListParagraph"/>
        <w:numPr>
          <w:ilvl w:val="0"/>
          <w:numId w:val="2"/>
        </w:numPr>
        <w:spacing w:after="40" w:before="40"/>
      </w:pPr>
      <w:r>
        <w:rPr>
          <w:rFonts w:ascii="Arial" w:cs="Arial" w:eastAsia="Arial" w:hAnsi="Arial"/>
          <w:color w:val="334155"/>
          <w:sz w:val="22"/>
          <w:szCs w:val="22"/>
        </w:rPr>
        <w:t xml:space="preserve">SLO dashboards: p50/p95/p99 latency, uptime, publish success rate</w:t>
      </w:r>
    </w:p>
    <w:p>
      <w:pPr>
        <w:pStyle w:val="ListParagraph"/>
        <w:numPr>
          <w:ilvl w:val="0"/>
          <w:numId w:val="2"/>
        </w:numPr>
        <w:spacing w:after="40" w:before="40"/>
      </w:pPr>
      <w:r>
        <w:rPr>
          <w:rFonts w:ascii="Arial" w:cs="Arial" w:eastAsia="Arial" w:hAnsi="Arial"/>
          <w:color w:val="334155"/>
          <w:sz w:val="22"/>
          <w:szCs w:val="22"/>
        </w:rPr>
        <w:t xml:space="preserve">Synthetic monitoring for critical flows (publish, approval, generation)</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3.4 Compliance &amp; Privacy</w:t>
      </w:r>
    </w:p>
    <w:p>
      <w:pPr>
        <w:pStyle w:val="ListParagraph"/>
        <w:numPr>
          <w:ilvl w:val="0"/>
          <w:numId w:val="2"/>
        </w:numPr>
        <w:spacing w:after="40" w:before="40"/>
      </w:pPr>
      <w:r>
        <w:rPr>
          <w:rFonts w:ascii="Arial" w:cs="Arial" w:eastAsia="Arial" w:hAnsi="Arial"/>
          <w:color w:val="334155"/>
          <w:sz w:val="22"/>
          <w:szCs w:val="22"/>
        </w:rPr>
        <w:t xml:space="preserve">GDPR: right to access, right to delete, data portability</w:t>
      </w:r>
    </w:p>
    <w:p>
      <w:pPr>
        <w:pStyle w:val="ListParagraph"/>
        <w:numPr>
          <w:ilvl w:val="0"/>
          <w:numId w:val="2"/>
        </w:numPr>
        <w:spacing w:after="40" w:before="40"/>
      </w:pPr>
      <w:r>
        <w:rPr>
          <w:rFonts w:ascii="Arial" w:cs="Arial" w:eastAsia="Arial" w:hAnsi="Arial"/>
          <w:color w:val="334155"/>
          <w:sz w:val="22"/>
          <w:szCs w:val="22"/>
        </w:rPr>
        <w:t xml:space="preserve">Data residency options (EU/US data zones)</w:t>
      </w:r>
    </w:p>
    <w:p>
      <w:pPr>
        <w:pStyle w:val="ListParagraph"/>
        <w:numPr>
          <w:ilvl w:val="0"/>
          <w:numId w:val="2"/>
        </w:numPr>
        <w:spacing w:after="40" w:before="40"/>
      </w:pPr>
      <w:r>
        <w:rPr>
          <w:rFonts w:ascii="Arial" w:cs="Arial" w:eastAsia="Arial" w:hAnsi="Arial"/>
          <w:color w:val="334155"/>
          <w:sz w:val="22"/>
          <w:szCs w:val="22"/>
        </w:rPr>
        <w:t xml:space="preserve">Configurable data retention policies per business</w:t>
      </w:r>
    </w:p>
    <w:p>
      <w:pPr>
        <w:pStyle w:val="ListParagraph"/>
        <w:numPr>
          <w:ilvl w:val="0"/>
          <w:numId w:val="2"/>
        </w:numPr>
        <w:spacing w:after="40" w:before="40"/>
      </w:pPr>
      <w:r>
        <w:rPr>
          <w:rFonts w:ascii="Arial" w:cs="Arial" w:eastAsia="Arial" w:hAnsi="Arial"/>
          <w:color w:val="334155"/>
          <w:sz w:val="22"/>
          <w:szCs w:val="22"/>
        </w:rPr>
        <w:t xml:space="preserve">DPA (Data Processing Agreement) tracking per business</w:t>
      </w:r>
    </w:p>
    <w:p>
      <w:pPr>
        <w:pStyle w:val="ListParagraph"/>
        <w:numPr>
          <w:ilvl w:val="0"/>
          <w:numId w:val="2"/>
        </w:numPr>
        <w:spacing w:after="40" w:before="40"/>
      </w:pPr>
      <w:r>
        <w:rPr>
          <w:rFonts w:ascii="Arial" w:cs="Arial" w:eastAsia="Arial" w:hAnsi="Arial"/>
          <w:color w:val="334155"/>
          <w:sz w:val="22"/>
          <w:szCs w:val="22"/>
        </w:rPr>
        <w:t xml:space="preserve">Cookie consent management</w:t>
      </w:r>
    </w:p>
    <w:p>
      <w:pPr>
        <w:pStyle w:val="ListParagraph"/>
        <w:numPr>
          <w:ilvl w:val="0"/>
          <w:numId w:val="2"/>
        </w:numPr>
        <w:spacing w:after="40" w:before="40"/>
      </w:pPr>
      <w:r>
        <w:rPr>
          <w:rFonts w:ascii="Arial" w:cs="Arial" w:eastAsia="Arial" w:hAnsi="Arial"/>
          <w:color w:val="334155"/>
          <w:sz w:val="22"/>
          <w:szCs w:val="22"/>
        </w:rPr>
        <w:t xml:space="preserve">Audit log export in machine-readable format</w:t>
      </w:r>
    </w:p>
    <w:p>
      <w:pPr>
        <w:pStyle w:val="ListParagraph"/>
        <w:numPr>
          <w:ilvl w:val="0"/>
          <w:numId w:val="2"/>
        </w:numPr>
        <w:spacing w:after="40" w:before="40"/>
      </w:pPr>
      <w:r>
        <w:rPr>
          <w:rFonts w:ascii="Arial" w:cs="Arial" w:eastAsia="Arial" w:hAnsi="Arial"/>
          <w:color w:val="334155"/>
          <w:sz w:val="22"/>
          <w:szCs w:val="22"/>
        </w:rPr>
        <w:t xml:space="preserve">Privacy-by-default: minimum data collection principle</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3.5 Rate Limiting &amp; Abuse</w:t>
      </w:r>
    </w:p>
    <w:p>
      <w:pPr>
        <w:pStyle w:val="ListParagraph"/>
        <w:numPr>
          <w:ilvl w:val="0"/>
          <w:numId w:val="2"/>
        </w:numPr>
        <w:spacing w:after="40" w:before="40"/>
      </w:pPr>
      <w:r>
        <w:rPr>
          <w:rFonts w:ascii="Arial" w:cs="Arial" w:eastAsia="Arial" w:hAnsi="Arial"/>
          <w:color w:val="334155"/>
          <w:sz w:val="22"/>
          <w:szCs w:val="22"/>
        </w:rPr>
        <w:t xml:space="preserve">Per-endpoint rate limits (configurable per plan tier)</w:t>
      </w:r>
    </w:p>
    <w:p>
      <w:pPr>
        <w:pStyle w:val="ListParagraph"/>
        <w:numPr>
          <w:ilvl w:val="0"/>
          <w:numId w:val="2"/>
        </w:numPr>
        <w:spacing w:after="40" w:before="40"/>
      </w:pPr>
      <w:r>
        <w:rPr>
          <w:rFonts w:ascii="Arial" w:cs="Arial" w:eastAsia="Arial" w:hAnsi="Arial"/>
          <w:color w:val="334155"/>
          <w:sz w:val="22"/>
          <w:szCs w:val="22"/>
        </w:rPr>
        <w:t xml:space="preserve">Per-business API quotas with graceful 429 responses</w:t>
      </w:r>
    </w:p>
    <w:p>
      <w:pPr>
        <w:pStyle w:val="ListParagraph"/>
        <w:numPr>
          <w:ilvl w:val="0"/>
          <w:numId w:val="2"/>
        </w:numPr>
        <w:spacing w:after="40" w:before="40"/>
      </w:pPr>
      <w:r>
        <w:rPr>
          <w:rFonts w:ascii="Arial" w:cs="Arial" w:eastAsia="Arial" w:hAnsi="Arial"/>
          <w:color w:val="334155"/>
          <w:sz w:val="22"/>
          <w:szCs w:val="22"/>
        </w:rPr>
        <w:t xml:space="preserve">Abuse detection: unusual generation volume, scraping patterns</w:t>
      </w:r>
    </w:p>
    <w:p>
      <w:pPr>
        <w:pStyle w:val="ListParagraph"/>
        <w:numPr>
          <w:ilvl w:val="0"/>
          <w:numId w:val="2"/>
        </w:numPr>
        <w:spacing w:after="40" w:before="40"/>
      </w:pPr>
      <w:r>
        <w:rPr>
          <w:rFonts w:ascii="Arial" w:cs="Arial" w:eastAsia="Arial" w:hAnsi="Arial"/>
          <w:color w:val="334155"/>
          <w:sz w:val="22"/>
          <w:szCs w:val="22"/>
        </w:rPr>
        <w:t xml:space="preserve">IP-based blocking with manual override for admins</w:t>
      </w:r>
    </w:p>
    <w:p>
      <w:pPr>
        <w:pStyle w:val="ListParagraph"/>
        <w:numPr>
          <w:ilvl w:val="0"/>
          <w:numId w:val="2"/>
        </w:numPr>
        <w:spacing w:after="40" w:before="40"/>
      </w:pPr>
      <w:r>
        <w:rPr>
          <w:rFonts w:ascii="Arial" w:cs="Arial" w:eastAsia="Arial" w:hAnsi="Arial"/>
          <w:color w:val="334155"/>
          <w:sz w:val="22"/>
          <w:szCs w:val="22"/>
        </w:rPr>
        <w:t xml:space="preserve">Content safety filter layer on all AI outputs (before storage)</w:t>
      </w:r>
    </w:p>
    <w:p>
      <w:pPr>
        <w:pStyle w:val="ListParagraph"/>
        <w:numPr>
          <w:ilvl w:val="0"/>
          <w:numId w:val="2"/>
        </w:numPr>
        <w:spacing w:after="40" w:before="40"/>
      </w:pPr>
      <w:r>
        <w:rPr>
          <w:rFonts w:ascii="Arial" w:cs="Arial" w:eastAsia="Arial" w:hAnsi="Arial"/>
          <w:color w:val="334155"/>
          <w:sz w:val="22"/>
          <w:szCs w:val="22"/>
        </w:rPr>
        <w:t xml:space="preserve">Prompt injection detection in user-supplied inputs</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3.6 Multi-Tenancy Isolation</w:t>
      </w:r>
    </w:p>
    <w:p>
      <w:pPr>
        <w:pStyle w:val="ListParagraph"/>
        <w:numPr>
          <w:ilvl w:val="0"/>
          <w:numId w:val="2"/>
        </w:numPr>
        <w:spacing w:after="40" w:before="40"/>
      </w:pPr>
      <w:r>
        <w:rPr>
          <w:rFonts w:ascii="Arial" w:cs="Arial" w:eastAsia="Arial" w:hAnsi="Arial"/>
          <w:color w:val="334155"/>
          <w:sz w:val="22"/>
          <w:szCs w:val="22"/>
        </w:rPr>
        <w:t xml:space="preserve">Row-level security on all database tables (tenant_id enforced at query level)</w:t>
      </w:r>
    </w:p>
    <w:p>
      <w:pPr>
        <w:pStyle w:val="ListParagraph"/>
        <w:numPr>
          <w:ilvl w:val="0"/>
          <w:numId w:val="2"/>
        </w:numPr>
        <w:spacing w:after="40" w:before="40"/>
      </w:pPr>
      <w:r>
        <w:rPr>
          <w:rFonts w:ascii="Arial" w:cs="Arial" w:eastAsia="Arial" w:hAnsi="Arial"/>
          <w:color w:val="334155"/>
          <w:sz w:val="22"/>
          <w:szCs w:val="22"/>
        </w:rPr>
        <w:t xml:space="preserve">Tenant context middleware on every request</w:t>
      </w:r>
    </w:p>
    <w:p>
      <w:pPr>
        <w:pStyle w:val="ListParagraph"/>
        <w:numPr>
          <w:ilvl w:val="0"/>
          <w:numId w:val="2"/>
        </w:numPr>
        <w:spacing w:after="40" w:before="40"/>
      </w:pPr>
      <w:r>
        <w:rPr>
          <w:rFonts w:ascii="Arial" w:cs="Arial" w:eastAsia="Arial" w:hAnsi="Arial"/>
          <w:color w:val="334155"/>
          <w:sz w:val="22"/>
          <w:szCs w:val="22"/>
        </w:rPr>
        <w:t xml:space="preserve">Cross-tenant data leak prevention (no shared caches, no shared queues)</w:t>
      </w:r>
    </w:p>
    <w:p>
      <w:pPr>
        <w:pStyle w:val="ListParagraph"/>
        <w:numPr>
          <w:ilvl w:val="0"/>
          <w:numId w:val="2"/>
        </w:numPr>
        <w:spacing w:after="40" w:before="40"/>
      </w:pPr>
      <w:r>
        <w:rPr>
          <w:rFonts w:ascii="Arial" w:cs="Arial" w:eastAsia="Arial" w:hAnsi="Arial"/>
          <w:color w:val="334155"/>
          <w:sz w:val="22"/>
          <w:szCs w:val="22"/>
        </w:rPr>
        <w:t xml:space="preserve">Schema-per-tenant option available for enterprise tier</w:t>
      </w:r>
    </w:p>
    <w:p>
      <w:pPr>
        <w:pStyle w:val="ListParagraph"/>
        <w:numPr>
          <w:ilvl w:val="0"/>
          <w:numId w:val="2"/>
        </w:numPr>
        <w:spacing w:after="40" w:before="40"/>
      </w:pPr>
      <w:r>
        <w:rPr>
          <w:rFonts w:ascii="Arial" w:cs="Arial" w:eastAsia="Arial" w:hAnsi="Arial"/>
          <w:color w:val="334155"/>
          <w:sz w:val="22"/>
          <w:szCs w:val="22"/>
        </w:rPr>
        <w:t xml:space="preserve">Tenant provisioning and deprovisioning automation</w:t>
      </w:r>
    </w:p>
    <w:p>
      <w:r>
        <w:br w:type="page"/>
      </w:r>
    </w:p>
    <w:p>
      <w:pPr>
        <w:pStyle w:val="Heading1"/>
        <w:pBdr>
          <w:bottom w:val="single" w:color="2563A8" w:sz="6" w:space="8"/>
        </w:pBdr>
        <w:spacing w:after="160" w:before="480"/>
      </w:pPr>
      <w:r>
        <w:rPr>
          <w:rFonts w:ascii="Arial" w:cs="Arial" w:eastAsia="Arial" w:hAnsi="Arial"/>
          <w:b/>
          <w:bCs/>
          <w:color w:val="1B3A6B"/>
          <w:sz w:val="36"/>
          <w:szCs w:val="36"/>
        </w:rPr>
        <w:t xml:space="preserve">4. Layer 1 — Foundation</w:t>
      </w:r>
    </w:p>
    <w:p>
      <w:pPr>
        <w:pStyle w:val="Heading2"/>
        <w:spacing w:after="120" w:before="320"/>
      </w:pPr>
      <w:r>
        <w:rPr>
          <w:rFonts w:ascii="Arial" w:cs="Arial" w:eastAsia="Arial" w:hAnsi="Arial"/>
          <w:b/>
          <w:bCs/>
          <w:color w:val="2563A8"/>
          <w:sz w:val="28"/>
          <w:szCs w:val="28"/>
        </w:rPr>
        <w:t xml:space="preserve">4.1 Workspace &amp; Business</w:t>
      </w:r>
    </w:p>
    <w:p>
      <w:pPr>
        <w:pStyle w:val="ListParagraph"/>
        <w:numPr>
          <w:ilvl w:val="0"/>
          <w:numId w:val="2"/>
        </w:numPr>
        <w:spacing w:after="40" w:before="40"/>
      </w:pPr>
      <w:r>
        <w:rPr>
          <w:rFonts w:ascii="Arial" w:cs="Arial" w:eastAsia="Arial" w:hAnsi="Arial"/>
          <w:color w:val="334155"/>
          <w:sz w:val="22"/>
          <w:szCs w:val="22"/>
        </w:rPr>
        <w:t xml:space="preserve">Each business is a fully isolated workspace</w:t>
      </w:r>
    </w:p>
    <w:p>
      <w:pPr>
        <w:pStyle w:val="ListParagraph"/>
        <w:numPr>
          <w:ilvl w:val="0"/>
          <w:numId w:val="2"/>
        </w:numPr>
        <w:spacing w:after="40" w:before="40"/>
      </w:pPr>
      <w:r>
        <w:rPr>
          <w:rFonts w:ascii="Arial" w:cs="Arial" w:eastAsia="Arial" w:hAnsi="Arial"/>
          <w:color w:val="334155"/>
          <w:sz w:val="22"/>
          <w:szCs w:val="22"/>
        </w:rPr>
        <w:t xml:space="preserve">A business contains: users, brands, customers, campaigns, libraries, social accounts, automations, billing</w:t>
      </w:r>
    </w:p>
    <w:p>
      <w:pPr>
        <w:pStyle w:val="ListParagraph"/>
        <w:numPr>
          <w:ilvl w:val="0"/>
          <w:numId w:val="2"/>
        </w:numPr>
        <w:spacing w:after="40" w:before="40"/>
      </w:pPr>
      <w:r>
        <w:rPr>
          <w:rFonts w:ascii="Arial" w:cs="Arial" w:eastAsia="Arial" w:hAnsi="Arial"/>
          <w:color w:val="334155"/>
          <w:sz w:val="22"/>
          <w:szCs w:val="22"/>
        </w:rPr>
        <w:t xml:space="preserve">White-label configuration per workspace (logo, domain, color scheme)</w:t>
      </w:r>
    </w:p>
    <w:p>
      <w:pPr>
        <w:pStyle w:val="ListParagraph"/>
        <w:numPr>
          <w:ilvl w:val="0"/>
          <w:numId w:val="2"/>
        </w:numPr>
        <w:spacing w:after="40" w:before="40"/>
      </w:pPr>
      <w:r>
        <w:rPr>
          <w:rFonts w:ascii="Arial" w:cs="Arial" w:eastAsia="Arial" w:hAnsi="Arial"/>
          <w:color w:val="334155"/>
          <w:sz w:val="22"/>
          <w:szCs w:val="22"/>
        </w:rPr>
        <w:t xml:space="preserve">Workspace health score (setup completeness indicator)</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4.2 Agency &amp; Reseller Layer</w:t>
      </w:r>
    </w:p>
    <w:p>
      <w:pPr>
        <w:spacing w:after="80" w:before="60"/>
      </w:pPr>
      <w:r>
        <w:rPr>
          <w:rFonts w:ascii="Arial" w:cs="Arial" w:eastAsia="Arial" w:hAnsi="Arial"/>
          <w:color w:val="334155"/>
          <w:sz w:val="22"/>
          <w:szCs w:val="22"/>
        </w:rPr>
        <w:t xml:space="preserve">New module. Agencies manage multiple client businesses from a parent organization.</w:t>
      </w:r>
    </w:p>
    <w:p>
      <w:pPr>
        <w:pStyle w:val="ListParagraph"/>
        <w:numPr>
          <w:ilvl w:val="0"/>
          <w:numId w:val="2"/>
        </w:numPr>
        <w:spacing w:after="40" w:before="40"/>
      </w:pPr>
      <w:r>
        <w:rPr>
          <w:rFonts w:ascii="Arial" w:cs="Arial" w:eastAsia="Arial" w:hAnsi="Arial"/>
          <w:color w:val="334155"/>
          <w:sz w:val="22"/>
          <w:szCs w:val="22"/>
        </w:rPr>
        <w:t xml:space="preserve">Parent organization managing multiple child business accounts</w:t>
      </w:r>
    </w:p>
    <w:p>
      <w:pPr>
        <w:pStyle w:val="ListParagraph"/>
        <w:numPr>
          <w:ilvl w:val="0"/>
          <w:numId w:val="2"/>
        </w:numPr>
        <w:spacing w:after="40" w:before="40"/>
      </w:pPr>
      <w:r>
        <w:rPr>
          <w:rFonts w:ascii="Arial" w:cs="Arial" w:eastAsia="Arial" w:hAnsi="Arial"/>
          <w:color w:val="334155"/>
          <w:sz w:val="22"/>
          <w:szCs w:val="22"/>
        </w:rPr>
        <w:t xml:space="preserve">Branded client portals (white-labeled per child business)</w:t>
      </w:r>
    </w:p>
    <w:p>
      <w:pPr>
        <w:pStyle w:val="ListParagraph"/>
        <w:numPr>
          <w:ilvl w:val="0"/>
          <w:numId w:val="2"/>
        </w:numPr>
        <w:spacing w:after="40" w:before="40"/>
      </w:pPr>
      <w:r>
        <w:rPr>
          <w:rFonts w:ascii="Arial" w:cs="Arial" w:eastAsia="Arial" w:hAnsi="Arial"/>
          <w:color w:val="334155"/>
          <w:sz w:val="22"/>
          <w:szCs w:val="22"/>
        </w:rPr>
        <w:t xml:space="preserve">Reseller billing: agency billed at wholesale, charges clients at retail</w:t>
      </w:r>
    </w:p>
    <w:p>
      <w:pPr>
        <w:pStyle w:val="ListParagraph"/>
        <w:numPr>
          <w:ilvl w:val="0"/>
          <w:numId w:val="2"/>
        </w:numPr>
        <w:spacing w:after="40" w:before="40"/>
      </w:pPr>
      <w:r>
        <w:rPr>
          <w:rFonts w:ascii="Arial" w:cs="Arial" w:eastAsia="Arial" w:hAnsi="Arial"/>
          <w:color w:val="334155"/>
          <w:sz w:val="22"/>
          <w:szCs w:val="22"/>
        </w:rPr>
        <w:t xml:space="preserve">Client access controls: agency controls what clients can see and edit</w:t>
      </w:r>
    </w:p>
    <w:p>
      <w:pPr>
        <w:pStyle w:val="ListParagraph"/>
        <w:numPr>
          <w:ilvl w:val="0"/>
          <w:numId w:val="2"/>
        </w:numPr>
        <w:spacing w:after="40" w:before="40"/>
      </w:pPr>
      <w:r>
        <w:rPr>
          <w:rFonts w:ascii="Arial" w:cs="Arial" w:eastAsia="Arial" w:hAnsi="Arial"/>
          <w:color w:val="334155"/>
          <w:sz w:val="22"/>
          <w:szCs w:val="22"/>
        </w:rPr>
        <w:t xml:space="preserve">Cross-client reporting for agency-level analytics</w:t>
      </w:r>
    </w:p>
    <w:p>
      <w:pPr>
        <w:pStyle w:val="ListParagraph"/>
        <w:numPr>
          <w:ilvl w:val="0"/>
          <w:numId w:val="2"/>
        </w:numPr>
        <w:spacing w:after="40" w:before="40"/>
      </w:pPr>
      <w:r>
        <w:rPr>
          <w:rFonts w:ascii="Arial" w:cs="Arial" w:eastAsia="Arial" w:hAnsi="Arial"/>
          <w:color w:val="334155"/>
          <w:sz w:val="22"/>
          <w:szCs w:val="22"/>
        </w:rPr>
        <w:t xml:space="preserve">Client handoff flow: transfer ownership without data loss</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4.3 Users &amp; Teams</w:t>
      </w:r>
    </w:p>
    <w:p>
      <w:pPr>
        <w:pStyle w:val="ListParagraph"/>
        <w:numPr>
          <w:ilvl w:val="0"/>
          <w:numId w:val="2"/>
        </w:numPr>
        <w:spacing w:after="40" w:before="40"/>
      </w:pPr>
      <w:r>
        <w:rPr>
          <w:rFonts w:ascii="Arial" w:cs="Arial" w:eastAsia="Arial" w:hAnsi="Arial"/>
          <w:color w:val="334155"/>
          <w:sz w:val="22"/>
          <w:szCs w:val="22"/>
        </w:rPr>
        <w:t xml:space="preserve">Roles: Owner, Admin, Marketer, Designer, Reviewer, Client, Custom</w:t>
      </w:r>
    </w:p>
    <w:p>
      <w:pPr>
        <w:pStyle w:val="ListParagraph"/>
        <w:numPr>
          <w:ilvl w:val="0"/>
          <w:numId w:val="2"/>
        </w:numPr>
        <w:spacing w:after="40" w:before="40"/>
      </w:pPr>
      <w:r>
        <w:rPr>
          <w:rFonts w:ascii="Arial" w:cs="Arial" w:eastAsia="Arial" w:hAnsi="Arial"/>
          <w:color w:val="334155"/>
          <w:sz w:val="22"/>
          <w:szCs w:val="22"/>
        </w:rPr>
        <w:t xml:space="preserve">Custom role builder with granular permission selection</w:t>
      </w:r>
    </w:p>
    <w:p>
      <w:pPr>
        <w:pStyle w:val="ListParagraph"/>
        <w:numPr>
          <w:ilvl w:val="0"/>
          <w:numId w:val="2"/>
        </w:numPr>
        <w:spacing w:after="40" w:before="40"/>
      </w:pPr>
      <w:r>
        <w:rPr>
          <w:rFonts w:ascii="Arial" w:cs="Arial" w:eastAsia="Arial" w:hAnsi="Arial"/>
          <w:color w:val="334155"/>
          <w:sz w:val="22"/>
          <w:szCs w:val="22"/>
        </w:rPr>
        <w:t xml:space="preserve">Permission inheritance from team to individual level</w:t>
      </w:r>
    </w:p>
    <w:p>
      <w:pPr>
        <w:pStyle w:val="ListParagraph"/>
        <w:numPr>
          <w:ilvl w:val="0"/>
          <w:numId w:val="2"/>
        </w:numPr>
        <w:spacing w:after="40" w:before="40"/>
      </w:pPr>
      <w:r>
        <w:rPr>
          <w:rFonts w:ascii="Arial" w:cs="Arial" w:eastAsia="Arial" w:hAnsi="Arial"/>
          <w:color w:val="334155"/>
          <w:sz w:val="22"/>
          <w:szCs w:val="22"/>
        </w:rPr>
        <w:t xml:space="preserve">Team-level assignment for bulk role management</w:t>
      </w:r>
    </w:p>
    <w:p>
      <w:pPr>
        <w:pStyle w:val="ListParagraph"/>
        <w:numPr>
          <w:ilvl w:val="0"/>
          <w:numId w:val="2"/>
        </w:numPr>
        <w:spacing w:after="40" w:before="40"/>
      </w:pPr>
      <w:r>
        <w:rPr>
          <w:rFonts w:ascii="Arial" w:cs="Arial" w:eastAsia="Arial" w:hAnsi="Arial"/>
          <w:color w:val="334155"/>
          <w:sz w:val="22"/>
          <w:szCs w:val="22"/>
        </w:rPr>
        <w:t xml:space="preserve">Scope-based access tokens for API integrations</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4.4 Subscription &amp; Billing</w:t>
      </w:r>
    </w:p>
    <w:p>
      <w:pPr>
        <w:spacing w:after="80" w:before="60"/>
      </w:pPr>
      <w:r>
        <w:rPr>
          <w:rFonts w:ascii="Arial" w:cs="Arial" w:eastAsia="Arial" w:hAnsi="Arial"/>
          <w:color w:val="334155"/>
          <w:sz w:val="22"/>
          <w:szCs w:val="22"/>
        </w:rPr>
        <w:t xml:space="preserve">Was entirely unspecified in the original plan. Must be defined at the data model level from day one.</w:t>
      </w:r>
    </w:p>
    <w:p>
      <w:pPr>
        <w:pStyle w:val="ListParagraph"/>
        <w:numPr>
          <w:ilvl w:val="0"/>
          <w:numId w:val="2"/>
        </w:numPr>
        <w:spacing w:after="40" w:before="40"/>
      </w:pPr>
      <w:r>
        <w:rPr>
          <w:rFonts w:ascii="Arial" w:cs="Arial" w:eastAsia="Arial" w:hAnsi="Arial"/>
          <w:color w:val="334155"/>
          <w:sz w:val="22"/>
          <w:szCs w:val="22"/>
        </w:rPr>
        <w:t xml:space="preserve">Plan tiers: Starter, Growth, Agency, Enterprise</w:t>
      </w:r>
    </w:p>
    <w:p>
      <w:pPr>
        <w:pStyle w:val="ListParagraph"/>
        <w:numPr>
          <w:ilvl w:val="0"/>
          <w:numId w:val="2"/>
        </w:numPr>
        <w:spacing w:after="40" w:before="40"/>
      </w:pPr>
      <w:r>
        <w:rPr>
          <w:rFonts w:ascii="Arial" w:cs="Arial" w:eastAsia="Arial" w:hAnsi="Arial"/>
          <w:color w:val="334155"/>
          <w:sz w:val="22"/>
          <w:szCs w:val="22"/>
        </w:rPr>
        <w:t xml:space="preserve">Seat-based pricing with per-seat cost</w:t>
      </w:r>
    </w:p>
    <w:p>
      <w:pPr>
        <w:pStyle w:val="ListParagraph"/>
        <w:numPr>
          <w:ilvl w:val="0"/>
          <w:numId w:val="2"/>
        </w:numPr>
        <w:spacing w:after="40" w:before="40"/>
      </w:pPr>
      <w:r>
        <w:rPr>
          <w:rFonts w:ascii="Arial" w:cs="Arial" w:eastAsia="Arial" w:hAnsi="Arial"/>
          <w:color w:val="334155"/>
          <w:sz w:val="22"/>
          <w:szCs w:val="22"/>
        </w:rPr>
        <w:t xml:space="preserve">Usage-based metering for AI tokens above plan limits</w:t>
      </w:r>
    </w:p>
    <w:p>
      <w:pPr>
        <w:pStyle w:val="ListParagraph"/>
        <w:numPr>
          <w:ilvl w:val="0"/>
          <w:numId w:val="2"/>
        </w:numPr>
        <w:spacing w:after="40" w:before="40"/>
      </w:pPr>
      <w:r>
        <w:rPr>
          <w:rFonts w:ascii="Arial" w:cs="Arial" w:eastAsia="Arial" w:hAnsi="Arial"/>
          <w:color w:val="334155"/>
          <w:sz w:val="22"/>
          <w:szCs w:val="22"/>
        </w:rPr>
        <w:t xml:space="preserve">Feature flags tied to plan tier (automation, API access, white-label)</w:t>
      </w:r>
    </w:p>
    <w:p>
      <w:pPr>
        <w:pStyle w:val="ListParagraph"/>
        <w:numPr>
          <w:ilvl w:val="0"/>
          <w:numId w:val="2"/>
        </w:numPr>
        <w:spacing w:after="40" w:before="40"/>
      </w:pPr>
      <w:r>
        <w:rPr>
          <w:rFonts w:ascii="Arial" w:cs="Arial" w:eastAsia="Arial" w:hAnsi="Arial"/>
          <w:color w:val="334155"/>
          <w:sz w:val="22"/>
          <w:szCs w:val="22"/>
        </w:rPr>
        <w:t xml:space="preserve">Stripe integration: subscriptions, invoices, payment methods</w:t>
      </w:r>
    </w:p>
    <w:p>
      <w:pPr>
        <w:pStyle w:val="ListParagraph"/>
        <w:numPr>
          <w:ilvl w:val="0"/>
          <w:numId w:val="2"/>
        </w:numPr>
        <w:spacing w:after="40" w:before="40"/>
      </w:pPr>
      <w:r>
        <w:rPr>
          <w:rFonts w:ascii="Arial" w:cs="Arial" w:eastAsia="Arial" w:hAnsi="Arial"/>
          <w:color w:val="334155"/>
          <w:sz w:val="22"/>
          <w:szCs w:val="22"/>
        </w:rPr>
        <w:t xml:space="preserve">Dunning flow: retry logic, grace period, account suspension</w:t>
      </w:r>
    </w:p>
    <w:p>
      <w:pPr>
        <w:pStyle w:val="ListParagraph"/>
        <w:numPr>
          <w:ilvl w:val="0"/>
          <w:numId w:val="2"/>
        </w:numPr>
        <w:spacing w:after="40" w:before="40"/>
      </w:pPr>
      <w:r>
        <w:rPr>
          <w:rFonts w:ascii="Arial" w:cs="Arial" w:eastAsia="Arial" w:hAnsi="Arial"/>
          <w:color w:val="334155"/>
          <w:sz w:val="22"/>
          <w:szCs w:val="22"/>
        </w:rPr>
        <w:t xml:space="preserve">Upgrade/downgrade with prorated billing</w:t>
      </w:r>
    </w:p>
    <w:p>
      <w:pPr>
        <w:pStyle w:val="ListParagraph"/>
        <w:numPr>
          <w:ilvl w:val="0"/>
          <w:numId w:val="2"/>
        </w:numPr>
        <w:spacing w:after="40" w:before="40"/>
      </w:pPr>
      <w:r>
        <w:rPr>
          <w:rFonts w:ascii="Arial" w:cs="Arial" w:eastAsia="Arial" w:hAnsi="Arial"/>
          <w:color w:val="334155"/>
          <w:sz w:val="22"/>
          <w:szCs w:val="22"/>
        </w:rPr>
        <w:t xml:space="preserve">Annual discount handling and coupon codes</w:t>
      </w:r>
    </w:p>
    <w:p>
      <w:pPr>
        <w:pStyle w:val="ListParagraph"/>
        <w:numPr>
          <w:ilvl w:val="0"/>
          <w:numId w:val="2"/>
        </w:numPr>
        <w:spacing w:after="40" w:before="40"/>
      </w:pPr>
      <w:r>
        <w:rPr>
          <w:rFonts w:ascii="Arial" w:cs="Arial" w:eastAsia="Arial" w:hAnsi="Arial"/>
          <w:color w:val="334155"/>
          <w:sz w:val="22"/>
          <w:szCs w:val="22"/>
        </w:rPr>
        <w:t xml:space="preserve">Invoice PDF generation and delivery</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4.5 Onboarding &amp; Activation</w:t>
      </w:r>
    </w:p>
    <w:p>
      <w:pPr>
        <w:spacing w:after="80" w:before="60"/>
      </w:pPr>
      <w:r>
        <w:rPr>
          <w:rFonts w:ascii="Arial" w:cs="Arial" w:eastAsia="Arial" w:hAnsi="Arial"/>
          <w:color w:val="334155"/>
          <w:sz w:val="22"/>
          <w:szCs w:val="22"/>
        </w:rPr>
        <w:t xml:space="preserve">First-run experience is critical for SaaS conversion. The activation milestone determines if a user gets value before they churn.</w:t>
      </w:r>
    </w:p>
    <w:p>
      <w:pPr>
        <w:pStyle w:val="ListParagraph"/>
        <w:numPr>
          <w:ilvl w:val="0"/>
          <w:numId w:val="2"/>
        </w:numPr>
        <w:spacing w:after="40" w:before="40"/>
      </w:pPr>
      <w:r>
        <w:rPr>
          <w:rFonts w:ascii="Arial" w:cs="Arial" w:eastAsia="Arial" w:hAnsi="Arial"/>
          <w:color w:val="334155"/>
          <w:sz w:val="22"/>
          <w:szCs w:val="22"/>
        </w:rPr>
        <w:t xml:space="preserve">Guided 5-step setup wizard: workspace → brand → knowledge → social connect → first post</w:t>
      </w:r>
    </w:p>
    <w:p>
      <w:pPr>
        <w:pStyle w:val="ListParagraph"/>
        <w:numPr>
          <w:ilvl w:val="0"/>
          <w:numId w:val="2"/>
        </w:numPr>
        <w:spacing w:after="40" w:before="40"/>
      </w:pPr>
      <w:r>
        <w:rPr>
          <w:rFonts w:ascii="Arial" w:cs="Arial" w:eastAsia="Arial" w:hAnsi="Arial"/>
          <w:color w:val="334155"/>
          <w:sz w:val="22"/>
          <w:szCs w:val="22"/>
        </w:rPr>
        <w:t xml:space="preserve">Progress tracking with visual completion indicator</w:t>
      </w:r>
    </w:p>
    <w:p>
      <w:pPr>
        <w:pStyle w:val="ListParagraph"/>
        <w:numPr>
          <w:ilvl w:val="0"/>
          <w:numId w:val="2"/>
        </w:numPr>
        <w:spacing w:after="40" w:before="40"/>
      </w:pPr>
      <w:r>
        <w:rPr>
          <w:rFonts w:ascii="Arial" w:cs="Arial" w:eastAsia="Arial" w:hAnsi="Arial"/>
          <w:color w:val="334155"/>
          <w:sz w:val="22"/>
          <w:szCs w:val="22"/>
        </w:rPr>
        <w:t xml:space="preserve">In-app tips and contextual help tooltips</w:t>
      </w:r>
    </w:p>
    <w:p>
      <w:pPr>
        <w:pStyle w:val="ListParagraph"/>
        <w:numPr>
          <w:ilvl w:val="0"/>
          <w:numId w:val="2"/>
        </w:numPr>
        <w:spacing w:after="40" w:before="40"/>
      </w:pPr>
      <w:r>
        <w:rPr>
          <w:rFonts w:ascii="Arial" w:cs="Arial" w:eastAsia="Arial" w:hAnsi="Arial"/>
          <w:color w:val="334155"/>
          <w:sz w:val="22"/>
          <w:szCs w:val="22"/>
        </w:rPr>
        <w:t xml:space="preserve">Sample data mode for new businesses to see the product working immediately</w:t>
      </w:r>
    </w:p>
    <w:p>
      <w:pPr>
        <w:pStyle w:val="ListParagraph"/>
        <w:numPr>
          <w:ilvl w:val="0"/>
          <w:numId w:val="2"/>
        </w:numPr>
        <w:spacing w:after="40" w:before="40"/>
      </w:pPr>
      <w:r>
        <w:rPr>
          <w:rFonts w:ascii="Arial" w:cs="Arial" w:eastAsia="Arial" w:hAnsi="Arial"/>
          <w:color w:val="334155"/>
          <w:sz w:val="22"/>
          <w:szCs w:val="22"/>
        </w:rPr>
        <w:t xml:space="preserve">Activation milestone: first post published = activated</w:t>
      </w:r>
    </w:p>
    <w:p>
      <w:pPr>
        <w:pStyle w:val="ListParagraph"/>
        <w:numPr>
          <w:ilvl w:val="0"/>
          <w:numId w:val="2"/>
        </w:numPr>
        <w:spacing w:after="40" w:before="40"/>
      </w:pPr>
      <w:r>
        <w:rPr>
          <w:rFonts w:ascii="Arial" w:cs="Arial" w:eastAsia="Arial" w:hAnsi="Arial"/>
          <w:color w:val="334155"/>
          <w:sz w:val="22"/>
          <w:szCs w:val="22"/>
        </w:rPr>
        <w:t xml:space="preserve">Email nurture sequence triggered by incomplete setup steps</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4.6 LLM Settings</w:t>
      </w:r>
    </w:p>
    <w:p>
      <w:pPr>
        <w:pStyle w:val="ListParagraph"/>
        <w:numPr>
          <w:ilvl w:val="0"/>
          <w:numId w:val="2"/>
        </w:numPr>
        <w:spacing w:after="40" w:before="40"/>
      </w:pPr>
      <w:r>
        <w:rPr>
          <w:rFonts w:ascii="Arial" w:cs="Arial" w:eastAsia="Arial" w:hAnsi="Arial"/>
          <w:color w:val="334155"/>
          <w:sz w:val="22"/>
          <w:szCs w:val="22"/>
        </w:rPr>
        <w:t xml:space="preserve">Per-business: provider selection, model, API keys, fallback models</w:t>
      </w:r>
    </w:p>
    <w:p>
      <w:pPr>
        <w:pStyle w:val="ListParagraph"/>
        <w:numPr>
          <w:ilvl w:val="0"/>
          <w:numId w:val="2"/>
        </w:numPr>
        <w:spacing w:after="40" w:before="40"/>
      </w:pPr>
      <w:r>
        <w:rPr>
          <w:rFonts w:ascii="Arial" w:cs="Arial" w:eastAsia="Arial" w:hAnsi="Arial"/>
          <w:color w:val="334155"/>
          <w:sz w:val="22"/>
          <w:szCs w:val="22"/>
        </w:rPr>
        <w:t xml:space="preserve">Token limits per module (generation vs compliance vs analysis)</w:t>
      </w:r>
    </w:p>
    <w:p>
      <w:pPr>
        <w:pStyle w:val="ListParagraph"/>
        <w:numPr>
          <w:ilvl w:val="0"/>
          <w:numId w:val="2"/>
        </w:numPr>
        <w:spacing w:after="40" w:before="40"/>
      </w:pPr>
      <w:r>
        <w:rPr>
          <w:rFonts w:ascii="Arial" w:cs="Arial" w:eastAsia="Arial" w:hAnsi="Arial"/>
          <w:color w:val="334155"/>
          <w:sz w:val="22"/>
          <w:szCs w:val="22"/>
        </w:rPr>
        <w:t xml:space="preserve">Cost-tier routing: fast/cheap for drafts, powerful for final approval</w:t>
      </w:r>
    </w:p>
    <w:p>
      <w:pPr>
        <w:pStyle w:val="ListParagraph"/>
        <w:numPr>
          <w:ilvl w:val="0"/>
          <w:numId w:val="2"/>
        </w:numPr>
        <w:spacing w:after="40" w:before="40"/>
      </w:pPr>
      <w:r>
        <w:rPr>
          <w:rFonts w:ascii="Arial" w:cs="Arial" w:eastAsia="Arial" w:hAnsi="Arial"/>
          <w:color w:val="334155"/>
          <w:sz w:val="22"/>
          <w:szCs w:val="22"/>
        </w:rPr>
        <w:t xml:space="preserve">Latency vs quality toggle per use case</w:t>
      </w:r>
    </w:p>
    <w:p>
      <w:pPr>
        <w:pStyle w:val="ListParagraph"/>
        <w:numPr>
          <w:ilvl w:val="0"/>
          <w:numId w:val="2"/>
        </w:numPr>
        <w:spacing w:after="40" w:before="40"/>
      </w:pPr>
      <w:r>
        <w:rPr>
          <w:rFonts w:ascii="Arial" w:cs="Arial" w:eastAsia="Arial" w:hAnsi="Arial"/>
          <w:color w:val="334155"/>
          <w:sz w:val="22"/>
          <w:szCs w:val="22"/>
        </w:rPr>
        <w:t xml:space="preserve">Model capability registry (which models support which features)</w:t>
      </w:r>
    </w:p>
    <w:p>
      <w:pPr>
        <w:pStyle w:val="ListParagraph"/>
        <w:numPr>
          <w:ilvl w:val="0"/>
          <w:numId w:val="2"/>
        </w:numPr>
        <w:spacing w:after="40" w:before="40"/>
      </w:pPr>
      <w:r>
        <w:rPr>
          <w:rFonts w:ascii="Arial" w:cs="Arial" w:eastAsia="Arial" w:hAnsi="Arial"/>
          <w:color w:val="334155"/>
          <w:sz w:val="22"/>
          <w:szCs w:val="22"/>
        </w:rPr>
        <w:t xml:space="preserve">Fallback chain: primary model → fallback model → queue for retry</w:t>
      </w:r>
    </w:p>
    <w:p>
      <w:r>
        <w:br w:type="page"/>
      </w:r>
    </w:p>
    <w:p>
      <w:pPr>
        <w:pStyle w:val="Heading1"/>
        <w:pBdr>
          <w:bottom w:val="single" w:color="2563A8" w:sz="6" w:space="8"/>
        </w:pBdr>
        <w:spacing w:after="160" w:before="480"/>
      </w:pPr>
      <w:r>
        <w:rPr>
          <w:rFonts w:ascii="Arial" w:cs="Arial" w:eastAsia="Arial" w:hAnsi="Arial"/>
          <w:b/>
          <w:bCs/>
          <w:color w:val="1B3A6B"/>
          <w:sz w:val="36"/>
          <w:szCs w:val="36"/>
        </w:rPr>
        <w:t xml:space="preserve">5. Layer 2 — Knowledge &amp; Intelligence</w:t>
      </w:r>
    </w:p>
    <w:p>
      <w:pPr>
        <w:pStyle w:val="Heading2"/>
        <w:spacing w:after="120" w:before="320"/>
      </w:pPr>
      <w:r>
        <w:rPr>
          <w:rFonts w:ascii="Arial" w:cs="Arial" w:eastAsia="Arial" w:hAnsi="Arial"/>
          <w:b/>
          <w:bCs/>
          <w:color w:val="2563A8"/>
          <w:sz w:val="28"/>
          <w:szCs w:val="28"/>
        </w:rPr>
        <w:t xml:space="preserve">5.1 Brand Analyzer</w:t>
      </w:r>
    </w:p>
    <w:p>
      <w:pPr>
        <w:spacing w:after="80" w:before="60"/>
      </w:pPr>
      <w:r>
        <w:rPr>
          <w:rFonts w:ascii="Arial" w:cs="Arial" w:eastAsia="Arial" w:hAnsi="Arial"/>
          <w:color w:val="334155"/>
          <w:sz w:val="22"/>
          <w:szCs w:val="22"/>
        </w:rPr>
        <w:t xml:space="preserve">The structured intelligence core of the platform. Everything generated traces back to this.</w:t>
      </w:r>
    </w:p>
    <w:p>
      <w:pPr>
        <w:pStyle w:val="ListParagraph"/>
        <w:numPr>
          <w:ilvl w:val="0"/>
          <w:numId w:val="2"/>
        </w:numPr>
        <w:spacing w:after="40" w:before="40"/>
      </w:pPr>
      <w:r>
        <w:rPr>
          <w:rFonts w:ascii="Arial" w:cs="Arial" w:eastAsia="Arial" w:hAnsi="Arial"/>
          <w:color w:val="334155"/>
          <w:sz w:val="22"/>
          <w:szCs w:val="22"/>
        </w:rPr>
        <w:t xml:space="preserve">Brand profile: name, positioning, audience, value proposition, tone, messaging, competitors, products/services, visual direction</w:t>
      </w:r>
    </w:p>
    <w:p>
      <w:pPr>
        <w:pStyle w:val="ListParagraph"/>
        <w:numPr>
          <w:ilvl w:val="0"/>
          <w:numId w:val="2"/>
        </w:numPr>
        <w:spacing w:after="40" w:before="40"/>
      </w:pPr>
      <w:r>
        <w:rPr>
          <w:rFonts w:ascii="Arial" w:cs="Arial" w:eastAsia="Arial" w:hAnsi="Arial"/>
          <w:color w:val="334155"/>
          <w:sz w:val="22"/>
          <w:szCs w:val="22"/>
        </w:rPr>
        <w:t xml:space="preserve">Brand assets: logo, color palette, typography, visual rules</w:t>
      </w:r>
    </w:p>
    <w:p>
      <w:pPr>
        <w:pStyle w:val="ListParagraph"/>
        <w:numPr>
          <w:ilvl w:val="0"/>
          <w:numId w:val="2"/>
        </w:numPr>
        <w:spacing w:after="40" w:before="40"/>
      </w:pPr>
      <w:r>
        <w:rPr>
          <w:rFonts w:ascii="Arial" w:cs="Arial" w:eastAsia="Arial" w:hAnsi="Arial"/>
          <w:color w:val="334155"/>
          <w:sz w:val="22"/>
          <w:szCs w:val="22"/>
        </w:rPr>
        <w:t xml:space="preserve">Brand governance: banned phrases, mandatory phrases, CTA preferences, platform-specific style rules</w:t>
      </w:r>
    </w:p>
    <w:p>
      <w:pPr>
        <w:pStyle w:val="ListParagraph"/>
        <w:numPr>
          <w:ilvl w:val="0"/>
          <w:numId w:val="2"/>
        </w:numPr>
        <w:spacing w:after="40" w:before="40"/>
      </w:pPr>
      <w:r>
        <w:rPr>
          <w:rFonts w:ascii="Arial" w:cs="Arial" w:eastAsia="Arial" w:hAnsi="Arial"/>
          <w:color w:val="334155"/>
          <w:sz w:val="22"/>
          <w:szCs w:val="22"/>
        </w:rPr>
        <w:t xml:space="preserve">Brand version history with change tracking</w:t>
      </w:r>
    </w:p>
    <w:p>
      <w:pPr>
        <w:pStyle w:val="ListParagraph"/>
        <w:numPr>
          <w:ilvl w:val="0"/>
          <w:numId w:val="2"/>
        </w:numPr>
        <w:spacing w:after="40" w:before="40"/>
      </w:pPr>
      <w:r>
        <w:rPr>
          <w:rFonts w:ascii="Arial" w:cs="Arial" w:eastAsia="Arial" w:hAnsi="Arial"/>
          <w:color w:val="334155"/>
          <w:sz w:val="22"/>
          <w:szCs w:val="22"/>
        </w:rPr>
        <w:t xml:space="preserve">Brand health score (completeness and consistency metric)</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5.2 Knowledge Ingestion</w:t>
      </w:r>
    </w:p>
    <w:p>
      <w:pPr>
        <w:spacing w:after="80" w:before="60"/>
      </w:pPr>
      <w:r>
        <w:rPr>
          <w:rFonts w:ascii="Arial" w:cs="Arial" w:eastAsia="Arial" w:hAnsi="Arial"/>
          <w:color w:val="334155"/>
          <w:sz w:val="22"/>
          <w:szCs w:val="22"/>
        </w:rPr>
        <w:t xml:space="preserve">Input sources: PDF, DOCX, website URLs, plain text, uploaded files, external APIs.</w:t>
      </w:r>
    </w:p>
    <w:p>
      <w:pPr>
        <w:pStyle w:val="ListParagraph"/>
        <w:numPr>
          <w:ilvl w:val="0"/>
          <w:numId w:val="2"/>
        </w:numPr>
        <w:spacing w:after="40" w:before="40"/>
      </w:pPr>
      <w:r>
        <w:rPr>
          <w:rFonts w:ascii="Arial" w:cs="Arial" w:eastAsia="Arial" w:hAnsi="Arial"/>
          <w:color w:val="334155"/>
          <w:sz w:val="22"/>
          <w:szCs w:val="22"/>
        </w:rPr>
        <w:t xml:space="preserve">Pipeline: ingest → extract → clean → classify → deduplicate → structure → store</w:t>
      </w:r>
    </w:p>
    <w:p>
      <w:pPr>
        <w:pStyle w:val="ListParagraph"/>
        <w:numPr>
          <w:ilvl w:val="0"/>
          <w:numId w:val="2"/>
        </w:numPr>
        <w:spacing w:after="40" w:before="40"/>
      </w:pPr>
      <w:r>
        <w:rPr>
          <w:rFonts w:ascii="Arial" w:cs="Arial" w:eastAsia="Arial" w:hAnsi="Arial"/>
          <w:color w:val="334155"/>
          <w:sz w:val="22"/>
          <w:szCs w:val="22"/>
        </w:rPr>
        <w:t xml:space="preserve">Structured knowledge types: product facts, FAQs, claims, offers, audience pain points, testimonials, messaging blocks</w:t>
      </w:r>
    </w:p>
    <w:p>
      <w:pPr>
        <w:pStyle w:val="ListParagraph"/>
        <w:numPr>
          <w:ilvl w:val="0"/>
          <w:numId w:val="2"/>
        </w:numPr>
        <w:spacing w:after="40" w:before="40"/>
      </w:pPr>
      <w:r>
        <w:rPr>
          <w:rFonts w:ascii="Arial" w:cs="Arial" w:eastAsia="Arial" w:hAnsi="Arial"/>
          <w:color w:val="334155"/>
          <w:sz w:val="22"/>
          <w:szCs w:val="22"/>
        </w:rPr>
        <w:t xml:space="preserve">Staleness detection: flag entries older than configurable threshold</w:t>
      </w:r>
    </w:p>
    <w:p>
      <w:pPr>
        <w:pStyle w:val="ListParagraph"/>
        <w:numPr>
          <w:ilvl w:val="0"/>
          <w:numId w:val="2"/>
        </w:numPr>
        <w:spacing w:after="40" w:before="40"/>
      </w:pPr>
      <w:r>
        <w:rPr>
          <w:rFonts w:ascii="Arial" w:cs="Arial" w:eastAsia="Arial" w:hAnsi="Arial"/>
          <w:color w:val="334155"/>
          <w:sz w:val="22"/>
          <w:szCs w:val="22"/>
        </w:rPr>
        <w:t xml:space="preserve">Confidence scoring per knowledge entry</w:t>
      </w:r>
    </w:p>
    <w:p>
      <w:pPr>
        <w:pStyle w:val="ListParagraph"/>
        <w:numPr>
          <w:ilvl w:val="0"/>
          <w:numId w:val="2"/>
        </w:numPr>
        <w:spacing w:after="40" w:before="40"/>
      </w:pPr>
      <w:r>
        <w:rPr>
          <w:rFonts w:ascii="Arial" w:cs="Arial" w:eastAsia="Arial" w:hAnsi="Arial"/>
          <w:color w:val="334155"/>
          <w:sz w:val="22"/>
          <w:szCs w:val="22"/>
        </w:rPr>
        <w:t xml:space="preserve">Conflict resolution: when two sources contradict, flag for human review</w:t>
      </w:r>
    </w:p>
    <w:p>
      <w:pPr>
        <w:pStyle w:val="ListParagraph"/>
        <w:numPr>
          <w:ilvl w:val="0"/>
          <w:numId w:val="2"/>
        </w:numPr>
        <w:spacing w:after="40" w:before="40"/>
      </w:pPr>
      <w:r>
        <w:rPr>
          <w:rFonts w:ascii="Arial" w:cs="Arial" w:eastAsia="Arial" w:hAnsi="Arial"/>
          <w:color w:val="334155"/>
          <w:sz w:val="22"/>
          <w:szCs w:val="22"/>
        </w:rPr>
        <w:t xml:space="preserve">Re-ingestion on source update (crawl monitoring for URLs)</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5.3 AI Quality Control</w:t>
      </w:r>
    </w:p>
    <w:p>
      <w:pPr>
        <w:spacing w:after="80" w:before="60"/>
      </w:pPr>
      <w:r>
        <w:rPr>
          <w:rFonts w:ascii="Arial" w:cs="Arial" w:eastAsia="Arial" w:hAnsi="Arial"/>
          <w:color w:val="334155"/>
          <w:sz w:val="22"/>
          <w:szCs w:val="22"/>
        </w:rPr>
        <w:t xml:space="preserve">Critical gap in the original plan. Without this, brand-sensitive errors reach published content.</w:t>
      </w:r>
    </w:p>
    <w:p>
      <w:pPr>
        <w:pStyle w:val="ListParagraph"/>
        <w:numPr>
          <w:ilvl w:val="0"/>
          <w:numId w:val="2"/>
        </w:numPr>
        <w:spacing w:after="40" w:before="40"/>
      </w:pPr>
      <w:r>
        <w:rPr>
          <w:rFonts w:ascii="Arial" w:cs="Arial" w:eastAsia="Arial" w:hAnsi="Arial"/>
          <w:color w:val="334155"/>
          <w:sz w:val="22"/>
          <w:szCs w:val="22"/>
        </w:rPr>
        <w:t xml:space="preserve">Fact-checking: AI output cross-referenced against knowledge base before storage</w:t>
      </w:r>
    </w:p>
    <w:p>
      <w:pPr>
        <w:pStyle w:val="ListParagraph"/>
        <w:numPr>
          <w:ilvl w:val="0"/>
          <w:numId w:val="2"/>
        </w:numPr>
        <w:spacing w:after="40" w:before="40"/>
      </w:pPr>
      <w:r>
        <w:rPr>
          <w:rFonts w:ascii="Arial" w:cs="Arial" w:eastAsia="Arial" w:hAnsi="Arial"/>
          <w:color w:val="334155"/>
          <w:sz w:val="22"/>
          <w:szCs w:val="22"/>
        </w:rPr>
        <w:t xml:space="preserve">Hallucination detection: claims not traceable to any knowledge entry are flagged</w:t>
      </w:r>
    </w:p>
    <w:p>
      <w:pPr>
        <w:pStyle w:val="ListParagraph"/>
        <w:numPr>
          <w:ilvl w:val="0"/>
          <w:numId w:val="2"/>
        </w:numPr>
        <w:spacing w:after="40" w:before="40"/>
      </w:pPr>
      <w:r>
        <w:rPr>
          <w:rFonts w:ascii="Arial" w:cs="Arial" w:eastAsia="Arial" w:hAnsi="Arial"/>
          <w:color w:val="334155"/>
          <w:sz w:val="22"/>
          <w:szCs w:val="22"/>
        </w:rPr>
        <w:t xml:space="preserve">Brand claim validation: unverifiable superlatives or regulatory claims blocked</w:t>
      </w:r>
    </w:p>
    <w:p>
      <w:pPr>
        <w:pStyle w:val="ListParagraph"/>
        <w:numPr>
          <w:ilvl w:val="0"/>
          <w:numId w:val="2"/>
        </w:numPr>
        <w:spacing w:after="40" w:before="40"/>
      </w:pPr>
      <w:r>
        <w:rPr>
          <w:rFonts w:ascii="Arial" w:cs="Arial" w:eastAsia="Arial" w:hAnsi="Arial"/>
          <w:color w:val="334155"/>
          <w:sz w:val="22"/>
          <w:szCs w:val="22"/>
        </w:rPr>
        <w:t xml:space="preserve">Confidence threshold: low-confidence outputs routed for mandatory human review</w:t>
      </w:r>
    </w:p>
    <w:p>
      <w:pPr>
        <w:pStyle w:val="ListParagraph"/>
        <w:numPr>
          <w:ilvl w:val="0"/>
          <w:numId w:val="2"/>
        </w:numPr>
        <w:spacing w:after="40" w:before="40"/>
      </w:pPr>
      <w:r>
        <w:rPr>
          <w:rFonts w:ascii="Arial" w:cs="Arial" w:eastAsia="Arial" w:hAnsi="Arial"/>
          <w:color w:val="334155"/>
          <w:sz w:val="22"/>
          <w:szCs w:val="22"/>
        </w:rPr>
        <w:t xml:space="preserve">Violation report attached to each generated content item</w:t>
      </w:r>
    </w:p>
    <w:p>
      <w:pPr>
        <w:pStyle w:val="ListParagraph"/>
        <w:numPr>
          <w:ilvl w:val="0"/>
          <w:numId w:val="2"/>
        </w:numPr>
        <w:spacing w:after="40" w:before="40"/>
      </w:pPr>
      <w:r>
        <w:rPr>
          <w:rFonts w:ascii="Arial" w:cs="Arial" w:eastAsia="Arial" w:hAnsi="Arial"/>
          <w:color w:val="334155"/>
          <w:sz w:val="22"/>
          <w:szCs w:val="22"/>
        </w:rPr>
        <w:t xml:space="preserve">Quality score visible to editors in the content editor</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5.4 Prompt Engine</w:t>
      </w:r>
    </w:p>
    <w:p>
      <w:pPr>
        <w:spacing w:after="80" w:before="60"/>
      </w:pPr>
      <w:r>
        <w:rPr>
          <w:rFonts w:ascii="Arial" w:cs="Arial" w:eastAsia="Arial" w:hAnsi="Arial"/>
          <w:color w:val="334155"/>
          <w:sz w:val="22"/>
          <w:szCs w:val="22"/>
        </w:rPr>
        <w:t xml:space="preserve">Production systems never hardcode prompts. All prompts are managed, versioned, and routable.</w:t>
      </w:r>
    </w:p>
    <w:p>
      <w:pPr>
        <w:pStyle w:val="ListParagraph"/>
        <w:numPr>
          <w:ilvl w:val="0"/>
          <w:numId w:val="2"/>
        </w:numPr>
        <w:spacing w:after="40" w:before="40"/>
      </w:pPr>
      <w:r>
        <w:rPr>
          <w:rFonts w:ascii="Arial" w:cs="Arial" w:eastAsia="Arial" w:hAnsi="Arial"/>
          <w:color w:val="334155"/>
          <w:sz w:val="22"/>
          <w:szCs w:val="22"/>
        </w:rPr>
        <w:t xml:space="preserve">Prompt layers: platform → business → brand → campaign → generation</w:t>
      </w:r>
    </w:p>
    <w:p>
      <w:pPr>
        <w:pStyle w:val="ListParagraph"/>
        <w:numPr>
          <w:ilvl w:val="0"/>
          <w:numId w:val="2"/>
        </w:numPr>
        <w:spacing w:after="40" w:before="40"/>
      </w:pPr>
      <w:r>
        <w:rPr>
          <w:rFonts w:ascii="Arial" w:cs="Arial" w:eastAsia="Arial" w:hAnsi="Arial"/>
          <w:color w:val="334155"/>
          <w:sz w:val="22"/>
          <w:szCs w:val="22"/>
        </w:rPr>
        <w:t xml:space="preserve">Prompt versioning with rollback capability</w:t>
      </w:r>
    </w:p>
    <w:p>
      <w:pPr>
        <w:pStyle w:val="ListParagraph"/>
        <w:numPr>
          <w:ilvl w:val="0"/>
          <w:numId w:val="2"/>
        </w:numPr>
        <w:spacing w:after="40" w:before="40"/>
      </w:pPr>
      <w:r>
        <w:rPr>
          <w:rFonts w:ascii="Arial" w:cs="Arial" w:eastAsia="Arial" w:hAnsi="Arial"/>
          <w:color w:val="334155"/>
          <w:sz w:val="22"/>
          <w:szCs w:val="22"/>
        </w:rPr>
        <w:t xml:space="preserve">Reusable prompt blocks for common patterns</w:t>
      </w:r>
    </w:p>
    <w:p>
      <w:pPr>
        <w:pStyle w:val="ListParagraph"/>
        <w:numPr>
          <w:ilvl w:val="0"/>
          <w:numId w:val="2"/>
        </w:numPr>
        <w:spacing w:after="40" w:before="40"/>
      </w:pPr>
      <w:r>
        <w:rPr>
          <w:rFonts w:ascii="Arial" w:cs="Arial" w:eastAsia="Arial" w:hAnsi="Arial"/>
          <w:color w:val="334155"/>
          <w:sz w:val="22"/>
          <w:szCs w:val="22"/>
        </w:rPr>
        <w:t xml:space="preserve">Module-specific prompt routing (social vs ad vs blog has different prompt chains)</w:t>
      </w:r>
    </w:p>
    <w:p>
      <w:pPr>
        <w:pStyle w:val="ListParagraph"/>
        <w:numPr>
          <w:ilvl w:val="0"/>
          <w:numId w:val="2"/>
        </w:numPr>
        <w:spacing w:after="40" w:before="40"/>
      </w:pPr>
      <w:r>
        <w:rPr>
          <w:rFonts w:ascii="Arial" w:cs="Arial" w:eastAsia="Arial" w:hAnsi="Arial"/>
          <w:color w:val="334155"/>
          <w:sz w:val="22"/>
          <w:szCs w:val="22"/>
        </w:rPr>
        <w:t xml:space="preserve">A/B testing framework for prompt variants</w:t>
      </w:r>
    </w:p>
    <w:p>
      <w:pPr>
        <w:pStyle w:val="ListParagraph"/>
        <w:numPr>
          <w:ilvl w:val="0"/>
          <w:numId w:val="2"/>
        </w:numPr>
        <w:spacing w:after="40" w:before="40"/>
      </w:pPr>
      <w:r>
        <w:rPr>
          <w:rFonts w:ascii="Arial" w:cs="Arial" w:eastAsia="Arial" w:hAnsi="Arial"/>
          <w:color w:val="334155"/>
          <w:sz w:val="22"/>
          <w:szCs w:val="22"/>
        </w:rPr>
        <w:t xml:space="preserve">Performance tracking per prompt version (output quality scores)</w:t>
      </w:r>
    </w:p>
    <w:p>
      <w:pPr>
        <w:pStyle w:val="ListParagraph"/>
        <w:numPr>
          <w:ilvl w:val="0"/>
          <w:numId w:val="2"/>
        </w:numPr>
        <w:spacing w:after="40" w:before="40"/>
      </w:pPr>
      <w:r>
        <w:rPr>
          <w:rFonts w:ascii="Arial" w:cs="Arial" w:eastAsia="Arial" w:hAnsi="Arial"/>
          <w:color w:val="334155"/>
          <w:sz w:val="22"/>
          <w:szCs w:val="22"/>
        </w:rPr>
        <w:t xml:space="preserve">Regression detection: auto-alert if new prompt version degrades average quality</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5.5 Locale &amp; Language</w:t>
      </w:r>
    </w:p>
    <w:p>
      <w:pPr>
        <w:pStyle w:val="ListParagraph"/>
        <w:numPr>
          <w:ilvl w:val="0"/>
          <w:numId w:val="2"/>
        </w:numPr>
        <w:spacing w:after="40" w:before="40"/>
      </w:pPr>
      <w:r>
        <w:rPr>
          <w:rFonts w:ascii="Arial" w:cs="Arial" w:eastAsia="Arial" w:hAnsi="Arial"/>
          <w:color w:val="334155"/>
          <w:sz w:val="22"/>
          <w:szCs w:val="22"/>
        </w:rPr>
        <w:t xml:space="preserve">Per-business language configuration</w:t>
      </w:r>
    </w:p>
    <w:p>
      <w:pPr>
        <w:pStyle w:val="ListParagraph"/>
        <w:numPr>
          <w:ilvl w:val="0"/>
          <w:numId w:val="2"/>
        </w:numPr>
        <w:spacing w:after="40" w:before="40"/>
      </w:pPr>
      <w:r>
        <w:rPr>
          <w:rFonts w:ascii="Arial" w:cs="Arial" w:eastAsia="Arial" w:hAnsi="Arial"/>
          <w:color w:val="334155"/>
          <w:sz w:val="22"/>
          <w:szCs w:val="22"/>
        </w:rPr>
        <w:t xml:space="preserve">Translation prompts with brand voice preservation</w:t>
      </w:r>
    </w:p>
    <w:p>
      <w:pPr>
        <w:pStyle w:val="ListParagraph"/>
        <w:numPr>
          <w:ilvl w:val="0"/>
          <w:numId w:val="2"/>
        </w:numPr>
        <w:spacing w:after="40" w:before="40"/>
      </w:pPr>
      <w:r>
        <w:rPr>
          <w:rFonts w:ascii="Arial" w:cs="Arial" w:eastAsia="Arial" w:hAnsi="Arial"/>
          <w:color w:val="334155"/>
          <w:sz w:val="22"/>
          <w:szCs w:val="22"/>
        </w:rPr>
        <w:t xml:space="preserve">Locale-specific brand rules (regulatory differences by market)</w:t>
      </w:r>
    </w:p>
    <w:p>
      <w:pPr>
        <w:pStyle w:val="ListParagraph"/>
        <w:numPr>
          <w:ilvl w:val="0"/>
          <w:numId w:val="2"/>
        </w:numPr>
        <w:spacing w:after="40" w:before="40"/>
      </w:pPr>
      <w:r>
        <w:rPr>
          <w:rFonts w:ascii="Arial" w:cs="Arial" w:eastAsia="Arial" w:hAnsi="Arial"/>
          <w:color w:val="334155"/>
          <w:sz w:val="22"/>
          <w:szCs w:val="22"/>
        </w:rPr>
        <w:t xml:space="preserve">RTL (right-to-left) layout support for Arabic, Hebrew</w:t>
      </w:r>
    </w:p>
    <w:p>
      <w:pPr>
        <w:pStyle w:val="ListParagraph"/>
        <w:numPr>
          <w:ilvl w:val="0"/>
          <w:numId w:val="2"/>
        </w:numPr>
        <w:spacing w:after="40" w:before="40"/>
      </w:pPr>
      <w:r>
        <w:rPr>
          <w:rFonts w:ascii="Arial" w:cs="Arial" w:eastAsia="Arial" w:hAnsi="Arial"/>
          <w:color w:val="334155"/>
          <w:sz w:val="22"/>
          <w:szCs w:val="22"/>
        </w:rPr>
        <w:t xml:space="preserve">Platform UI localization (i18n framework)</w:t>
      </w:r>
    </w:p>
    <w:p>
      <w:r>
        <w:br w:type="page"/>
      </w:r>
    </w:p>
    <w:p>
      <w:pPr>
        <w:pStyle w:val="Heading1"/>
        <w:pBdr>
          <w:bottom w:val="single" w:color="2563A8" w:sz="6" w:space="8"/>
        </w:pBdr>
        <w:spacing w:after="160" w:before="480"/>
      </w:pPr>
      <w:r>
        <w:rPr>
          <w:rFonts w:ascii="Arial" w:cs="Arial" w:eastAsia="Arial" w:hAnsi="Arial"/>
          <w:b/>
          <w:bCs/>
          <w:color w:val="1B3A6B"/>
          <w:sz w:val="36"/>
          <w:szCs w:val="36"/>
        </w:rPr>
        <w:t xml:space="preserve">6. Layer 3 — Planning</w:t>
      </w:r>
    </w:p>
    <w:p>
      <w:pPr>
        <w:pStyle w:val="Heading2"/>
        <w:spacing w:after="120" w:before="320"/>
      </w:pPr>
      <w:r>
        <w:rPr>
          <w:rFonts w:ascii="Arial" w:cs="Arial" w:eastAsia="Arial" w:hAnsi="Arial"/>
          <w:b/>
          <w:bCs/>
          <w:color w:val="2563A8"/>
          <w:sz w:val="28"/>
          <w:szCs w:val="28"/>
        </w:rPr>
        <w:t xml:space="preserve">6.1 Content Brief Module</w:t>
      </w:r>
    </w:p>
    <w:p>
      <w:pPr>
        <w:spacing w:after="80" w:before="60"/>
      </w:pPr>
      <w:r>
        <w:rPr>
          <w:rFonts w:ascii="Arial" w:cs="Arial" w:eastAsia="Arial" w:hAnsi="Arial"/>
          <w:color w:val="334155"/>
          <w:sz w:val="22"/>
          <w:szCs w:val="22"/>
        </w:rPr>
        <w:t xml:space="preserve">A brief is required before any generation. This prevents context-free AI output.</w:t>
      </w:r>
    </w:p>
    <w:p>
      <w:pPr>
        <w:pStyle w:val="ListParagraph"/>
        <w:numPr>
          <w:ilvl w:val="0"/>
          <w:numId w:val="2"/>
        </w:numPr>
        <w:spacing w:after="40" w:before="40"/>
      </w:pPr>
      <w:r>
        <w:rPr>
          <w:rFonts w:ascii="Arial" w:cs="Arial" w:eastAsia="Arial" w:hAnsi="Arial"/>
          <w:color w:val="334155"/>
          <w:sz w:val="22"/>
          <w:szCs w:val="22"/>
        </w:rPr>
        <w:t xml:space="preserve">Brief fields: objective, audience, platform, CTA, campaign theme, format, content type, tone, business goal</w:t>
      </w:r>
    </w:p>
    <w:p>
      <w:pPr>
        <w:pStyle w:val="ListParagraph"/>
        <w:numPr>
          <w:ilvl w:val="0"/>
          <w:numId w:val="2"/>
        </w:numPr>
        <w:spacing w:after="40" w:before="40"/>
      </w:pPr>
      <w:r>
        <w:rPr>
          <w:rFonts w:ascii="Arial" w:cs="Arial" w:eastAsia="Arial" w:hAnsi="Arial"/>
          <w:color w:val="334155"/>
          <w:sz w:val="22"/>
          <w:szCs w:val="22"/>
        </w:rPr>
        <w:t xml:space="preserve">Brief templates for common content types (product launch, event, seasonal)</w:t>
      </w:r>
    </w:p>
    <w:p>
      <w:pPr>
        <w:pStyle w:val="ListParagraph"/>
        <w:numPr>
          <w:ilvl w:val="0"/>
          <w:numId w:val="2"/>
        </w:numPr>
        <w:spacing w:after="40" w:before="40"/>
      </w:pPr>
      <w:r>
        <w:rPr>
          <w:rFonts w:ascii="Arial" w:cs="Arial" w:eastAsia="Arial" w:hAnsi="Arial"/>
          <w:color w:val="334155"/>
          <w:sz w:val="22"/>
          <w:szCs w:val="22"/>
        </w:rPr>
        <w:t xml:space="preserve">AI brief suggestions based on past high-performing campaigns</w:t>
      </w:r>
    </w:p>
    <w:p>
      <w:pPr>
        <w:pStyle w:val="ListParagraph"/>
        <w:numPr>
          <w:ilvl w:val="0"/>
          <w:numId w:val="2"/>
        </w:numPr>
        <w:spacing w:after="40" w:before="40"/>
      </w:pPr>
      <w:r>
        <w:rPr>
          <w:rFonts w:ascii="Arial" w:cs="Arial" w:eastAsia="Arial" w:hAnsi="Arial"/>
          <w:color w:val="334155"/>
          <w:sz w:val="22"/>
          <w:szCs w:val="22"/>
        </w:rPr>
        <w:t xml:space="preserve">Brief validation: incomplete briefs are blocked from triggering generation</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6.2 Campaign Module</w:t>
      </w:r>
    </w:p>
    <w:p>
      <w:pPr>
        <w:spacing w:after="80" w:before="60"/>
      </w:pPr>
      <w:r>
        <w:rPr>
          <w:rFonts w:ascii="Arial" w:cs="Arial" w:eastAsia="Arial" w:hAnsi="Arial"/>
          <w:color w:val="334155"/>
          <w:sz w:val="22"/>
          <w:szCs w:val="22"/>
        </w:rPr>
        <w:t xml:space="preserve">Campaigns are the organizing unit of all content on the platform.</w:t>
      </w:r>
    </w:p>
    <w:p>
      <w:pPr>
        <w:pStyle w:val="ListParagraph"/>
        <w:numPr>
          <w:ilvl w:val="0"/>
          <w:numId w:val="2"/>
        </w:numPr>
        <w:spacing w:after="40" w:before="40"/>
      </w:pPr>
      <w:r>
        <w:rPr>
          <w:rFonts w:ascii="Arial" w:cs="Arial" w:eastAsia="Arial" w:hAnsi="Arial"/>
          <w:color w:val="334155"/>
          <w:sz w:val="22"/>
          <w:szCs w:val="22"/>
        </w:rPr>
        <w:t xml:space="preserve">Campaign contains: brief, generated content, assets, templates, schedules, automation rules, analytics</w:t>
      </w:r>
    </w:p>
    <w:p>
      <w:pPr>
        <w:pStyle w:val="ListParagraph"/>
        <w:numPr>
          <w:ilvl w:val="0"/>
          <w:numId w:val="2"/>
        </w:numPr>
        <w:spacing w:after="40" w:before="40"/>
      </w:pPr>
      <w:r>
        <w:rPr>
          <w:rFonts w:ascii="Arial" w:cs="Arial" w:eastAsia="Arial" w:hAnsi="Arial"/>
          <w:color w:val="334155"/>
          <w:sz w:val="22"/>
          <w:szCs w:val="22"/>
        </w:rPr>
        <w:t xml:space="preserve">Campaign cloning for repeatable campaign patterns</w:t>
      </w:r>
    </w:p>
    <w:p>
      <w:pPr>
        <w:pStyle w:val="ListParagraph"/>
        <w:numPr>
          <w:ilvl w:val="0"/>
          <w:numId w:val="2"/>
        </w:numPr>
        <w:spacing w:after="40" w:before="40"/>
      </w:pPr>
      <w:r>
        <w:rPr>
          <w:rFonts w:ascii="Arial" w:cs="Arial" w:eastAsia="Arial" w:hAnsi="Arial"/>
          <w:color w:val="334155"/>
          <w:sz w:val="22"/>
          <w:szCs w:val="22"/>
        </w:rPr>
        <w:t xml:space="preserve">Campaign health score: content completion, approval status, schedule coverage</w:t>
      </w:r>
    </w:p>
    <w:p>
      <w:pPr>
        <w:pStyle w:val="ListParagraph"/>
        <w:numPr>
          <w:ilvl w:val="0"/>
          <w:numId w:val="2"/>
        </w:numPr>
        <w:spacing w:after="40" w:before="40"/>
      </w:pPr>
      <w:r>
        <w:rPr>
          <w:rFonts w:ascii="Arial" w:cs="Arial" w:eastAsia="Arial" w:hAnsi="Arial"/>
          <w:color w:val="334155"/>
          <w:sz w:val="22"/>
          <w:szCs w:val="22"/>
        </w:rPr>
        <w:t xml:space="preserve">Cross-campaign performance comparison</w:t>
      </w:r>
    </w:p>
    <w:p>
      <w:pPr>
        <w:pStyle w:val="ListParagraph"/>
        <w:numPr>
          <w:ilvl w:val="0"/>
          <w:numId w:val="2"/>
        </w:numPr>
        <w:spacing w:after="40" w:before="40"/>
      </w:pPr>
      <w:r>
        <w:rPr>
          <w:rFonts w:ascii="Arial" w:cs="Arial" w:eastAsia="Arial" w:hAnsi="Arial"/>
          <w:color w:val="334155"/>
          <w:sz w:val="22"/>
          <w:szCs w:val="22"/>
        </w:rPr>
        <w:t xml:space="preserve">Campaign archive with full history</w:t>
      </w:r>
    </w:p>
    <w:p>
      <w:pPr>
        <w:pStyle w:val="ListParagraph"/>
        <w:numPr>
          <w:ilvl w:val="0"/>
          <w:numId w:val="2"/>
        </w:numPr>
        <w:spacing w:after="40" w:before="40"/>
      </w:pPr>
      <w:r>
        <w:rPr>
          <w:rFonts w:ascii="Arial" w:cs="Arial" w:eastAsia="Arial" w:hAnsi="Arial"/>
          <w:color w:val="334155"/>
          <w:sz w:val="22"/>
          <w:szCs w:val="22"/>
        </w:rPr>
        <w:t xml:space="preserve">Example campaign: Summer Launch — 10 social posts, 4 creatives, 3 scheduled channels</w:t>
      </w:r>
    </w:p>
    <w:p>
      <w:r>
        <w:br w:type="page"/>
      </w:r>
    </w:p>
    <w:p>
      <w:pPr>
        <w:pStyle w:val="Heading1"/>
        <w:pBdr>
          <w:bottom w:val="single" w:color="2563A8" w:sz="6" w:space="8"/>
        </w:pBdr>
        <w:spacing w:after="160" w:before="480"/>
      </w:pPr>
      <w:r>
        <w:rPr>
          <w:rFonts w:ascii="Arial" w:cs="Arial" w:eastAsia="Arial" w:hAnsi="Arial"/>
          <w:b/>
          <w:bCs/>
          <w:color w:val="1B3A6B"/>
          <w:sz w:val="36"/>
          <w:szCs w:val="36"/>
        </w:rPr>
        <w:t xml:space="preserve">7. Layer 4 — Creation</w:t>
      </w:r>
    </w:p>
    <w:p>
      <w:pPr>
        <w:pStyle w:val="Heading2"/>
        <w:spacing w:after="120" w:before="320"/>
      </w:pPr>
      <w:r>
        <w:rPr>
          <w:rFonts w:ascii="Arial" w:cs="Arial" w:eastAsia="Arial" w:hAnsi="Arial"/>
          <w:b/>
          <w:bCs/>
          <w:color w:val="2563A8"/>
          <w:sz w:val="28"/>
          <w:szCs w:val="28"/>
        </w:rPr>
        <w:t xml:space="preserve">7.1 Content Generator</w:t>
      </w:r>
    </w:p>
    <w:p>
      <w:pPr>
        <w:pStyle w:val="ListParagraph"/>
        <w:numPr>
          <w:ilvl w:val="0"/>
          <w:numId w:val="2"/>
        </w:numPr>
        <w:spacing w:after="40" w:before="40"/>
      </w:pPr>
      <w:r>
        <w:rPr>
          <w:rFonts w:ascii="Arial" w:cs="Arial" w:eastAsia="Arial" w:hAnsi="Arial"/>
          <w:color w:val="334155"/>
          <w:sz w:val="22"/>
          <w:szCs w:val="22"/>
        </w:rPr>
        <w:t xml:space="preserve">Generate: social posts, captions, blog snippets, ad copy, carousel copy, hooks, CTAs</w:t>
      </w:r>
    </w:p>
    <w:p>
      <w:pPr>
        <w:pStyle w:val="ListParagraph"/>
        <w:numPr>
          <w:ilvl w:val="0"/>
          <w:numId w:val="2"/>
        </w:numPr>
        <w:spacing w:after="40" w:before="40"/>
      </w:pPr>
      <w:r>
        <w:rPr>
          <w:rFonts w:ascii="Arial" w:cs="Arial" w:eastAsia="Arial" w:hAnsi="Arial"/>
          <w:color w:val="334155"/>
          <w:sz w:val="22"/>
          <w:szCs w:val="22"/>
        </w:rPr>
        <w:t xml:space="preserve">Input sources: brand intelligence, knowledge base, campaign brief, previous content, manual instructions</w:t>
      </w:r>
    </w:p>
    <w:p>
      <w:pPr>
        <w:pStyle w:val="ListParagraph"/>
        <w:numPr>
          <w:ilvl w:val="0"/>
          <w:numId w:val="2"/>
        </w:numPr>
        <w:spacing w:after="40" w:before="40"/>
      </w:pPr>
      <w:r>
        <w:rPr>
          <w:rFonts w:ascii="Arial" w:cs="Arial" w:eastAsia="Arial" w:hAnsi="Arial"/>
          <w:color w:val="334155"/>
          <w:sz w:val="22"/>
          <w:szCs w:val="22"/>
        </w:rPr>
        <w:t xml:space="preserve">Output controls: tone, length, platform, format, audience segment</w:t>
      </w:r>
    </w:p>
    <w:p>
      <w:pPr>
        <w:pStyle w:val="ListParagraph"/>
        <w:numPr>
          <w:ilvl w:val="0"/>
          <w:numId w:val="2"/>
        </w:numPr>
        <w:spacing w:after="40" w:before="40"/>
      </w:pPr>
      <w:r>
        <w:rPr>
          <w:rFonts w:ascii="Arial" w:cs="Arial" w:eastAsia="Arial" w:hAnsi="Arial"/>
          <w:color w:val="334155"/>
          <w:sz w:val="22"/>
          <w:szCs w:val="22"/>
        </w:rPr>
        <w:t xml:space="preserve">Batch generation: produce multiple variants in one operation</w:t>
      </w:r>
    </w:p>
    <w:p>
      <w:pPr>
        <w:pStyle w:val="ListParagraph"/>
        <w:numPr>
          <w:ilvl w:val="0"/>
          <w:numId w:val="2"/>
        </w:numPr>
        <w:spacing w:after="40" w:before="40"/>
      </w:pPr>
      <w:r>
        <w:rPr>
          <w:rFonts w:ascii="Arial" w:cs="Arial" w:eastAsia="Arial" w:hAnsi="Arial"/>
          <w:color w:val="334155"/>
          <w:sz w:val="22"/>
          <w:szCs w:val="22"/>
        </w:rPr>
        <w:t xml:space="preserve">Platform character limits enforced at generation time (Twitter/X: 280, LinkedIn: 3000, etc.)</w:t>
      </w:r>
    </w:p>
    <w:p>
      <w:pPr>
        <w:pStyle w:val="ListParagraph"/>
        <w:numPr>
          <w:ilvl w:val="0"/>
          <w:numId w:val="2"/>
        </w:numPr>
        <w:spacing w:after="40" w:before="40"/>
      </w:pPr>
      <w:r>
        <w:rPr>
          <w:rFonts w:ascii="Arial" w:cs="Arial" w:eastAsia="Arial" w:hAnsi="Arial"/>
          <w:color w:val="334155"/>
          <w:sz w:val="22"/>
          <w:szCs w:val="22"/>
        </w:rPr>
        <w:t xml:space="preserve">Accessibility copy variants (plain language, alt text suggestions)</w:t>
      </w:r>
    </w:p>
    <w:p>
      <w:pPr>
        <w:pStyle w:val="ListParagraph"/>
        <w:numPr>
          <w:ilvl w:val="0"/>
          <w:numId w:val="2"/>
        </w:numPr>
        <w:spacing w:after="40" w:before="40"/>
      </w:pPr>
      <w:r>
        <w:rPr>
          <w:rFonts w:ascii="Arial" w:cs="Arial" w:eastAsia="Arial" w:hAnsi="Arial"/>
          <w:color w:val="334155"/>
          <w:sz w:val="22"/>
          <w:szCs w:val="22"/>
        </w:rPr>
        <w:t xml:space="preserve">AI quality control check applied automatically before output is stored</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7.2 Content Editor</w:t>
      </w:r>
    </w:p>
    <w:p>
      <w:pPr>
        <w:pStyle w:val="ListParagraph"/>
        <w:numPr>
          <w:ilvl w:val="0"/>
          <w:numId w:val="2"/>
        </w:numPr>
        <w:spacing w:after="40" w:before="40"/>
      </w:pPr>
      <w:r>
        <w:rPr>
          <w:rFonts w:ascii="Arial" w:cs="Arial" w:eastAsia="Arial" w:hAnsi="Arial"/>
          <w:color w:val="334155"/>
          <w:sz w:val="22"/>
          <w:szCs w:val="22"/>
        </w:rPr>
        <w:t xml:space="preserve">Inline editing with rich text support</w:t>
      </w:r>
    </w:p>
    <w:p>
      <w:pPr>
        <w:pStyle w:val="ListParagraph"/>
        <w:numPr>
          <w:ilvl w:val="0"/>
          <w:numId w:val="2"/>
        </w:numPr>
        <w:spacing w:after="40" w:before="40"/>
      </w:pPr>
      <w:r>
        <w:rPr>
          <w:rFonts w:ascii="Arial" w:cs="Arial" w:eastAsia="Arial" w:hAnsi="Arial"/>
          <w:color w:val="334155"/>
          <w:sz w:val="22"/>
          <w:szCs w:val="22"/>
        </w:rPr>
        <w:t xml:space="preserve">Regenerate selected block without affecting the rest</w:t>
      </w:r>
    </w:p>
    <w:p>
      <w:pPr>
        <w:pStyle w:val="ListParagraph"/>
        <w:numPr>
          <w:ilvl w:val="0"/>
          <w:numId w:val="2"/>
        </w:numPr>
        <w:spacing w:after="40" w:before="40"/>
      </w:pPr>
      <w:r>
        <w:rPr>
          <w:rFonts w:ascii="Arial" w:cs="Arial" w:eastAsia="Arial" w:hAnsi="Arial"/>
          <w:color w:val="334155"/>
          <w:sz w:val="22"/>
          <w:szCs w:val="22"/>
        </w:rPr>
        <w:t xml:space="preserve">Rewrite selected section with different tone or length</w:t>
      </w:r>
    </w:p>
    <w:p>
      <w:pPr>
        <w:pStyle w:val="ListParagraph"/>
        <w:numPr>
          <w:ilvl w:val="0"/>
          <w:numId w:val="2"/>
        </w:numPr>
        <w:spacing w:after="40" w:before="40"/>
      </w:pPr>
      <w:r>
        <w:rPr>
          <w:rFonts w:ascii="Arial" w:cs="Arial" w:eastAsia="Arial" w:hAnsi="Arial"/>
          <w:color w:val="334155"/>
          <w:sz w:val="22"/>
          <w:szCs w:val="22"/>
        </w:rPr>
        <w:t xml:space="preserve">Preserve approved sections from regeneration</w:t>
      </w:r>
    </w:p>
    <w:p>
      <w:pPr>
        <w:pStyle w:val="ListParagraph"/>
        <w:numPr>
          <w:ilvl w:val="0"/>
          <w:numId w:val="2"/>
        </w:numPr>
        <w:spacing w:after="40" w:before="40"/>
      </w:pPr>
      <w:r>
        <w:rPr>
          <w:rFonts w:ascii="Arial" w:cs="Arial" w:eastAsia="Arial" w:hAnsi="Arial"/>
          <w:color w:val="334155"/>
          <w:sz w:val="22"/>
          <w:szCs w:val="22"/>
        </w:rPr>
        <w:t xml:space="preserve">Version history with diff view between versions</w:t>
      </w:r>
    </w:p>
    <w:p>
      <w:pPr>
        <w:pStyle w:val="ListParagraph"/>
        <w:numPr>
          <w:ilvl w:val="0"/>
          <w:numId w:val="2"/>
        </w:numPr>
        <w:spacing w:after="40" w:before="40"/>
      </w:pPr>
      <w:r>
        <w:rPr>
          <w:rFonts w:ascii="Arial" w:cs="Arial" w:eastAsia="Arial" w:hAnsi="Arial"/>
          <w:color w:val="334155"/>
          <w:sz w:val="22"/>
          <w:szCs w:val="22"/>
        </w:rPr>
        <w:t xml:space="preserve">Compare mode: side-by-side version comparison</w:t>
      </w:r>
    </w:p>
    <w:p>
      <w:pPr>
        <w:pStyle w:val="ListParagraph"/>
        <w:numPr>
          <w:ilvl w:val="0"/>
          <w:numId w:val="2"/>
        </w:numPr>
        <w:spacing w:after="40" w:before="40"/>
      </w:pPr>
      <w:r>
        <w:rPr>
          <w:rFonts w:ascii="Arial" w:cs="Arial" w:eastAsia="Arial" w:hAnsi="Arial"/>
          <w:color w:val="334155"/>
          <w:sz w:val="22"/>
          <w:szCs w:val="22"/>
        </w:rPr>
        <w:t xml:space="preserve">Real-time brand compliance highlighting (violations shown inline)</w:t>
      </w:r>
    </w:p>
    <w:p>
      <w:pPr>
        <w:pStyle w:val="ListParagraph"/>
        <w:numPr>
          <w:ilvl w:val="0"/>
          <w:numId w:val="2"/>
        </w:numPr>
        <w:spacing w:after="40" w:before="40"/>
      </w:pPr>
      <w:r>
        <w:rPr>
          <w:rFonts w:ascii="Arial" w:cs="Arial" w:eastAsia="Arial" w:hAnsi="Arial"/>
          <w:color w:val="334155"/>
          <w:sz w:val="22"/>
          <w:szCs w:val="22"/>
        </w:rPr>
        <w:t xml:space="preserve">Inline knowledge base citations showing which KB entry grounded each claim</w:t>
      </w:r>
    </w:p>
    <w:p>
      <w:pPr>
        <w:pStyle w:val="ListParagraph"/>
        <w:numPr>
          <w:ilvl w:val="0"/>
          <w:numId w:val="2"/>
        </w:numPr>
        <w:spacing w:after="40" w:before="40"/>
      </w:pPr>
      <w:r>
        <w:rPr>
          <w:rFonts w:ascii="Arial" w:cs="Arial" w:eastAsia="Arial" w:hAnsi="Arial"/>
          <w:color w:val="334155"/>
          <w:sz w:val="22"/>
          <w:szCs w:val="22"/>
        </w:rPr>
        <w:t xml:space="preserve">Suggestion mode for reviewers (propose changes without overwriting)</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7.3 Image Generator</w:t>
      </w:r>
    </w:p>
    <w:p>
      <w:pPr>
        <w:pStyle w:val="ListParagraph"/>
        <w:numPr>
          <w:ilvl w:val="0"/>
          <w:numId w:val="2"/>
        </w:numPr>
        <w:spacing w:after="40" w:before="40"/>
      </w:pPr>
      <w:r>
        <w:rPr>
          <w:rFonts w:ascii="Arial" w:cs="Arial" w:eastAsia="Arial" w:hAnsi="Arial"/>
          <w:color w:val="334155"/>
          <w:sz w:val="22"/>
          <w:szCs w:val="22"/>
        </w:rPr>
        <w:t xml:space="preserve">Sources: templates, brand rules, content brief, asset library, user prompts</w:t>
      </w:r>
    </w:p>
    <w:p>
      <w:pPr>
        <w:pStyle w:val="ListParagraph"/>
        <w:numPr>
          <w:ilvl w:val="0"/>
          <w:numId w:val="2"/>
        </w:numPr>
        <w:spacing w:after="40" w:before="40"/>
      </w:pPr>
      <w:r>
        <w:rPr>
          <w:rFonts w:ascii="Arial" w:cs="Arial" w:eastAsia="Arial" w:hAnsi="Arial"/>
          <w:color w:val="334155"/>
          <w:sz w:val="22"/>
          <w:szCs w:val="22"/>
        </w:rPr>
        <w:t xml:space="preserve">Generation modes: text-to-image, template-based, campaign-aware creative</w:t>
      </w:r>
    </w:p>
    <w:p>
      <w:pPr>
        <w:pStyle w:val="ListParagraph"/>
        <w:numPr>
          <w:ilvl w:val="0"/>
          <w:numId w:val="2"/>
        </w:numPr>
        <w:spacing w:after="40" w:before="40"/>
      </w:pPr>
      <w:r>
        <w:rPr>
          <w:rFonts w:ascii="Arial" w:cs="Arial" w:eastAsia="Arial" w:hAnsi="Arial"/>
          <w:color w:val="334155"/>
          <w:sz w:val="22"/>
          <w:szCs w:val="22"/>
        </w:rPr>
        <w:t xml:space="preserve">Image compliance check: brand color validation, logo placement rules, restricted imagery</w:t>
      </w:r>
    </w:p>
    <w:p>
      <w:pPr>
        <w:pStyle w:val="ListParagraph"/>
        <w:numPr>
          <w:ilvl w:val="0"/>
          <w:numId w:val="2"/>
        </w:numPr>
        <w:spacing w:after="40" w:before="40"/>
      </w:pPr>
      <w:r>
        <w:rPr>
          <w:rFonts w:ascii="Arial" w:cs="Arial" w:eastAsia="Arial" w:hAnsi="Arial"/>
          <w:color w:val="334155"/>
          <w:sz w:val="22"/>
          <w:szCs w:val="22"/>
        </w:rPr>
        <w:t xml:space="preserve">Alt text generation for all created images</w:t>
      </w:r>
    </w:p>
    <w:p>
      <w:pPr>
        <w:pStyle w:val="ListParagraph"/>
        <w:numPr>
          <w:ilvl w:val="0"/>
          <w:numId w:val="2"/>
        </w:numPr>
        <w:spacing w:after="40" w:before="40"/>
      </w:pPr>
      <w:r>
        <w:rPr>
          <w:rFonts w:ascii="Arial" w:cs="Arial" w:eastAsia="Arial" w:hAnsi="Arial"/>
          <w:color w:val="334155"/>
          <w:sz w:val="22"/>
          <w:szCs w:val="22"/>
        </w:rPr>
        <w:t xml:space="preserve">Accessibility scoring (contrast ratio, text legibility on image)</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7.4 Web Design Editor</w:t>
      </w:r>
    </w:p>
    <w:p>
      <w:pPr>
        <w:pStyle w:val="ListParagraph"/>
        <w:numPr>
          <w:ilvl w:val="0"/>
          <w:numId w:val="2"/>
        </w:numPr>
        <w:spacing w:after="40" w:before="40"/>
      </w:pPr>
      <w:r>
        <w:rPr>
          <w:rFonts w:ascii="Arial" w:cs="Arial" w:eastAsia="Arial" w:hAnsi="Arial"/>
          <w:color w:val="334155"/>
          <w:sz w:val="22"/>
          <w:szCs w:val="22"/>
        </w:rPr>
        <w:t xml:space="preserve">Lightweight canvas editor (Canva-style)</w:t>
      </w:r>
    </w:p>
    <w:p>
      <w:pPr>
        <w:pStyle w:val="ListParagraph"/>
        <w:numPr>
          <w:ilvl w:val="0"/>
          <w:numId w:val="2"/>
        </w:numPr>
        <w:spacing w:after="40" w:before="40"/>
      </w:pPr>
      <w:r>
        <w:rPr>
          <w:rFonts w:ascii="Arial" w:cs="Arial" w:eastAsia="Arial" w:hAnsi="Arial"/>
          <w:color w:val="334155"/>
          <w:sz w:val="22"/>
          <w:szCs w:val="22"/>
        </w:rPr>
        <w:t xml:space="preserve">Editing: text, layers, image replacement, resize, move, element reorder</w:t>
      </w:r>
    </w:p>
    <w:p>
      <w:pPr>
        <w:pStyle w:val="ListParagraph"/>
        <w:numPr>
          <w:ilvl w:val="0"/>
          <w:numId w:val="2"/>
        </w:numPr>
        <w:spacing w:after="40" w:before="40"/>
      </w:pPr>
      <w:r>
        <w:rPr>
          <w:rFonts w:ascii="Arial" w:cs="Arial" w:eastAsia="Arial" w:hAnsi="Arial"/>
          <w:color w:val="334155"/>
          <w:sz w:val="22"/>
          <w:szCs w:val="22"/>
        </w:rPr>
        <w:t xml:space="preserve">Export formats: Instagram (1:1, 4:5, 9:16), LinkedIn (1.91:1), Facebook (1.91:1), square, portrait, landscape</w:t>
      </w:r>
    </w:p>
    <w:p>
      <w:pPr>
        <w:pStyle w:val="ListParagraph"/>
        <w:numPr>
          <w:ilvl w:val="0"/>
          <w:numId w:val="2"/>
        </w:numPr>
        <w:spacing w:after="40" w:before="40"/>
      </w:pPr>
      <w:r>
        <w:rPr>
          <w:rFonts w:ascii="Arial" w:cs="Arial" w:eastAsia="Arial" w:hAnsi="Arial"/>
          <w:color w:val="334155"/>
          <w:sz w:val="22"/>
          <w:szCs w:val="22"/>
        </w:rPr>
        <w:t xml:space="preserve">Brand kit auto-applied on new canvas</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7.5 Template Library</w:t>
      </w:r>
    </w:p>
    <w:p>
      <w:pPr>
        <w:pStyle w:val="ListParagraph"/>
        <w:numPr>
          <w:ilvl w:val="0"/>
          <w:numId w:val="2"/>
        </w:numPr>
        <w:spacing w:after="40" w:before="40"/>
      </w:pPr>
      <w:r>
        <w:rPr>
          <w:rFonts w:ascii="Arial" w:cs="Arial" w:eastAsia="Arial" w:hAnsi="Arial"/>
          <w:color w:val="334155"/>
          <w:sz w:val="22"/>
          <w:szCs w:val="22"/>
        </w:rPr>
        <w:t xml:space="preserve">Reusable templates: social posts, ads, creative layouts, campaigns, workflows</w:t>
      </w:r>
    </w:p>
    <w:p>
      <w:pPr>
        <w:pStyle w:val="ListParagraph"/>
        <w:numPr>
          <w:ilvl w:val="0"/>
          <w:numId w:val="2"/>
        </w:numPr>
        <w:spacing w:after="40" w:before="40"/>
      </w:pPr>
      <w:r>
        <w:rPr>
          <w:rFonts w:ascii="Arial" w:cs="Arial" w:eastAsia="Arial" w:hAnsi="Arial"/>
          <w:color w:val="334155"/>
          <w:sz w:val="22"/>
          <w:szCs w:val="22"/>
        </w:rPr>
        <w:t xml:space="preserve">Dynamic placeholders: {{brand_name}}, {{product_name}}, {{offer}}, {{cta}}</w:t>
      </w:r>
    </w:p>
    <w:p>
      <w:pPr>
        <w:pStyle w:val="ListParagraph"/>
        <w:numPr>
          <w:ilvl w:val="0"/>
          <w:numId w:val="2"/>
        </w:numPr>
        <w:spacing w:after="40" w:before="40"/>
      </w:pPr>
      <w:r>
        <w:rPr>
          <w:rFonts w:ascii="Arial" w:cs="Arial" w:eastAsia="Arial" w:hAnsi="Arial"/>
          <w:color w:val="334155"/>
          <w:sz w:val="22"/>
          <w:szCs w:val="22"/>
        </w:rPr>
        <w:t xml:space="preserve">Template performance tracking (which templates produce best-performing content)</w:t>
      </w:r>
    </w:p>
    <w:p>
      <w:pPr>
        <w:pStyle w:val="ListParagraph"/>
        <w:numPr>
          <w:ilvl w:val="0"/>
          <w:numId w:val="2"/>
        </w:numPr>
        <w:spacing w:after="40" w:before="40"/>
      </w:pPr>
      <w:r>
        <w:rPr>
          <w:rFonts w:ascii="Arial" w:cs="Arial" w:eastAsia="Arial" w:hAnsi="Arial"/>
          <w:color w:val="334155"/>
          <w:sz w:val="22"/>
          <w:szCs w:val="22"/>
        </w:rPr>
        <w:t xml:space="preserve">Global templates (platform-level) + business templates + campaign templates</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7.6 Public API &amp; Webhooks</w:t>
      </w:r>
    </w:p>
    <w:p>
      <w:pPr>
        <w:spacing w:after="80" w:before="60"/>
      </w:pPr>
      <w:r>
        <w:rPr>
          <w:rFonts w:ascii="Arial" w:cs="Arial" w:eastAsia="Arial" w:hAnsi="Arial"/>
          <w:color w:val="334155"/>
          <w:sz w:val="22"/>
          <w:szCs w:val="22"/>
        </w:rPr>
        <w:t xml:space="preserve">Critical gap in the original plan. No enterprise deal closes without API access.</w:t>
      </w:r>
    </w:p>
    <w:p>
      <w:pPr>
        <w:pStyle w:val="ListParagraph"/>
        <w:numPr>
          <w:ilvl w:val="0"/>
          <w:numId w:val="2"/>
        </w:numPr>
        <w:spacing w:after="40" w:before="40"/>
      </w:pPr>
      <w:r>
        <w:rPr>
          <w:rFonts w:ascii="Arial" w:cs="Arial" w:eastAsia="Arial" w:hAnsi="Arial"/>
          <w:color w:val="334155"/>
          <w:sz w:val="22"/>
          <w:szCs w:val="22"/>
        </w:rPr>
        <w:t xml:space="preserve">REST API with OpenAPI specification</w:t>
      </w:r>
    </w:p>
    <w:p>
      <w:pPr>
        <w:pStyle w:val="ListParagraph"/>
        <w:numPr>
          <w:ilvl w:val="0"/>
          <w:numId w:val="2"/>
        </w:numPr>
        <w:spacing w:after="40" w:before="40"/>
      </w:pPr>
      <w:r>
        <w:rPr>
          <w:rFonts w:ascii="Arial" w:cs="Arial" w:eastAsia="Arial" w:hAnsi="Arial"/>
          <w:color w:val="334155"/>
          <w:sz w:val="22"/>
          <w:szCs w:val="22"/>
        </w:rPr>
        <w:t xml:space="preserve">API keys per business with scoped permissions</w:t>
      </w:r>
    </w:p>
    <w:p>
      <w:pPr>
        <w:pStyle w:val="ListParagraph"/>
        <w:numPr>
          <w:ilvl w:val="0"/>
          <w:numId w:val="2"/>
        </w:numPr>
        <w:spacing w:after="40" w:before="40"/>
      </w:pPr>
      <w:r>
        <w:rPr>
          <w:rFonts w:ascii="Arial" w:cs="Arial" w:eastAsia="Arial" w:hAnsi="Arial"/>
          <w:color w:val="334155"/>
          <w:sz w:val="22"/>
          <w:szCs w:val="22"/>
        </w:rPr>
        <w:t xml:space="preserve">Webhook events: content.approved, content.published, publish.failed, campaign.created</w:t>
      </w:r>
    </w:p>
    <w:p>
      <w:pPr>
        <w:pStyle w:val="ListParagraph"/>
        <w:numPr>
          <w:ilvl w:val="0"/>
          <w:numId w:val="2"/>
        </w:numPr>
        <w:spacing w:after="40" w:before="40"/>
      </w:pPr>
      <w:r>
        <w:rPr>
          <w:rFonts w:ascii="Arial" w:cs="Arial" w:eastAsia="Arial" w:hAnsi="Arial"/>
          <w:color w:val="334155"/>
          <w:sz w:val="22"/>
          <w:szCs w:val="22"/>
        </w:rPr>
        <w:t xml:space="preserve">Webhook delivery with retry logic and delivery logs</w:t>
      </w:r>
    </w:p>
    <w:p>
      <w:pPr>
        <w:pStyle w:val="ListParagraph"/>
        <w:numPr>
          <w:ilvl w:val="0"/>
          <w:numId w:val="2"/>
        </w:numPr>
        <w:spacing w:after="40" w:before="40"/>
      </w:pPr>
      <w:r>
        <w:rPr>
          <w:rFonts w:ascii="Arial" w:cs="Arial" w:eastAsia="Arial" w:hAnsi="Arial"/>
          <w:color w:val="334155"/>
          <w:sz w:val="22"/>
          <w:szCs w:val="22"/>
        </w:rPr>
        <w:t xml:space="preserve">SDK generation (TypeScript/JavaScript, Python)</w:t>
      </w:r>
    </w:p>
    <w:p>
      <w:pPr>
        <w:pStyle w:val="ListParagraph"/>
        <w:numPr>
          <w:ilvl w:val="0"/>
          <w:numId w:val="2"/>
        </w:numPr>
        <w:spacing w:after="40" w:before="40"/>
      </w:pPr>
      <w:r>
        <w:rPr>
          <w:rFonts w:ascii="Arial" w:cs="Arial" w:eastAsia="Arial" w:hAnsi="Arial"/>
          <w:color w:val="334155"/>
          <w:sz w:val="22"/>
          <w:szCs w:val="22"/>
        </w:rPr>
        <w:t xml:space="preserve">Developer documentation portal</w:t>
      </w:r>
    </w:p>
    <w:p>
      <w:pPr>
        <w:pStyle w:val="ListParagraph"/>
        <w:numPr>
          <w:ilvl w:val="0"/>
          <w:numId w:val="2"/>
        </w:numPr>
        <w:spacing w:after="40" w:before="40"/>
      </w:pPr>
      <w:r>
        <w:rPr>
          <w:rFonts w:ascii="Arial" w:cs="Arial" w:eastAsia="Arial" w:hAnsi="Arial"/>
          <w:color w:val="334155"/>
          <w:sz w:val="22"/>
          <w:szCs w:val="22"/>
        </w:rPr>
        <w:t xml:space="preserve">API rate limits per plan tier</w:t>
      </w:r>
    </w:p>
    <w:p>
      <w:pPr>
        <w:pStyle w:val="ListParagraph"/>
        <w:numPr>
          <w:ilvl w:val="0"/>
          <w:numId w:val="2"/>
        </w:numPr>
        <w:spacing w:after="40" w:before="40"/>
      </w:pPr>
      <w:r>
        <w:rPr>
          <w:rFonts w:ascii="Arial" w:cs="Arial" w:eastAsia="Arial" w:hAnsi="Arial"/>
          <w:color w:val="334155"/>
          <w:sz w:val="22"/>
          <w:szCs w:val="22"/>
        </w:rPr>
        <w:t xml:space="preserve">Sandbox environment for integration testing</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7.7 Mobile / PWA</w:t>
      </w:r>
    </w:p>
    <w:p>
      <w:pPr>
        <w:pStyle w:val="ListParagraph"/>
        <w:numPr>
          <w:ilvl w:val="0"/>
          <w:numId w:val="2"/>
        </w:numPr>
        <w:spacing w:after="40" w:before="40"/>
      </w:pPr>
      <w:r>
        <w:rPr>
          <w:rFonts w:ascii="Arial" w:cs="Arial" w:eastAsia="Arial" w:hAnsi="Arial"/>
          <w:color w:val="334155"/>
          <w:sz w:val="22"/>
          <w:szCs w:val="22"/>
        </w:rPr>
        <w:t xml:space="preserve">Responsive editor for content review and approval on mobile</w:t>
      </w:r>
    </w:p>
    <w:p>
      <w:pPr>
        <w:pStyle w:val="ListParagraph"/>
        <w:numPr>
          <w:ilvl w:val="0"/>
          <w:numId w:val="2"/>
        </w:numPr>
        <w:spacing w:after="40" w:before="40"/>
      </w:pPr>
      <w:r>
        <w:rPr>
          <w:rFonts w:ascii="Arial" w:cs="Arial" w:eastAsia="Arial" w:hAnsi="Arial"/>
          <w:color w:val="334155"/>
          <w:sz w:val="22"/>
          <w:szCs w:val="22"/>
        </w:rPr>
        <w:t xml:space="preserve">Push notifications for approval requests and publish failures</w:t>
      </w:r>
    </w:p>
    <w:p>
      <w:pPr>
        <w:pStyle w:val="ListParagraph"/>
        <w:numPr>
          <w:ilvl w:val="0"/>
          <w:numId w:val="2"/>
        </w:numPr>
        <w:spacing w:after="40" w:before="40"/>
      </w:pPr>
      <w:r>
        <w:rPr>
          <w:rFonts w:ascii="Arial" w:cs="Arial" w:eastAsia="Arial" w:hAnsi="Arial"/>
          <w:color w:val="334155"/>
          <w:sz w:val="22"/>
          <w:szCs w:val="22"/>
        </w:rPr>
        <w:t xml:space="preserve">Offline draft saving with sync on reconnect</w:t>
      </w:r>
    </w:p>
    <w:p>
      <w:pPr>
        <w:pStyle w:val="ListParagraph"/>
        <w:numPr>
          <w:ilvl w:val="0"/>
          <w:numId w:val="2"/>
        </w:numPr>
        <w:spacing w:after="40" w:before="40"/>
      </w:pPr>
      <w:r>
        <w:rPr>
          <w:rFonts w:ascii="Arial" w:cs="Arial" w:eastAsia="Arial" w:hAnsi="Arial"/>
          <w:color w:val="334155"/>
          <w:sz w:val="22"/>
          <w:szCs w:val="22"/>
        </w:rPr>
        <w:t xml:space="preserve">App-shell PWA for installable mobile experience</w:t>
      </w:r>
    </w:p>
    <w:p>
      <w:r>
        <w:br w:type="page"/>
      </w:r>
    </w:p>
    <w:p>
      <w:pPr>
        <w:pStyle w:val="Heading1"/>
        <w:pBdr>
          <w:bottom w:val="single" w:color="2563A8" w:sz="6" w:space="8"/>
        </w:pBdr>
        <w:spacing w:after="160" w:before="480"/>
      </w:pPr>
      <w:r>
        <w:rPr>
          <w:rFonts w:ascii="Arial" w:cs="Arial" w:eastAsia="Arial" w:hAnsi="Arial"/>
          <w:b/>
          <w:bCs/>
          <w:color w:val="1B3A6B"/>
          <w:sz w:val="36"/>
          <w:szCs w:val="36"/>
        </w:rPr>
        <w:t xml:space="preserve">8. Layer 5 — Libraries</w:t>
      </w:r>
    </w:p>
    <w:p>
      <w:pPr>
        <w:pStyle w:val="Heading2"/>
        <w:spacing w:after="120" w:before="320"/>
      </w:pPr>
      <w:r>
        <w:rPr>
          <w:rFonts w:ascii="Arial" w:cs="Arial" w:eastAsia="Arial" w:hAnsi="Arial"/>
          <w:b/>
          <w:bCs/>
          <w:color w:val="2563A8"/>
          <w:sz w:val="28"/>
          <w:szCs w:val="28"/>
        </w:rPr>
        <w:t xml:space="preserve">8.1 Asset Library</w:t>
      </w:r>
    </w:p>
    <w:p>
      <w:pPr>
        <w:pStyle w:val="ListParagraph"/>
        <w:numPr>
          <w:ilvl w:val="0"/>
          <w:numId w:val="2"/>
        </w:numPr>
        <w:spacing w:after="40" w:before="40"/>
      </w:pPr>
      <w:r>
        <w:rPr>
          <w:rFonts w:ascii="Arial" w:cs="Arial" w:eastAsia="Arial" w:hAnsi="Arial"/>
          <w:color w:val="334155"/>
          <w:sz w:val="22"/>
          <w:szCs w:val="22"/>
        </w:rPr>
        <w:t xml:space="preserve">Store: uploaded images, generated creatives, logos, reusable media</w:t>
      </w:r>
    </w:p>
    <w:p>
      <w:pPr>
        <w:pStyle w:val="ListParagraph"/>
        <w:numPr>
          <w:ilvl w:val="0"/>
          <w:numId w:val="2"/>
        </w:numPr>
        <w:spacing w:after="40" w:before="40"/>
      </w:pPr>
      <w:r>
        <w:rPr>
          <w:rFonts w:ascii="Arial" w:cs="Arial" w:eastAsia="Arial" w:hAnsi="Arial"/>
          <w:color w:val="334155"/>
          <w:sz w:val="22"/>
          <w:szCs w:val="22"/>
        </w:rPr>
        <w:t xml:space="preserve">Features: tags, folders, metadata, versions, full-text search</w:t>
      </w:r>
    </w:p>
    <w:p>
      <w:pPr>
        <w:pStyle w:val="ListParagraph"/>
        <w:numPr>
          <w:ilvl w:val="0"/>
          <w:numId w:val="2"/>
        </w:numPr>
        <w:spacing w:after="40" w:before="40"/>
      </w:pPr>
      <w:r>
        <w:rPr>
          <w:rFonts w:ascii="Arial" w:cs="Arial" w:eastAsia="Arial" w:hAnsi="Arial"/>
          <w:color w:val="334155"/>
          <w:sz w:val="22"/>
          <w:szCs w:val="22"/>
        </w:rPr>
        <w:t xml:space="preserve">Business-level access isolation</w:t>
      </w:r>
    </w:p>
    <w:p>
      <w:pPr>
        <w:pStyle w:val="ListParagraph"/>
        <w:numPr>
          <w:ilvl w:val="0"/>
          <w:numId w:val="2"/>
        </w:numPr>
        <w:spacing w:after="40" w:before="40"/>
      </w:pPr>
      <w:r>
        <w:rPr>
          <w:rFonts w:ascii="Arial" w:cs="Arial" w:eastAsia="Arial" w:hAnsi="Arial"/>
          <w:color w:val="334155"/>
          <w:sz w:val="22"/>
          <w:szCs w:val="22"/>
        </w:rPr>
        <w:t xml:space="preserve">CDN delivery for all assets</w:t>
      </w:r>
    </w:p>
    <w:p>
      <w:pPr>
        <w:pStyle w:val="ListParagraph"/>
        <w:numPr>
          <w:ilvl w:val="0"/>
          <w:numId w:val="2"/>
        </w:numPr>
        <w:spacing w:after="40" w:before="40"/>
      </w:pPr>
      <w:r>
        <w:rPr>
          <w:rFonts w:ascii="Arial" w:cs="Arial" w:eastAsia="Arial" w:hAnsi="Arial"/>
          <w:color w:val="334155"/>
          <w:sz w:val="22"/>
          <w:szCs w:val="22"/>
        </w:rPr>
        <w:t xml:space="preserve">Image optimization on upload (WebP conversion, responsive sizes)</w:t>
      </w:r>
    </w:p>
    <w:p>
      <w:pPr>
        <w:pStyle w:val="ListParagraph"/>
        <w:numPr>
          <w:ilvl w:val="0"/>
          <w:numId w:val="2"/>
        </w:numPr>
        <w:spacing w:after="40" w:before="40"/>
      </w:pPr>
      <w:r>
        <w:rPr>
          <w:rFonts w:ascii="Arial" w:cs="Arial" w:eastAsia="Arial" w:hAnsi="Arial"/>
          <w:color w:val="334155"/>
          <w:sz w:val="22"/>
          <w:szCs w:val="22"/>
        </w:rPr>
        <w:t xml:space="preserve">Format conversion (SVG to PNG, PDF to image preview)</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8.2 Content Library</w:t>
      </w:r>
    </w:p>
    <w:p>
      <w:pPr>
        <w:pStyle w:val="ListParagraph"/>
        <w:numPr>
          <w:ilvl w:val="0"/>
          <w:numId w:val="2"/>
        </w:numPr>
        <w:spacing w:after="40" w:before="40"/>
      </w:pPr>
      <w:r>
        <w:rPr>
          <w:rFonts w:ascii="Arial" w:cs="Arial" w:eastAsia="Arial" w:hAnsi="Arial"/>
          <w:color w:val="334155"/>
          <w:sz w:val="22"/>
          <w:szCs w:val="22"/>
        </w:rPr>
        <w:t xml:space="preserve">Store: generated copy, approved copy, reusable content blocks</w:t>
      </w:r>
    </w:p>
    <w:p>
      <w:pPr>
        <w:pStyle w:val="ListParagraph"/>
        <w:numPr>
          <w:ilvl w:val="0"/>
          <w:numId w:val="2"/>
        </w:numPr>
        <w:spacing w:after="40" w:before="40"/>
      </w:pPr>
      <w:r>
        <w:rPr>
          <w:rFonts w:ascii="Arial" w:cs="Arial" w:eastAsia="Arial" w:hAnsi="Arial"/>
          <w:color w:val="334155"/>
          <w:sz w:val="22"/>
          <w:szCs w:val="22"/>
        </w:rPr>
        <w:t xml:space="preserve">Statuses: draft, approved, archived</w:t>
      </w:r>
    </w:p>
    <w:p>
      <w:pPr>
        <w:pStyle w:val="ListParagraph"/>
        <w:numPr>
          <w:ilvl w:val="0"/>
          <w:numId w:val="2"/>
        </w:numPr>
        <w:spacing w:after="40" w:before="40"/>
      </w:pPr>
      <w:r>
        <w:rPr>
          <w:rFonts w:ascii="Arial" w:cs="Arial" w:eastAsia="Arial" w:hAnsi="Arial"/>
          <w:color w:val="334155"/>
          <w:sz w:val="22"/>
          <w:szCs w:val="22"/>
        </w:rPr>
        <w:t xml:space="preserve">Version history per content item</w:t>
      </w:r>
    </w:p>
    <w:p>
      <w:pPr>
        <w:pStyle w:val="ListParagraph"/>
        <w:numPr>
          <w:ilvl w:val="0"/>
          <w:numId w:val="2"/>
        </w:numPr>
        <w:spacing w:after="40" w:before="40"/>
      </w:pPr>
      <w:r>
        <w:rPr>
          <w:rFonts w:ascii="Arial" w:cs="Arial" w:eastAsia="Arial" w:hAnsi="Arial"/>
          <w:color w:val="334155"/>
          <w:sz w:val="22"/>
          <w:szCs w:val="22"/>
        </w:rPr>
        <w:t xml:space="preserve">Full-text search and filter by status, platform, campaign, brand</w:t>
      </w:r>
    </w:p>
    <w:p>
      <w:pPr>
        <w:pStyle w:val="ListParagraph"/>
        <w:numPr>
          <w:ilvl w:val="0"/>
          <w:numId w:val="2"/>
        </w:numPr>
        <w:spacing w:after="40" w:before="40"/>
      </w:pPr>
      <w:r>
        <w:rPr>
          <w:rFonts w:ascii="Arial" w:cs="Arial" w:eastAsia="Arial" w:hAnsi="Arial"/>
          <w:color w:val="334155"/>
          <w:sz w:val="22"/>
          <w:szCs w:val="22"/>
        </w:rPr>
        <w:t xml:space="preserve">Performance tagging: high-performing content surfaced for reuse</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8.3 Brand Library</w:t>
      </w:r>
    </w:p>
    <w:p>
      <w:pPr>
        <w:pStyle w:val="ListParagraph"/>
        <w:numPr>
          <w:ilvl w:val="0"/>
          <w:numId w:val="2"/>
        </w:numPr>
        <w:spacing w:after="40" w:before="40"/>
      </w:pPr>
      <w:r>
        <w:rPr>
          <w:rFonts w:ascii="Arial" w:cs="Arial" w:eastAsia="Arial" w:hAnsi="Arial"/>
          <w:color w:val="334155"/>
          <w:sz w:val="22"/>
          <w:szCs w:val="22"/>
        </w:rPr>
        <w:t xml:space="preserve">Reusable: colors, fonts, logos, messaging, visual components</w:t>
      </w:r>
    </w:p>
    <w:p>
      <w:pPr>
        <w:pStyle w:val="ListParagraph"/>
        <w:numPr>
          <w:ilvl w:val="0"/>
          <w:numId w:val="2"/>
        </w:numPr>
        <w:spacing w:after="40" w:before="40"/>
      </w:pPr>
      <w:r>
        <w:rPr>
          <w:rFonts w:ascii="Arial" w:cs="Arial" w:eastAsia="Arial" w:hAnsi="Arial"/>
          <w:color w:val="334155"/>
          <w:sz w:val="22"/>
          <w:szCs w:val="22"/>
        </w:rPr>
        <w:t xml:space="preserve">Locked elements that cannot be overridden in generation</w:t>
      </w:r>
    </w:p>
    <w:p>
      <w:pPr>
        <w:pStyle w:val="ListParagraph"/>
        <w:numPr>
          <w:ilvl w:val="0"/>
          <w:numId w:val="2"/>
        </w:numPr>
        <w:spacing w:after="40" w:before="40"/>
      </w:pPr>
      <w:r>
        <w:rPr>
          <w:rFonts w:ascii="Arial" w:cs="Arial" w:eastAsia="Arial" w:hAnsi="Arial"/>
          <w:color w:val="334155"/>
          <w:sz w:val="22"/>
          <w:szCs w:val="22"/>
        </w:rPr>
        <w:t xml:space="preserve">Brand kit export (ZIP of all brand assets)</w:t>
      </w:r>
    </w:p>
    <w:p>
      <w:r>
        <w:br w:type="page"/>
      </w:r>
    </w:p>
    <w:p>
      <w:pPr>
        <w:pStyle w:val="Heading1"/>
        <w:pBdr>
          <w:bottom w:val="single" w:color="2563A8" w:sz="6" w:space="8"/>
        </w:pBdr>
        <w:spacing w:after="160" w:before="480"/>
      </w:pPr>
      <w:r>
        <w:rPr>
          <w:rFonts w:ascii="Arial" w:cs="Arial" w:eastAsia="Arial" w:hAnsi="Arial"/>
          <w:b/>
          <w:bCs/>
          <w:color w:val="1B3A6B"/>
          <w:sz w:val="36"/>
          <w:szCs w:val="36"/>
        </w:rPr>
        <w:t xml:space="preserve">9. Layer 6 — Review &amp; Governance</w:t>
      </w:r>
    </w:p>
    <w:p>
      <w:pPr>
        <w:pStyle w:val="Heading2"/>
        <w:spacing w:after="120" w:before="320"/>
      </w:pPr>
      <w:r>
        <w:rPr>
          <w:rFonts w:ascii="Arial" w:cs="Arial" w:eastAsia="Arial" w:hAnsi="Arial"/>
          <w:b/>
          <w:bCs/>
          <w:color w:val="2563A8"/>
          <w:sz w:val="28"/>
          <w:szCs w:val="28"/>
        </w:rPr>
        <w:t xml:space="preserve">9.1 Approval Workflow</w:t>
      </w:r>
    </w:p>
    <w:p>
      <w:pPr>
        <w:spacing w:after="80" w:before="60"/>
      </w:pPr>
      <w:r>
        <w:rPr>
          <w:rFonts w:ascii="Arial" w:cs="Arial" w:eastAsia="Arial" w:hAnsi="Arial"/>
          <w:color w:val="334155"/>
          <w:sz w:val="22"/>
          <w:szCs w:val="22"/>
        </w:rPr>
        <w:t xml:space="preserve">Status flow: Draft → In Review → Revision Requested → Approved → Scheduled → Published → Archived</w:t>
      </w:r>
    </w:p>
    <w:p>
      <w:pPr>
        <w:pStyle w:val="ListParagraph"/>
        <w:numPr>
          <w:ilvl w:val="0"/>
          <w:numId w:val="2"/>
        </w:numPr>
        <w:spacing w:after="40" w:before="40"/>
      </w:pPr>
      <w:r>
        <w:rPr>
          <w:rFonts w:ascii="Arial" w:cs="Arial" w:eastAsia="Arial" w:hAnsi="Arial"/>
          <w:color w:val="334155"/>
          <w:sz w:val="22"/>
          <w:szCs w:val="22"/>
        </w:rPr>
        <w:t xml:space="preserve">Review types: internal, client, business owner</w:t>
      </w:r>
    </w:p>
    <w:p>
      <w:pPr>
        <w:pStyle w:val="ListParagraph"/>
        <w:numPr>
          <w:ilvl w:val="0"/>
          <w:numId w:val="2"/>
        </w:numPr>
        <w:spacing w:after="40" w:before="40"/>
      </w:pPr>
      <w:r>
        <w:rPr>
          <w:rFonts w:ascii="Arial" w:cs="Arial" w:eastAsia="Arial" w:hAnsi="Arial"/>
          <w:color w:val="334155"/>
          <w:sz w:val="22"/>
          <w:szCs w:val="22"/>
        </w:rPr>
        <w:t xml:space="preserve">SLA deadlines per review stage (configurable: e.g., 24h for client review)</w:t>
      </w:r>
    </w:p>
    <w:p>
      <w:pPr>
        <w:pStyle w:val="ListParagraph"/>
        <w:numPr>
          <w:ilvl w:val="0"/>
          <w:numId w:val="2"/>
        </w:numPr>
        <w:spacing w:after="40" w:before="40"/>
      </w:pPr>
      <w:r>
        <w:rPr>
          <w:rFonts w:ascii="Arial" w:cs="Arial" w:eastAsia="Arial" w:hAnsi="Arial"/>
          <w:color w:val="334155"/>
          <w:sz w:val="22"/>
          <w:szCs w:val="22"/>
        </w:rPr>
        <w:t xml:space="preserve">Escalation paths: auto-escalate to admin if SLA breached</w:t>
      </w:r>
    </w:p>
    <w:p>
      <w:pPr>
        <w:pStyle w:val="ListParagraph"/>
        <w:numPr>
          <w:ilvl w:val="0"/>
          <w:numId w:val="2"/>
        </w:numPr>
        <w:spacing w:after="40" w:before="40"/>
      </w:pPr>
      <w:r>
        <w:rPr>
          <w:rFonts w:ascii="Arial" w:cs="Arial" w:eastAsia="Arial" w:hAnsi="Arial"/>
          <w:color w:val="334155"/>
          <w:sz w:val="22"/>
          <w:szCs w:val="22"/>
        </w:rPr>
        <w:t xml:space="preserve">Reminder notifications at 50% and 90% of SLA window</w:t>
      </w:r>
    </w:p>
    <w:p>
      <w:pPr>
        <w:pStyle w:val="ListParagraph"/>
        <w:numPr>
          <w:ilvl w:val="0"/>
          <w:numId w:val="2"/>
        </w:numPr>
        <w:spacing w:after="40" w:before="40"/>
      </w:pPr>
      <w:r>
        <w:rPr>
          <w:rFonts w:ascii="Arial" w:cs="Arial" w:eastAsia="Arial" w:hAnsi="Arial"/>
          <w:color w:val="334155"/>
          <w:sz w:val="22"/>
          <w:szCs w:val="22"/>
        </w:rPr>
        <w:t xml:space="preserve">Conditional approvals: approval triggers next step automatically</w:t>
      </w:r>
    </w:p>
    <w:p>
      <w:pPr>
        <w:pStyle w:val="ListParagraph"/>
        <w:numPr>
          <w:ilvl w:val="0"/>
          <w:numId w:val="2"/>
        </w:numPr>
        <w:spacing w:after="40" w:before="40"/>
      </w:pPr>
      <w:r>
        <w:rPr>
          <w:rFonts w:ascii="Arial" w:cs="Arial" w:eastAsia="Arial" w:hAnsi="Arial"/>
          <w:color w:val="334155"/>
          <w:sz w:val="22"/>
          <w:szCs w:val="22"/>
        </w:rPr>
        <w:t xml:space="preserve">Bulk approval for campaigns (approve all posts in one action)</w:t>
      </w:r>
    </w:p>
    <w:p>
      <w:pPr>
        <w:pStyle w:val="ListParagraph"/>
        <w:numPr>
          <w:ilvl w:val="0"/>
          <w:numId w:val="2"/>
        </w:numPr>
        <w:spacing w:after="40" w:before="40"/>
      </w:pPr>
      <w:r>
        <w:rPr>
          <w:rFonts w:ascii="Arial" w:cs="Arial" w:eastAsia="Arial" w:hAnsi="Arial"/>
          <w:color w:val="334155"/>
          <w:sz w:val="22"/>
          <w:szCs w:val="22"/>
        </w:rPr>
        <w:t xml:space="preserve">Rejection requires reason selection + optional note</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9.2 Brand Compliance Checker</w:t>
      </w:r>
    </w:p>
    <w:p>
      <w:pPr>
        <w:spacing w:after="80" w:before="60"/>
      </w:pPr>
      <w:r>
        <w:rPr>
          <w:rFonts w:ascii="Arial" w:cs="Arial" w:eastAsia="Arial" w:hAnsi="Arial"/>
          <w:color w:val="334155"/>
          <w:sz w:val="22"/>
          <w:szCs w:val="22"/>
        </w:rPr>
        <w:t xml:space="preserve">Two-layer check runs before any content moves to Approved status.</w:t>
      </w:r>
    </w:p>
    <w:p>
      <w:pPr>
        <w:pStyle w:val="ListParagraph"/>
        <w:numPr>
          <w:ilvl w:val="0"/>
          <w:numId w:val="2"/>
        </w:numPr>
        <w:spacing w:after="40" w:before="40"/>
      </w:pPr>
      <w:r>
        <w:rPr>
          <w:rFonts w:ascii="Arial" w:cs="Arial" w:eastAsia="Arial" w:hAnsi="Arial"/>
          <w:color w:val="334155"/>
          <w:sz w:val="22"/>
          <w:szCs w:val="22"/>
        </w:rPr>
        <w:t xml:space="preserve">Layer 1 — Rule engine (fast, deterministic): banned words, required phrases, character limits, mandatory CTA, logo rules, color rules</w:t>
      </w:r>
    </w:p>
    <w:p>
      <w:pPr>
        <w:pStyle w:val="ListParagraph"/>
        <w:numPr>
          <w:ilvl w:val="0"/>
          <w:numId w:val="2"/>
        </w:numPr>
        <w:spacing w:after="40" w:before="40"/>
      </w:pPr>
      <w:r>
        <w:rPr>
          <w:rFonts w:ascii="Arial" w:cs="Arial" w:eastAsia="Arial" w:hAnsi="Arial"/>
          <w:color w:val="334155"/>
          <w:sz w:val="22"/>
          <w:szCs w:val="22"/>
        </w:rPr>
        <w:t xml:space="preserve">Layer 2 — LLM judge (nuanced): tone match score, off-brand claim detection, platform appropriateness</w:t>
      </w:r>
    </w:p>
    <w:p>
      <w:pPr>
        <w:pStyle w:val="ListParagraph"/>
        <w:numPr>
          <w:ilvl w:val="0"/>
          <w:numId w:val="2"/>
        </w:numPr>
        <w:spacing w:after="40" w:before="40"/>
      </w:pPr>
      <w:r>
        <w:rPr>
          <w:rFonts w:ascii="Arial" w:cs="Arial" w:eastAsia="Arial" w:hAnsi="Arial"/>
          <w:color w:val="334155"/>
          <w:sz w:val="22"/>
          <w:szCs w:val="22"/>
        </w:rPr>
        <w:t xml:space="preserve">Compliance report attached to each content item showing pass/fail per rule</w:t>
      </w:r>
    </w:p>
    <w:p>
      <w:pPr>
        <w:pStyle w:val="ListParagraph"/>
        <w:numPr>
          <w:ilvl w:val="0"/>
          <w:numId w:val="2"/>
        </w:numPr>
        <w:spacing w:after="40" w:before="40"/>
      </w:pPr>
      <w:r>
        <w:rPr>
          <w:rFonts w:ascii="Arial" w:cs="Arial" w:eastAsia="Arial" w:hAnsi="Arial"/>
          <w:color w:val="334155"/>
          <w:sz w:val="22"/>
          <w:szCs w:val="22"/>
        </w:rPr>
        <w:t xml:space="preserve">Violation severity: blocking (cannot approve) vs warning (can override with note)</w:t>
      </w:r>
    </w:p>
    <w:p>
      <w:pPr>
        <w:pStyle w:val="ListParagraph"/>
        <w:numPr>
          <w:ilvl w:val="0"/>
          <w:numId w:val="2"/>
        </w:numPr>
        <w:spacing w:after="40" w:before="40"/>
      </w:pPr>
      <w:r>
        <w:rPr>
          <w:rFonts w:ascii="Arial" w:cs="Arial" w:eastAsia="Arial" w:hAnsi="Arial"/>
          <w:color w:val="334155"/>
          <w:sz w:val="22"/>
          <w:szCs w:val="22"/>
        </w:rPr>
        <w:t xml:space="preserve">Custom rules per business and per platform</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9.3 Collaboration</w:t>
      </w:r>
    </w:p>
    <w:p>
      <w:pPr>
        <w:pStyle w:val="ListParagraph"/>
        <w:numPr>
          <w:ilvl w:val="0"/>
          <w:numId w:val="2"/>
        </w:numPr>
        <w:spacing w:after="40" w:before="40"/>
      </w:pPr>
      <w:r>
        <w:rPr>
          <w:rFonts w:ascii="Arial" w:cs="Arial" w:eastAsia="Arial" w:hAnsi="Arial"/>
          <w:color w:val="334155"/>
          <w:sz w:val="22"/>
          <w:szCs w:val="22"/>
        </w:rPr>
        <w:t xml:space="preserve">Threaded comments on content items</w:t>
      </w:r>
    </w:p>
    <w:p>
      <w:pPr>
        <w:pStyle w:val="ListParagraph"/>
        <w:numPr>
          <w:ilvl w:val="0"/>
          <w:numId w:val="2"/>
        </w:numPr>
        <w:spacing w:after="40" w:before="40"/>
      </w:pPr>
      <w:r>
        <w:rPr>
          <w:rFonts w:ascii="Arial" w:cs="Arial" w:eastAsia="Arial" w:hAnsi="Arial"/>
          <w:color w:val="334155"/>
          <w:sz w:val="22"/>
          <w:szCs w:val="22"/>
        </w:rPr>
        <w:t xml:space="preserve">@mentions with email and in-app notification fallback</w:t>
      </w:r>
    </w:p>
    <w:p>
      <w:pPr>
        <w:pStyle w:val="ListParagraph"/>
        <w:numPr>
          <w:ilvl w:val="0"/>
          <w:numId w:val="2"/>
        </w:numPr>
        <w:spacing w:after="40" w:before="40"/>
      </w:pPr>
      <w:r>
        <w:rPr>
          <w:rFonts w:ascii="Arial" w:cs="Arial" w:eastAsia="Arial" w:hAnsi="Arial"/>
          <w:color w:val="334155"/>
          <w:sz w:val="22"/>
          <w:szCs w:val="22"/>
        </w:rPr>
        <w:t xml:space="preserve">Reactions on comments</w:t>
      </w:r>
    </w:p>
    <w:p>
      <w:pPr>
        <w:pStyle w:val="ListParagraph"/>
        <w:numPr>
          <w:ilvl w:val="0"/>
          <w:numId w:val="2"/>
        </w:numPr>
        <w:spacing w:after="40" w:before="40"/>
      </w:pPr>
      <w:r>
        <w:rPr>
          <w:rFonts w:ascii="Arial" w:cs="Arial" w:eastAsia="Arial" w:hAnsi="Arial"/>
          <w:color w:val="334155"/>
          <w:sz w:val="22"/>
          <w:szCs w:val="22"/>
        </w:rPr>
        <w:t xml:space="preserve">Design feedback with region highlighting (click to annotate a zone)</w:t>
      </w:r>
    </w:p>
    <w:p>
      <w:pPr>
        <w:pStyle w:val="ListParagraph"/>
        <w:numPr>
          <w:ilvl w:val="0"/>
          <w:numId w:val="2"/>
        </w:numPr>
        <w:spacing w:after="40" w:before="40"/>
      </w:pPr>
      <w:r>
        <w:rPr>
          <w:rFonts w:ascii="Arial" w:cs="Arial" w:eastAsia="Arial" w:hAnsi="Arial"/>
          <w:color w:val="334155"/>
          <w:sz w:val="22"/>
          <w:szCs w:val="22"/>
        </w:rPr>
        <w:t xml:space="preserve">Approval notes visible to all stakeholders</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9.4 Audit Trail</w:t>
      </w:r>
    </w:p>
    <w:p>
      <w:pPr>
        <w:pStyle w:val="ListParagraph"/>
        <w:numPr>
          <w:ilvl w:val="0"/>
          <w:numId w:val="2"/>
        </w:numPr>
        <w:spacing w:after="40" w:before="40"/>
      </w:pPr>
      <w:r>
        <w:rPr>
          <w:rFonts w:ascii="Arial" w:cs="Arial" w:eastAsia="Arial" w:hAnsi="Arial"/>
          <w:color w:val="334155"/>
          <w:sz w:val="22"/>
          <w:szCs w:val="22"/>
        </w:rPr>
        <w:t xml:space="preserve">Immutable log of: who edited, who approved, who published, who changed brand rules</w:t>
      </w:r>
    </w:p>
    <w:p>
      <w:pPr>
        <w:pStyle w:val="ListParagraph"/>
        <w:numPr>
          <w:ilvl w:val="0"/>
          <w:numId w:val="2"/>
        </w:numPr>
        <w:spacing w:after="40" w:before="40"/>
      </w:pPr>
      <w:r>
        <w:rPr>
          <w:rFonts w:ascii="Arial" w:cs="Arial" w:eastAsia="Arial" w:hAnsi="Arial"/>
          <w:color w:val="334155"/>
          <w:sz w:val="22"/>
          <w:szCs w:val="22"/>
        </w:rPr>
        <w:t xml:space="preserve">Tamper-evident hashing (SHA-256 chain per business)</w:t>
      </w:r>
    </w:p>
    <w:p>
      <w:pPr>
        <w:pStyle w:val="ListParagraph"/>
        <w:numPr>
          <w:ilvl w:val="0"/>
          <w:numId w:val="2"/>
        </w:numPr>
        <w:spacing w:after="40" w:before="40"/>
      </w:pPr>
      <w:r>
        <w:rPr>
          <w:rFonts w:ascii="Arial" w:cs="Arial" w:eastAsia="Arial" w:hAnsi="Arial"/>
          <w:color w:val="334155"/>
          <w:sz w:val="22"/>
          <w:szCs w:val="22"/>
        </w:rPr>
        <w:t xml:space="preserve">Exportable audit log in JSON and CSV formats</w:t>
      </w:r>
    </w:p>
    <w:p>
      <w:pPr>
        <w:pStyle w:val="ListParagraph"/>
        <w:numPr>
          <w:ilvl w:val="0"/>
          <w:numId w:val="2"/>
        </w:numPr>
        <w:spacing w:after="40" w:before="40"/>
      </w:pPr>
      <w:r>
        <w:rPr>
          <w:rFonts w:ascii="Arial" w:cs="Arial" w:eastAsia="Arial" w:hAnsi="Arial"/>
          <w:color w:val="334155"/>
          <w:sz w:val="22"/>
          <w:szCs w:val="22"/>
        </w:rPr>
        <w:t xml:space="preserve">Retention policy configurable per business (minimum 12 months)</w:t>
      </w:r>
    </w:p>
    <w:p>
      <w:pPr>
        <w:pStyle w:val="ListParagraph"/>
        <w:numPr>
          <w:ilvl w:val="0"/>
          <w:numId w:val="2"/>
        </w:numPr>
        <w:spacing w:after="40" w:before="40"/>
      </w:pPr>
      <w:r>
        <w:rPr>
          <w:rFonts w:ascii="Arial" w:cs="Arial" w:eastAsia="Arial" w:hAnsi="Arial"/>
          <w:color w:val="334155"/>
          <w:sz w:val="22"/>
          <w:szCs w:val="22"/>
        </w:rPr>
        <w:t xml:space="preserve">Compliance-ready export with timestamp, user identity, action type, before/after state</w:t>
      </w:r>
    </w:p>
    <w:p>
      <w:r>
        <w:br w:type="page"/>
      </w:r>
    </w:p>
    <w:p>
      <w:pPr>
        <w:pStyle w:val="Heading1"/>
        <w:pBdr>
          <w:bottom w:val="single" w:color="2563A8" w:sz="6" w:space="8"/>
        </w:pBdr>
        <w:spacing w:after="160" w:before="480"/>
      </w:pPr>
      <w:r>
        <w:rPr>
          <w:rFonts w:ascii="Arial" w:cs="Arial" w:eastAsia="Arial" w:hAnsi="Arial"/>
          <w:b/>
          <w:bCs/>
          <w:color w:val="1B3A6B"/>
          <w:sz w:val="36"/>
          <w:szCs w:val="36"/>
        </w:rPr>
        <w:t xml:space="preserve">10. Layer 7 — Publishing &amp; Operations</w:t>
      </w:r>
    </w:p>
    <w:p>
      <w:pPr>
        <w:pStyle w:val="Heading2"/>
        <w:spacing w:after="120" w:before="320"/>
      </w:pPr>
      <w:r>
        <w:rPr>
          <w:rFonts w:ascii="Arial" w:cs="Arial" w:eastAsia="Arial" w:hAnsi="Arial"/>
          <w:b/>
          <w:bCs/>
          <w:color w:val="2563A8"/>
          <w:sz w:val="28"/>
          <w:szCs w:val="28"/>
        </w:rPr>
        <w:t xml:space="preserve">10.1 Social Account Connector</w:t>
      </w:r>
    </w:p>
    <w:p>
      <w:pPr>
        <w:pStyle w:val="ListParagraph"/>
        <w:numPr>
          <w:ilvl w:val="0"/>
          <w:numId w:val="2"/>
        </w:numPr>
        <w:spacing w:after="40" w:before="40"/>
      </w:pPr>
      <w:r>
        <w:rPr>
          <w:rFonts w:ascii="Arial" w:cs="Arial" w:eastAsia="Arial" w:hAnsi="Arial"/>
          <w:color w:val="334155"/>
          <w:sz w:val="22"/>
          <w:szCs w:val="22"/>
        </w:rPr>
        <w:t xml:space="preserve">Supported: Instagram (Business), LinkedIn (Company + Personal), Facebook (Page), and future channels</w:t>
      </w:r>
    </w:p>
    <w:p>
      <w:pPr>
        <w:pStyle w:val="ListParagraph"/>
        <w:numPr>
          <w:ilvl w:val="0"/>
          <w:numId w:val="2"/>
        </w:numPr>
        <w:spacing w:after="40" w:before="40"/>
      </w:pPr>
      <w:r>
        <w:rPr>
          <w:rFonts w:ascii="Arial" w:cs="Arial" w:eastAsia="Arial" w:hAnsi="Arial"/>
          <w:color w:val="334155"/>
          <w:sz w:val="22"/>
          <w:szCs w:val="22"/>
        </w:rPr>
        <w:t xml:space="preserve">Multiple accounts per channel per business</w:t>
      </w:r>
    </w:p>
    <w:p>
      <w:pPr>
        <w:pStyle w:val="ListParagraph"/>
        <w:numPr>
          <w:ilvl w:val="0"/>
          <w:numId w:val="2"/>
        </w:numPr>
        <w:spacing w:after="40" w:before="40"/>
      </w:pPr>
      <w:r>
        <w:rPr>
          <w:rFonts w:ascii="Arial" w:cs="Arial" w:eastAsia="Arial" w:hAnsi="Arial"/>
          <w:color w:val="334155"/>
          <w:sz w:val="22"/>
          <w:szCs w:val="22"/>
        </w:rPr>
        <w:t xml:space="preserve">OAuth token management with automatic refresh</w:t>
      </w:r>
    </w:p>
    <w:p>
      <w:pPr>
        <w:pStyle w:val="ListParagraph"/>
        <w:numPr>
          <w:ilvl w:val="0"/>
          <w:numId w:val="2"/>
        </w:numPr>
        <w:spacing w:after="40" w:before="40"/>
      </w:pPr>
      <w:r>
        <w:rPr>
          <w:rFonts w:ascii="Arial" w:cs="Arial" w:eastAsia="Arial" w:hAnsi="Arial"/>
          <w:color w:val="334155"/>
          <w:sz w:val="22"/>
          <w:szCs w:val="22"/>
        </w:rPr>
        <w:t xml:space="preserve">Token expiry monitoring: alert 7 days before expiration</w:t>
      </w:r>
    </w:p>
    <w:p>
      <w:pPr>
        <w:pStyle w:val="ListParagraph"/>
        <w:numPr>
          <w:ilvl w:val="0"/>
          <w:numId w:val="2"/>
        </w:numPr>
        <w:spacing w:after="40" w:before="40"/>
      </w:pPr>
      <w:r>
        <w:rPr>
          <w:rFonts w:ascii="Arial" w:cs="Arial" w:eastAsia="Arial" w:hAnsi="Arial"/>
          <w:color w:val="334155"/>
          <w:sz w:val="22"/>
          <w:szCs w:val="22"/>
        </w:rPr>
        <w:t xml:space="preserve">Proactive re-auth flow before tokens expire</w:t>
      </w:r>
    </w:p>
    <w:p>
      <w:pPr>
        <w:pStyle w:val="ListParagraph"/>
        <w:numPr>
          <w:ilvl w:val="0"/>
          <w:numId w:val="2"/>
        </w:numPr>
        <w:spacing w:after="40" w:before="40"/>
      </w:pPr>
      <w:r>
        <w:rPr>
          <w:rFonts w:ascii="Arial" w:cs="Arial" w:eastAsia="Arial" w:hAnsi="Arial"/>
          <w:color w:val="334155"/>
          <w:sz w:val="22"/>
          <w:szCs w:val="22"/>
        </w:rPr>
        <w:t xml:space="preserve">Permission validation on connect (verify correct scopes granted)</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10.2 Content Calendar</w:t>
      </w:r>
    </w:p>
    <w:p>
      <w:pPr>
        <w:pStyle w:val="ListParagraph"/>
        <w:numPr>
          <w:ilvl w:val="0"/>
          <w:numId w:val="2"/>
        </w:numPr>
        <w:spacing w:after="40" w:before="40"/>
      </w:pPr>
      <w:r>
        <w:rPr>
          <w:rFonts w:ascii="Arial" w:cs="Arial" w:eastAsia="Arial" w:hAnsi="Arial"/>
          <w:color w:val="334155"/>
          <w:sz w:val="22"/>
          <w:szCs w:val="22"/>
        </w:rPr>
        <w:t xml:space="preserve">Views: monthly, weekly, platform-specific, campaign-filtered</w:t>
      </w:r>
    </w:p>
    <w:p>
      <w:pPr>
        <w:pStyle w:val="ListParagraph"/>
        <w:numPr>
          <w:ilvl w:val="0"/>
          <w:numId w:val="2"/>
        </w:numPr>
        <w:spacing w:after="40" w:before="40"/>
      </w:pPr>
      <w:r>
        <w:rPr>
          <w:rFonts w:ascii="Arial" w:cs="Arial" w:eastAsia="Arial" w:hAnsi="Arial"/>
          <w:color w:val="334155"/>
          <w:sz w:val="22"/>
          <w:szCs w:val="22"/>
        </w:rPr>
        <w:t xml:space="preserve">Actions: drag-and-drop reschedule, filter by brand, filter by channel, filter by campaign</w:t>
      </w:r>
    </w:p>
    <w:p>
      <w:pPr>
        <w:pStyle w:val="ListParagraph"/>
        <w:numPr>
          <w:ilvl w:val="0"/>
          <w:numId w:val="2"/>
        </w:numPr>
        <w:spacing w:after="40" w:before="40"/>
      </w:pPr>
      <w:r>
        <w:rPr>
          <w:rFonts w:ascii="Arial" w:cs="Arial" w:eastAsia="Arial" w:hAnsi="Arial"/>
          <w:color w:val="334155"/>
          <w:sz w:val="22"/>
          <w:szCs w:val="22"/>
        </w:rPr>
        <w:t xml:space="preserve">Color coding by platform and campaign</w:t>
      </w:r>
    </w:p>
    <w:p>
      <w:pPr>
        <w:pStyle w:val="ListParagraph"/>
        <w:numPr>
          <w:ilvl w:val="0"/>
          <w:numId w:val="2"/>
        </w:numPr>
        <w:spacing w:after="40" w:before="40"/>
      </w:pPr>
      <w:r>
        <w:rPr>
          <w:rFonts w:ascii="Arial" w:cs="Arial" w:eastAsia="Arial" w:hAnsi="Arial"/>
          <w:color w:val="334155"/>
          <w:sz w:val="22"/>
          <w:szCs w:val="22"/>
        </w:rPr>
        <w:t xml:space="preserve">Team capacity view (see who has how many scheduled posts)</w:t>
      </w:r>
    </w:p>
    <w:p>
      <w:pPr>
        <w:pStyle w:val="ListParagraph"/>
        <w:numPr>
          <w:ilvl w:val="0"/>
          <w:numId w:val="2"/>
        </w:numPr>
        <w:spacing w:after="40" w:before="40"/>
      </w:pPr>
      <w:r>
        <w:rPr>
          <w:rFonts w:ascii="Arial" w:cs="Arial" w:eastAsia="Arial" w:hAnsi="Arial"/>
          <w:color w:val="334155"/>
          <w:sz w:val="22"/>
          <w:szCs w:val="22"/>
        </w:rPr>
        <w:t xml:space="preserve">Best-time-to-post suggestions based on platform analytics</w:t>
      </w:r>
    </w:p>
    <w:p>
      <w:pPr>
        <w:pStyle w:val="ListParagraph"/>
        <w:numPr>
          <w:ilvl w:val="0"/>
          <w:numId w:val="2"/>
        </w:numPr>
        <w:spacing w:after="40" w:before="40"/>
      </w:pPr>
      <w:r>
        <w:rPr>
          <w:rFonts w:ascii="Arial" w:cs="Arial" w:eastAsia="Arial" w:hAnsi="Arial"/>
          <w:color w:val="334155"/>
          <w:sz w:val="22"/>
          <w:szCs w:val="22"/>
        </w:rPr>
        <w:t xml:space="preserve">iCal export for integration with external calendars</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10.3 Scheduler</w:t>
      </w:r>
    </w:p>
    <w:p>
      <w:pPr>
        <w:pStyle w:val="ListParagraph"/>
        <w:numPr>
          <w:ilvl w:val="0"/>
          <w:numId w:val="2"/>
        </w:numPr>
        <w:spacing w:after="40" w:before="40"/>
      </w:pPr>
      <w:r>
        <w:rPr>
          <w:rFonts w:ascii="Arial" w:cs="Arial" w:eastAsia="Arial" w:hAnsi="Arial"/>
          <w:color w:val="334155"/>
          <w:sz w:val="22"/>
          <w:szCs w:val="22"/>
        </w:rPr>
        <w:t xml:space="preserve">Schedule types: one-time, recurring, campaign-based</w:t>
      </w:r>
    </w:p>
    <w:p>
      <w:pPr>
        <w:pStyle w:val="ListParagraph"/>
        <w:numPr>
          <w:ilvl w:val="0"/>
          <w:numId w:val="2"/>
        </w:numPr>
        <w:spacing w:after="40" w:before="40"/>
      </w:pPr>
      <w:r>
        <w:rPr>
          <w:rFonts w:ascii="Arial" w:cs="Arial" w:eastAsia="Arial" w:hAnsi="Arial"/>
          <w:color w:val="334155"/>
          <w:sz w:val="22"/>
          <w:szCs w:val="22"/>
        </w:rPr>
        <w:t xml:space="preserve">Timezone handling per business and per social account</w:t>
      </w:r>
    </w:p>
    <w:p>
      <w:pPr>
        <w:pStyle w:val="ListParagraph"/>
        <w:numPr>
          <w:ilvl w:val="0"/>
          <w:numId w:val="2"/>
        </w:numPr>
        <w:spacing w:after="40" w:before="40"/>
      </w:pPr>
      <w:r>
        <w:rPr>
          <w:rFonts w:ascii="Arial" w:cs="Arial" w:eastAsia="Arial" w:hAnsi="Arial"/>
          <w:color w:val="334155"/>
          <w:sz w:val="22"/>
          <w:szCs w:val="22"/>
        </w:rPr>
        <w:t xml:space="preserve">Optimal time auto-schedule (AI-suggested based on audience activity)</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10.4 Publishing Queue</w:t>
      </w:r>
    </w:p>
    <w:p>
      <w:pPr>
        <w:spacing w:after="80" w:before="60"/>
      </w:pPr>
      <w:r>
        <w:rPr>
          <w:rFonts w:ascii="Arial" w:cs="Arial" w:eastAsia="Arial" w:hAnsi="Arial"/>
          <w:color w:val="334155"/>
          <w:sz w:val="22"/>
          <w:szCs w:val="22"/>
        </w:rPr>
        <w:t xml:space="preserve">Queue states: Pending → Processing → Published / Failed → Retrying → Dead Letter</w:t>
      </w:r>
    </w:p>
    <w:p>
      <w:pPr>
        <w:pStyle w:val="ListParagraph"/>
        <w:numPr>
          <w:ilvl w:val="0"/>
          <w:numId w:val="2"/>
        </w:numPr>
        <w:spacing w:after="40" w:before="40"/>
      </w:pPr>
      <w:r>
        <w:rPr>
          <w:rFonts w:ascii="Arial" w:cs="Arial" w:eastAsia="Arial" w:hAnsi="Arial"/>
          <w:color w:val="334155"/>
          <w:sz w:val="22"/>
          <w:szCs w:val="22"/>
        </w:rPr>
        <w:t xml:space="preserve">Failure classification: token expired, API failure, invalid media, platform rejection, rate limit</w:t>
      </w:r>
    </w:p>
    <w:p>
      <w:pPr>
        <w:pStyle w:val="ListParagraph"/>
        <w:numPr>
          <w:ilvl w:val="0"/>
          <w:numId w:val="2"/>
        </w:numPr>
        <w:spacing w:after="40" w:before="40"/>
      </w:pPr>
      <w:r>
        <w:rPr>
          <w:rFonts w:ascii="Arial" w:cs="Arial" w:eastAsia="Arial" w:hAnsi="Arial"/>
          <w:color w:val="334155"/>
          <w:sz w:val="22"/>
          <w:szCs w:val="22"/>
        </w:rPr>
        <w:t xml:space="preserve">Automatic retry with exponential backoff (3 attempts over 30 minutes)</w:t>
      </w:r>
    </w:p>
    <w:p>
      <w:pPr>
        <w:pStyle w:val="ListParagraph"/>
        <w:numPr>
          <w:ilvl w:val="0"/>
          <w:numId w:val="2"/>
        </w:numPr>
        <w:spacing w:after="40" w:before="40"/>
      </w:pPr>
      <w:r>
        <w:rPr>
          <w:rFonts w:ascii="Arial" w:cs="Arial" w:eastAsia="Arial" w:hAnsi="Arial"/>
          <w:color w:val="334155"/>
          <w:sz w:val="22"/>
          <w:szCs w:val="22"/>
        </w:rPr>
        <w:t xml:space="preserve">Dead-letter queue (DLQ) for failures exhausting retry budget</w:t>
      </w:r>
    </w:p>
    <w:p>
      <w:pPr>
        <w:pStyle w:val="ListParagraph"/>
        <w:numPr>
          <w:ilvl w:val="0"/>
          <w:numId w:val="2"/>
        </w:numPr>
        <w:spacing w:after="40" w:before="40"/>
      </w:pPr>
      <w:r>
        <w:rPr>
          <w:rFonts w:ascii="Arial" w:cs="Arial" w:eastAsia="Arial" w:hAnsi="Arial"/>
          <w:color w:val="334155"/>
          <w:sz w:val="22"/>
          <w:szCs w:val="22"/>
        </w:rPr>
        <w:t xml:space="preserve">Manual retry UI from DLQ with failure reason display</w:t>
      </w:r>
    </w:p>
    <w:p>
      <w:pPr>
        <w:pStyle w:val="ListParagraph"/>
        <w:numPr>
          <w:ilvl w:val="0"/>
          <w:numId w:val="2"/>
        </w:numPr>
        <w:spacing w:after="40" w:before="40"/>
      </w:pPr>
      <w:r>
        <w:rPr>
          <w:rFonts w:ascii="Arial" w:cs="Arial" w:eastAsia="Arial" w:hAnsi="Arial"/>
          <w:color w:val="334155"/>
          <w:sz w:val="22"/>
          <w:szCs w:val="22"/>
        </w:rPr>
        <w:t xml:space="preserve">Partial success handling: if 3 of 5 accounts publish, report partial success not total failure</w:t>
      </w:r>
    </w:p>
    <w:p>
      <w:pPr>
        <w:pStyle w:val="ListParagraph"/>
        <w:numPr>
          <w:ilvl w:val="0"/>
          <w:numId w:val="2"/>
        </w:numPr>
        <w:spacing w:after="40" w:before="40"/>
      </w:pPr>
      <w:r>
        <w:rPr>
          <w:rFonts w:ascii="Arial" w:cs="Arial" w:eastAsia="Arial" w:hAnsi="Arial"/>
          <w:color w:val="334155"/>
          <w:sz w:val="22"/>
          <w:szCs w:val="22"/>
        </w:rPr>
        <w:t xml:space="preserve">Failure notifications: immediate alert to business admin</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10.5 Preview &amp; Staging</w:t>
      </w:r>
    </w:p>
    <w:p>
      <w:pPr>
        <w:spacing w:after="80" w:before="60"/>
      </w:pPr>
      <w:r>
        <w:rPr>
          <w:rFonts w:ascii="Arial" w:cs="Arial" w:eastAsia="Arial" w:hAnsi="Arial"/>
          <w:color w:val="334155"/>
          <w:sz w:val="22"/>
          <w:szCs w:val="22"/>
        </w:rPr>
        <w:t xml:space="preserve">Missing from original plan. Publishing without preview is a UX liability.</w:t>
      </w:r>
    </w:p>
    <w:p>
      <w:pPr>
        <w:pStyle w:val="ListParagraph"/>
        <w:numPr>
          <w:ilvl w:val="0"/>
          <w:numId w:val="2"/>
        </w:numPr>
        <w:spacing w:after="40" w:before="40"/>
      </w:pPr>
      <w:r>
        <w:rPr>
          <w:rFonts w:ascii="Arial" w:cs="Arial" w:eastAsia="Arial" w:hAnsi="Arial"/>
          <w:color w:val="334155"/>
          <w:sz w:val="22"/>
          <w:szCs w:val="22"/>
        </w:rPr>
        <w:t xml:space="preserve">Per-platform rendered post preview before scheduling</w:t>
      </w:r>
    </w:p>
    <w:p>
      <w:pPr>
        <w:pStyle w:val="ListParagraph"/>
        <w:numPr>
          <w:ilvl w:val="0"/>
          <w:numId w:val="2"/>
        </w:numPr>
        <w:spacing w:after="40" w:before="40"/>
      </w:pPr>
      <w:r>
        <w:rPr>
          <w:rFonts w:ascii="Arial" w:cs="Arial" w:eastAsia="Arial" w:hAnsi="Arial"/>
          <w:color w:val="334155"/>
          <w:sz w:val="22"/>
          <w:szCs w:val="22"/>
        </w:rPr>
        <w:t xml:space="preserve">Mobile and desktop preview toggle</w:t>
      </w:r>
    </w:p>
    <w:p>
      <w:pPr>
        <w:pStyle w:val="ListParagraph"/>
        <w:numPr>
          <w:ilvl w:val="0"/>
          <w:numId w:val="2"/>
        </w:numPr>
        <w:spacing w:after="40" w:before="40"/>
      </w:pPr>
      <w:r>
        <w:rPr>
          <w:rFonts w:ascii="Arial" w:cs="Arial" w:eastAsia="Arial" w:hAnsi="Arial"/>
          <w:color w:val="334155"/>
          <w:sz w:val="22"/>
          <w:szCs w:val="22"/>
        </w:rPr>
        <w:t xml:space="preserve">Staging social accounts for test publishes</w:t>
      </w:r>
    </w:p>
    <w:p>
      <w:pPr>
        <w:pStyle w:val="ListParagraph"/>
        <w:numPr>
          <w:ilvl w:val="0"/>
          <w:numId w:val="2"/>
        </w:numPr>
        <w:spacing w:after="40" w:before="40"/>
      </w:pPr>
      <w:r>
        <w:rPr>
          <w:rFonts w:ascii="Arial" w:cs="Arial" w:eastAsia="Arial" w:hAnsi="Arial"/>
          <w:color w:val="334155"/>
          <w:sz w:val="22"/>
          <w:szCs w:val="22"/>
        </w:rPr>
        <w:t xml:space="preserve">Preview shareable link for client approval of rendered post</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10.6 Notifications</w:t>
      </w:r>
    </w:p>
    <w:p>
      <w:pPr>
        <w:pStyle w:val="ListParagraph"/>
        <w:numPr>
          <w:ilvl w:val="0"/>
          <w:numId w:val="2"/>
        </w:numPr>
        <w:spacing w:after="40" w:before="40"/>
      </w:pPr>
      <w:r>
        <w:rPr>
          <w:rFonts w:ascii="Arial" w:cs="Arial" w:eastAsia="Arial" w:hAnsi="Arial"/>
          <w:color w:val="334155"/>
          <w:sz w:val="22"/>
          <w:szCs w:val="22"/>
        </w:rPr>
        <w:t xml:space="preserve">Approval pending (notify reviewer)</w:t>
      </w:r>
    </w:p>
    <w:p>
      <w:pPr>
        <w:pStyle w:val="ListParagraph"/>
        <w:numPr>
          <w:ilvl w:val="0"/>
          <w:numId w:val="2"/>
        </w:numPr>
        <w:spacing w:after="40" w:before="40"/>
      </w:pPr>
      <w:r>
        <w:rPr>
          <w:rFonts w:ascii="Arial" w:cs="Arial" w:eastAsia="Arial" w:hAnsi="Arial"/>
          <w:color w:val="334155"/>
          <w:sz w:val="22"/>
          <w:szCs w:val="22"/>
        </w:rPr>
        <w:t xml:space="preserve">Publishing failed (notify admin + content owner)</w:t>
      </w:r>
    </w:p>
    <w:p>
      <w:pPr>
        <w:pStyle w:val="ListParagraph"/>
        <w:numPr>
          <w:ilvl w:val="0"/>
          <w:numId w:val="2"/>
        </w:numPr>
        <w:spacing w:after="40" w:before="40"/>
      </w:pPr>
      <w:r>
        <w:rPr>
          <w:rFonts w:ascii="Arial" w:cs="Arial" w:eastAsia="Arial" w:hAnsi="Arial"/>
          <w:color w:val="334155"/>
          <w:sz w:val="22"/>
          <w:szCs w:val="22"/>
        </w:rPr>
        <w:t xml:space="preserve">Scheduled post published successfully</w:t>
      </w:r>
    </w:p>
    <w:p>
      <w:pPr>
        <w:pStyle w:val="ListParagraph"/>
        <w:numPr>
          <w:ilvl w:val="0"/>
          <w:numId w:val="2"/>
        </w:numPr>
        <w:spacing w:after="40" w:before="40"/>
      </w:pPr>
      <w:r>
        <w:rPr>
          <w:rFonts w:ascii="Arial" w:cs="Arial" w:eastAsia="Arial" w:hAnsi="Arial"/>
          <w:color w:val="334155"/>
          <w:sz w:val="22"/>
          <w:szCs w:val="22"/>
        </w:rPr>
        <w:t xml:space="preserve">Automation errors (notify business admin)</w:t>
      </w:r>
    </w:p>
    <w:p>
      <w:pPr>
        <w:pStyle w:val="ListParagraph"/>
        <w:numPr>
          <w:ilvl w:val="0"/>
          <w:numId w:val="2"/>
        </w:numPr>
        <w:spacing w:after="40" w:before="40"/>
      </w:pPr>
      <w:r>
        <w:rPr>
          <w:rFonts w:ascii="Arial" w:cs="Arial" w:eastAsia="Arial" w:hAnsi="Arial"/>
          <w:color w:val="334155"/>
          <w:sz w:val="22"/>
          <w:szCs w:val="22"/>
        </w:rPr>
        <w:t xml:space="preserve">Token expiry warning</w:t>
      </w:r>
    </w:p>
    <w:p>
      <w:pPr>
        <w:pStyle w:val="ListParagraph"/>
        <w:numPr>
          <w:ilvl w:val="0"/>
          <w:numId w:val="2"/>
        </w:numPr>
        <w:spacing w:after="40" w:before="40"/>
      </w:pPr>
      <w:r>
        <w:rPr>
          <w:rFonts w:ascii="Arial" w:cs="Arial" w:eastAsia="Arial" w:hAnsi="Arial"/>
          <w:color w:val="334155"/>
          <w:sz w:val="22"/>
          <w:szCs w:val="22"/>
        </w:rPr>
        <w:t xml:space="preserve">SLA breach (notify escalation contact)</w:t>
      </w:r>
    </w:p>
    <w:p>
      <w:pPr>
        <w:pStyle w:val="ListParagraph"/>
        <w:numPr>
          <w:ilvl w:val="0"/>
          <w:numId w:val="2"/>
        </w:numPr>
        <w:spacing w:after="40" w:before="40"/>
      </w:pPr>
      <w:r>
        <w:rPr>
          <w:rFonts w:ascii="Arial" w:cs="Arial" w:eastAsia="Arial" w:hAnsi="Arial"/>
          <w:color w:val="334155"/>
          <w:sz w:val="22"/>
          <w:szCs w:val="22"/>
        </w:rPr>
        <w:t xml:space="preserve">Delivery channels: in-app, email, webhook</w:t>
      </w:r>
    </w:p>
    <w:p>
      <w:r>
        <w:br w:type="page"/>
      </w:r>
    </w:p>
    <w:p>
      <w:pPr>
        <w:pStyle w:val="Heading1"/>
        <w:pBdr>
          <w:bottom w:val="single" w:color="2563A8" w:sz="6" w:space="8"/>
        </w:pBdr>
        <w:spacing w:after="160" w:before="480"/>
      </w:pPr>
      <w:r>
        <w:rPr>
          <w:rFonts w:ascii="Arial" w:cs="Arial" w:eastAsia="Arial" w:hAnsi="Arial"/>
          <w:b/>
          <w:bCs/>
          <w:color w:val="1B3A6B"/>
          <w:sz w:val="36"/>
          <w:szCs w:val="36"/>
        </w:rPr>
        <w:t xml:space="preserve">11. Layer 8 — Automation Engine</w:t>
      </w:r>
    </w:p>
    <w:p>
      <w:pPr>
        <w:pStyle w:val="Heading2"/>
        <w:spacing w:after="120" w:before="320"/>
      </w:pPr>
      <w:r>
        <w:rPr>
          <w:rFonts w:ascii="Arial" w:cs="Arial" w:eastAsia="Arial" w:hAnsi="Arial"/>
          <w:b/>
          <w:bCs/>
          <w:color w:val="2563A8"/>
          <w:sz w:val="28"/>
          <w:szCs w:val="28"/>
        </w:rPr>
        <w:t xml:space="preserve">11.1 Triggers</w:t>
      </w:r>
    </w:p>
    <w:p>
      <w:pPr>
        <w:pStyle w:val="ListParagraph"/>
        <w:numPr>
          <w:ilvl w:val="0"/>
          <w:numId w:val="2"/>
        </w:numPr>
        <w:spacing w:after="40" w:before="40"/>
      </w:pPr>
      <w:r>
        <w:rPr>
          <w:rFonts w:ascii="Arial" w:cs="Arial" w:eastAsia="Arial" w:hAnsi="Arial"/>
          <w:color w:val="334155"/>
          <w:sz w:val="22"/>
          <w:szCs w:val="22"/>
        </w:rPr>
        <w:t xml:space="preserve">Time-based: cron schedule, day-of-week, recurring interval</w:t>
      </w:r>
    </w:p>
    <w:p>
      <w:pPr>
        <w:pStyle w:val="ListParagraph"/>
        <w:numPr>
          <w:ilvl w:val="0"/>
          <w:numId w:val="2"/>
        </w:numPr>
        <w:spacing w:after="40" w:before="40"/>
      </w:pPr>
      <w:r>
        <w:rPr>
          <w:rFonts w:ascii="Arial" w:cs="Arial" w:eastAsia="Arial" w:hAnsi="Arial"/>
          <w:color w:val="334155"/>
          <w:sz w:val="22"/>
          <w:szCs w:val="22"/>
        </w:rPr>
        <w:t xml:space="preserve">Event-based: campaign created, asset uploaded, approval completed, schedule date reached</w:t>
      </w:r>
    </w:p>
    <w:p>
      <w:pPr>
        <w:pStyle w:val="ListParagraph"/>
        <w:numPr>
          <w:ilvl w:val="0"/>
          <w:numId w:val="2"/>
        </w:numPr>
        <w:spacing w:after="40" w:before="40"/>
      </w:pPr>
      <w:r>
        <w:rPr>
          <w:rFonts w:ascii="Arial" w:cs="Arial" w:eastAsia="Arial" w:hAnsi="Arial"/>
          <w:color w:val="334155"/>
          <w:sz w:val="22"/>
          <w:szCs w:val="22"/>
        </w:rPr>
        <w:t xml:space="preserve">Webhook trigger: external system event via incoming webhook</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11.2 Automation Blocks</w:t>
      </w:r>
    </w:p>
    <w:p>
      <w:pPr>
        <w:pStyle w:val="ListParagraph"/>
        <w:numPr>
          <w:ilvl w:val="0"/>
          <w:numId w:val="2"/>
        </w:numPr>
        <w:spacing w:after="40" w:before="40"/>
      </w:pPr>
      <w:r>
        <w:rPr>
          <w:rFonts w:ascii="Arial" w:cs="Arial" w:eastAsia="Arial" w:hAnsi="Arial"/>
          <w:color w:val="334155"/>
          <w:sz w:val="22"/>
          <w:szCs w:val="22"/>
        </w:rPr>
        <w:t xml:space="preserve">Trigger → Condition → Content Generation → Image Generation → Approval → Scheduling → Publish → Notify</w:t>
      </w:r>
    </w:p>
    <w:p>
      <w:pPr>
        <w:pStyle w:val="ListParagraph"/>
        <w:numPr>
          <w:ilvl w:val="0"/>
          <w:numId w:val="2"/>
        </w:numPr>
        <w:spacing w:after="40" w:before="40"/>
      </w:pPr>
      <w:r>
        <w:rPr>
          <w:rFonts w:ascii="Arial" w:cs="Arial" w:eastAsia="Arial" w:hAnsi="Arial"/>
          <w:color w:val="334155"/>
          <w:sz w:val="22"/>
          <w:szCs w:val="22"/>
        </w:rPr>
        <w:t xml:space="preserve">Condition block: if/else branching based on metadata, dates, platform, approval outcome</w:t>
      </w:r>
    </w:p>
    <w:p>
      <w:pPr>
        <w:pStyle w:val="ListParagraph"/>
        <w:numPr>
          <w:ilvl w:val="0"/>
          <w:numId w:val="2"/>
        </w:numPr>
        <w:spacing w:after="40" w:before="40"/>
      </w:pPr>
      <w:r>
        <w:rPr>
          <w:rFonts w:ascii="Arial" w:cs="Arial" w:eastAsia="Arial" w:hAnsi="Arial"/>
          <w:color w:val="334155"/>
          <w:sz w:val="22"/>
          <w:szCs w:val="22"/>
        </w:rPr>
        <w:t xml:space="preserve">Each block is independently configurable and re-orderable</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11.3 Error Recovery</w:t>
      </w:r>
    </w:p>
    <w:p>
      <w:pPr>
        <w:spacing w:after="80" w:before="60"/>
      </w:pPr>
      <w:r>
        <w:rPr>
          <w:rFonts w:ascii="Arial" w:cs="Arial" w:eastAsia="Arial" w:hAnsi="Arial"/>
          <w:color w:val="334155"/>
          <w:sz w:val="22"/>
          <w:szCs w:val="22"/>
        </w:rPr>
        <w:t xml:space="preserve">Was entirely missing from the original plan. Automations fail regularly in production.</w:t>
      </w:r>
    </w:p>
    <w:p>
      <w:pPr>
        <w:pStyle w:val="ListParagraph"/>
        <w:numPr>
          <w:ilvl w:val="0"/>
          <w:numId w:val="2"/>
        </w:numPr>
        <w:spacing w:after="40" w:before="40"/>
      </w:pPr>
      <w:r>
        <w:rPr>
          <w:rFonts w:ascii="Arial" w:cs="Arial" w:eastAsia="Arial" w:hAnsi="Arial"/>
          <w:color w:val="334155"/>
          <w:sz w:val="22"/>
          <w:szCs w:val="22"/>
        </w:rPr>
        <w:t xml:space="preserve">Step-level retry logic (each block retries independently before failing the flow)</w:t>
      </w:r>
    </w:p>
    <w:p>
      <w:pPr>
        <w:pStyle w:val="ListParagraph"/>
        <w:numPr>
          <w:ilvl w:val="0"/>
          <w:numId w:val="2"/>
        </w:numPr>
        <w:spacing w:after="40" w:before="40"/>
      </w:pPr>
      <w:r>
        <w:rPr>
          <w:rFonts w:ascii="Arial" w:cs="Arial" w:eastAsia="Arial" w:hAnsi="Arial"/>
          <w:color w:val="334155"/>
          <w:sz w:val="22"/>
          <w:szCs w:val="22"/>
        </w:rPr>
        <w:t xml:space="preserve">Partial flow recovery: resume from failed step rather than restarting entire flow</w:t>
      </w:r>
    </w:p>
    <w:p>
      <w:pPr>
        <w:pStyle w:val="ListParagraph"/>
        <w:numPr>
          <w:ilvl w:val="0"/>
          <w:numId w:val="2"/>
        </w:numPr>
        <w:spacing w:after="40" w:before="40"/>
      </w:pPr>
      <w:r>
        <w:rPr>
          <w:rFonts w:ascii="Arial" w:cs="Arial" w:eastAsia="Arial" w:hAnsi="Arial"/>
          <w:color w:val="334155"/>
          <w:sz w:val="22"/>
          <w:szCs w:val="22"/>
        </w:rPr>
        <w:t xml:space="preserve">Circuit breaker: if a block fails N times in a window, disable it and alert admin</w:t>
      </w:r>
    </w:p>
    <w:p>
      <w:pPr>
        <w:pStyle w:val="ListParagraph"/>
        <w:numPr>
          <w:ilvl w:val="0"/>
          <w:numId w:val="2"/>
        </w:numPr>
        <w:spacing w:after="40" w:before="40"/>
      </w:pPr>
      <w:r>
        <w:rPr>
          <w:rFonts w:ascii="Arial" w:cs="Arial" w:eastAsia="Arial" w:hAnsi="Arial"/>
          <w:color w:val="334155"/>
          <w:sz w:val="22"/>
          <w:szCs w:val="22"/>
        </w:rPr>
        <w:t xml:space="preserve">Human escalation: automation paused after repeated failure, admin notified for manual intervention</w:t>
      </w:r>
    </w:p>
    <w:p>
      <w:pPr>
        <w:pStyle w:val="ListParagraph"/>
        <w:numPr>
          <w:ilvl w:val="0"/>
          <w:numId w:val="2"/>
        </w:numPr>
        <w:spacing w:after="40" w:before="40"/>
      </w:pPr>
      <w:r>
        <w:rPr>
          <w:rFonts w:ascii="Arial" w:cs="Arial" w:eastAsia="Arial" w:hAnsi="Arial"/>
          <w:color w:val="334155"/>
          <w:sz w:val="22"/>
          <w:szCs w:val="22"/>
        </w:rPr>
        <w:t xml:space="preserve">Failure reason stored per step with timestamp and error detail</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11.4 Testing &amp; Dry Run</w:t>
      </w:r>
    </w:p>
    <w:p>
      <w:pPr>
        <w:pStyle w:val="ListParagraph"/>
        <w:numPr>
          <w:ilvl w:val="0"/>
          <w:numId w:val="2"/>
        </w:numPr>
        <w:spacing w:after="40" w:before="40"/>
      </w:pPr>
      <w:r>
        <w:rPr>
          <w:rFonts w:ascii="Arial" w:cs="Arial" w:eastAsia="Arial" w:hAnsi="Arial"/>
          <w:color w:val="334155"/>
          <w:sz w:val="22"/>
          <w:szCs w:val="22"/>
        </w:rPr>
        <w:t xml:space="preserve">Test mode per automation (runs all logic but does not publish or send notifications)</w:t>
      </w:r>
    </w:p>
    <w:p>
      <w:pPr>
        <w:pStyle w:val="ListParagraph"/>
        <w:numPr>
          <w:ilvl w:val="0"/>
          <w:numId w:val="2"/>
        </w:numPr>
        <w:spacing w:after="40" w:before="40"/>
      </w:pPr>
      <w:r>
        <w:rPr>
          <w:rFonts w:ascii="Arial" w:cs="Arial" w:eastAsia="Arial" w:hAnsi="Arial"/>
          <w:color w:val="334155"/>
          <w:sz w:val="22"/>
          <w:szCs w:val="22"/>
        </w:rPr>
        <w:t xml:space="preserve">Dry-run result report: what would have been generated/published</w:t>
      </w:r>
    </w:p>
    <w:p>
      <w:pPr>
        <w:pStyle w:val="ListParagraph"/>
        <w:numPr>
          <w:ilvl w:val="0"/>
          <w:numId w:val="2"/>
        </w:numPr>
        <w:spacing w:after="40" w:before="40"/>
      </w:pPr>
      <w:r>
        <w:rPr>
          <w:rFonts w:ascii="Arial" w:cs="Arial" w:eastAsia="Arial" w:hAnsi="Arial"/>
          <w:color w:val="334155"/>
          <w:sz w:val="22"/>
          <w:szCs w:val="22"/>
        </w:rPr>
        <w:t xml:space="preserve">Sandbox social accounts for test publishes without real audience</w:t>
      </w:r>
    </w:p>
    <w:p>
      <w:pPr>
        <w:pStyle w:val="ListParagraph"/>
        <w:numPr>
          <w:ilvl w:val="0"/>
          <w:numId w:val="2"/>
        </w:numPr>
        <w:spacing w:after="40" w:before="40"/>
      </w:pPr>
      <w:r>
        <w:rPr>
          <w:rFonts w:ascii="Arial" w:cs="Arial" w:eastAsia="Arial" w:hAnsi="Arial"/>
          <w:color w:val="334155"/>
          <w:sz w:val="22"/>
          <w:szCs w:val="22"/>
        </w:rPr>
        <w:t xml:space="preserve">Flow simulation with synthetic trigger events</w:t>
      </w:r>
    </w:p>
    <w:p>
      <w:r>
        <w:br w:type="page"/>
      </w:r>
    </w:p>
    <w:p>
      <w:pPr>
        <w:pStyle w:val="Heading1"/>
        <w:pBdr>
          <w:bottom w:val="single" w:color="2563A8" w:sz="6" w:space="8"/>
        </w:pBdr>
        <w:spacing w:after="160" w:before="480"/>
      </w:pPr>
      <w:r>
        <w:rPr>
          <w:rFonts w:ascii="Arial" w:cs="Arial" w:eastAsia="Arial" w:hAnsi="Arial"/>
          <w:b/>
          <w:bCs/>
          <w:color w:val="1B3A6B"/>
          <w:sz w:val="36"/>
          <w:szCs w:val="36"/>
        </w:rPr>
        <w:t xml:space="preserve">12. Layer 9 — Analytics &amp; Learning</w:t>
      </w:r>
    </w:p>
    <w:p>
      <w:pPr>
        <w:pStyle w:val="Heading2"/>
        <w:spacing w:after="120" w:before="320"/>
      </w:pPr>
      <w:r>
        <w:rPr>
          <w:rFonts w:ascii="Arial" w:cs="Arial" w:eastAsia="Arial" w:hAnsi="Arial"/>
          <w:b/>
          <w:bCs/>
          <w:color w:val="2563A8"/>
          <w:sz w:val="28"/>
          <w:szCs w:val="28"/>
        </w:rPr>
        <w:t xml:space="preserve">12.1 Data Pipeline</w:t>
      </w:r>
    </w:p>
    <w:p>
      <w:pPr>
        <w:spacing w:after="80" w:before="60"/>
      </w:pPr>
      <w:r>
        <w:rPr>
          <w:rFonts w:ascii="Arial" w:cs="Arial" w:eastAsia="Arial" w:hAnsi="Arial"/>
          <w:color w:val="334155"/>
          <w:sz w:val="22"/>
          <w:szCs w:val="22"/>
        </w:rPr>
        <w:t xml:space="preserve">Was entirely unspecified in the original plan. Metrics require a pipeline before dashboards are possible.</w:t>
      </w:r>
    </w:p>
    <w:p>
      <w:pPr>
        <w:pStyle w:val="ListParagraph"/>
        <w:numPr>
          <w:ilvl w:val="0"/>
          <w:numId w:val="2"/>
        </w:numPr>
        <w:spacing w:after="40" w:before="40"/>
      </w:pPr>
      <w:r>
        <w:rPr>
          <w:rFonts w:ascii="Arial" w:cs="Arial" w:eastAsia="Arial" w:hAnsi="Arial"/>
          <w:color w:val="334155"/>
          <w:sz w:val="22"/>
          <w:szCs w:val="22"/>
        </w:rPr>
        <w:t xml:space="preserve">Event streaming from all publish actions, approval events, and generation events</w:t>
      </w:r>
    </w:p>
    <w:p>
      <w:pPr>
        <w:pStyle w:val="ListParagraph"/>
        <w:numPr>
          <w:ilvl w:val="0"/>
          <w:numId w:val="2"/>
        </w:numPr>
        <w:spacing w:after="40" w:before="40"/>
      </w:pPr>
      <w:r>
        <w:rPr>
          <w:rFonts w:ascii="Arial" w:cs="Arial" w:eastAsia="Arial" w:hAnsi="Arial"/>
          <w:color w:val="334155"/>
          <w:sz w:val="22"/>
          <w:szCs w:val="22"/>
        </w:rPr>
        <w:t xml:space="preserve">Social platform analytics ingestion (reach, impressions, engagement, clicks via APIs)</w:t>
      </w:r>
    </w:p>
    <w:p>
      <w:pPr>
        <w:pStyle w:val="ListParagraph"/>
        <w:numPr>
          <w:ilvl w:val="0"/>
          <w:numId w:val="2"/>
        </w:numPr>
        <w:spacing w:after="40" w:before="40"/>
      </w:pPr>
      <w:r>
        <w:rPr>
          <w:rFonts w:ascii="Arial" w:cs="Arial" w:eastAsia="Arial" w:hAnsi="Arial"/>
          <w:color w:val="334155"/>
          <w:sz w:val="22"/>
          <w:szCs w:val="22"/>
        </w:rPr>
        <w:t xml:space="preserve">Configurable retention window (default 24 months)</w:t>
      </w:r>
    </w:p>
    <w:p>
      <w:pPr>
        <w:pStyle w:val="ListParagraph"/>
        <w:numPr>
          <w:ilvl w:val="0"/>
          <w:numId w:val="2"/>
        </w:numPr>
        <w:spacing w:after="40" w:before="40"/>
      </w:pPr>
      <w:r>
        <w:rPr>
          <w:rFonts w:ascii="Arial" w:cs="Arial" w:eastAsia="Arial" w:hAnsi="Arial"/>
          <w:color w:val="334155"/>
          <w:sz w:val="22"/>
          <w:szCs w:val="22"/>
        </w:rPr>
        <w:t xml:space="preserve">Data warehouse integration option (BigQuery, Redshift, Snowflake)</w:t>
      </w:r>
    </w:p>
    <w:p>
      <w:pPr>
        <w:pStyle w:val="ListParagraph"/>
        <w:numPr>
          <w:ilvl w:val="0"/>
          <w:numId w:val="2"/>
        </w:numPr>
        <w:spacing w:after="40" w:before="40"/>
      </w:pPr>
      <w:r>
        <w:rPr>
          <w:rFonts w:ascii="Arial" w:cs="Arial" w:eastAsia="Arial" w:hAnsi="Arial"/>
          <w:color w:val="334155"/>
          <w:sz w:val="22"/>
          <w:szCs w:val="22"/>
        </w:rPr>
        <w:t xml:space="preserve">Analytics export API</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12.2 Analytics Dashboard</w:t>
      </w:r>
    </w:p>
    <w:p>
      <w:pPr>
        <w:pStyle w:val="ListParagraph"/>
        <w:numPr>
          <w:ilvl w:val="0"/>
          <w:numId w:val="2"/>
        </w:numPr>
        <w:spacing w:after="40" w:before="40"/>
      </w:pPr>
      <w:r>
        <w:rPr>
          <w:rFonts w:ascii="Arial" w:cs="Arial" w:eastAsia="Arial" w:hAnsi="Arial"/>
          <w:color w:val="334155"/>
          <w:sz w:val="22"/>
          <w:szCs w:val="22"/>
        </w:rPr>
        <w:t xml:space="preserve">Content metrics: reach, impressions, engagement rate, clicks, CTR</w:t>
      </w:r>
    </w:p>
    <w:p>
      <w:pPr>
        <w:pStyle w:val="ListParagraph"/>
        <w:numPr>
          <w:ilvl w:val="0"/>
          <w:numId w:val="2"/>
        </w:numPr>
        <w:spacing w:after="40" w:before="40"/>
      </w:pPr>
      <w:r>
        <w:rPr>
          <w:rFonts w:ascii="Arial" w:cs="Arial" w:eastAsia="Arial" w:hAnsi="Arial"/>
          <w:color w:val="334155"/>
          <w:sz w:val="22"/>
          <w:szCs w:val="22"/>
        </w:rPr>
        <w:t xml:space="preserve">Best performers: top content, top template, top campaign, top platform</w:t>
      </w:r>
    </w:p>
    <w:p>
      <w:pPr>
        <w:pStyle w:val="ListParagraph"/>
        <w:numPr>
          <w:ilvl w:val="0"/>
          <w:numId w:val="2"/>
        </w:numPr>
        <w:spacing w:after="40" w:before="40"/>
      </w:pPr>
      <w:r>
        <w:rPr>
          <w:rFonts w:ascii="Arial" w:cs="Arial" w:eastAsia="Arial" w:hAnsi="Arial"/>
          <w:color w:val="334155"/>
          <w:sz w:val="22"/>
          <w:szCs w:val="22"/>
        </w:rPr>
        <w:t xml:space="preserve">Cohort analysis: performance of content by week/month of creation</w:t>
      </w:r>
    </w:p>
    <w:p>
      <w:pPr>
        <w:pStyle w:val="ListParagraph"/>
        <w:numPr>
          <w:ilvl w:val="0"/>
          <w:numId w:val="2"/>
        </w:numPr>
        <w:spacing w:after="40" w:before="40"/>
      </w:pPr>
      <w:r>
        <w:rPr>
          <w:rFonts w:ascii="Arial" w:cs="Arial" w:eastAsia="Arial" w:hAnsi="Arial"/>
          <w:color w:val="334155"/>
          <w:sz w:val="22"/>
          <w:szCs w:val="22"/>
        </w:rPr>
        <w:t xml:space="preserve">Content decay tracking: engagement over time after publish</w:t>
      </w:r>
    </w:p>
    <w:p>
      <w:pPr>
        <w:pStyle w:val="ListParagraph"/>
        <w:numPr>
          <w:ilvl w:val="0"/>
          <w:numId w:val="2"/>
        </w:numPr>
        <w:spacing w:after="40" w:before="40"/>
      </w:pPr>
      <w:r>
        <w:rPr>
          <w:rFonts w:ascii="Arial" w:cs="Arial" w:eastAsia="Arial" w:hAnsi="Arial"/>
          <w:color w:val="334155"/>
          <w:sz w:val="22"/>
          <w:szCs w:val="22"/>
        </w:rPr>
        <w:t xml:space="preserve">Comparative periods: this month vs last month, this campaign vs last</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12.3 Learning Loop</w:t>
      </w:r>
    </w:p>
    <w:p>
      <w:pPr>
        <w:pStyle w:val="ListParagraph"/>
        <w:numPr>
          <w:ilvl w:val="0"/>
          <w:numId w:val="2"/>
        </w:numPr>
        <w:spacing w:after="40" w:before="40"/>
      </w:pPr>
      <w:r>
        <w:rPr>
          <w:rFonts w:ascii="Arial" w:cs="Arial" w:eastAsia="Arial" w:hAnsi="Arial"/>
          <w:color w:val="334155"/>
          <w:sz w:val="22"/>
          <w:szCs w:val="22"/>
        </w:rPr>
        <w:t xml:space="preserve">Performance data feeds back into prompt optimization recommendations</w:t>
      </w:r>
    </w:p>
    <w:p>
      <w:pPr>
        <w:pStyle w:val="ListParagraph"/>
        <w:numPr>
          <w:ilvl w:val="0"/>
          <w:numId w:val="2"/>
        </w:numPr>
        <w:spacing w:after="40" w:before="40"/>
      </w:pPr>
      <w:r>
        <w:rPr>
          <w:rFonts w:ascii="Arial" w:cs="Arial" w:eastAsia="Arial" w:hAnsi="Arial"/>
          <w:color w:val="334155"/>
          <w:sz w:val="22"/>
          <w:szCs w:val="22"/>
        </w:rPr>
        <w:t xml:space="preserve">Brand insights updated based on which messages perform by audience segment</w:t>
      </w:r>
    </w:p>
    <w:p>
      <w:pPr>
        <w:pStyle w:val="ListParagraph"/>
        <w:numPr>
          <w:ilvl w:val="0"/>
          <w:numId w:val="2"/>
        </w:numPr>
        <w:spacing w:after="40" w:before="40"/>
      </w:pPr>
      <w:r>
        <w:rPr>
          <w:rFonts w:ascii="Arial" w:cs="Arial" w:eastAsia="Arial" w:hAnsi="Arial"/>
          <w:color w:val="334155"/>
          <w:sz w:val="22"/>
          <w:szCs w:val="22"/>
        </w:rPr>
        <w:t xml:space="preserve">Campaign recommendations based on historical campaign performance</w:t>
      </w:r>
    </w:p>
    <w:p>
      <w:pPr>
        <w:pStyle w:val="ListParagraph"/>
        <w:numPr>
          <w:ilvl w:val="0"/>
          <w:numId w:val="2"/>
        </w:numPr>
        <w:spacing w:after="40" w:before="40"/>
      </w:pPr>
      <w:r>
        <w:rPr>
          <w:rFonts w:ascii="Arial" w:cs="Arial" w:eastAsia="Arial" w:hAnsi="Arial"/>
          <w:color w:val="334155"/>
          <w:sz w:val="22"/>
          <w:szCs w:val="22"/>
        </w:rPr>
        <w:t xml:space="preserve">A/B test result ingestion: winning variant auto-promoted</w:t>
      </w:r>
    </w:p>
    <w:p>
      <w:pPr>
        <w:pStyle w:val="ListParagraph"/>
        <w:numPr>
          <w:ilvl w:val="0"/>
          <w:numId w:val="2"/>
        </w:numPr>
        <w:spacing w:after="40" w:before="40"/>
      </w:pPr>
      <w:r>
        <w:rPr>
          <w:rFonts w:ascii="Arial" w:cs="Arial" w:eastAsia="Arial" w:hAnsi="Arial"/>
          <w:color w:val="334155"/>
          <w:sz w:val="22"/>
          <w:szCs w:val="22"/>
        </w:rPr>
        <w:t xml:space="preserve">Automated prompt regression detection (alert if performance drops after prompt change)</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12.4 Platform Analytics (Internal)</w:t>
      </w:r>
    </w:p>
    <w:p>
      <w:pPr>
        <w:spacing w:after="80" w:before="60"/>
      </w:pPr>
      <w:r>
        <w:rPr>
          <w:rFonts w:ascii="Arial" w:cs="Arial" w:eastAsia="Arial" w:hAnsi="Arial"/>
          <w:color w:val="334155"/>
          <w:sz w:val="22"/>
          <w:szCs w:val="22"/>
        </w:rPr>
        <w:t xml:space="preserve">Operator-level visibility into how the platform is being used. Required for product decisions.</w:t>
      </w:r>
    </w:p>
    <w:p>
      <w:pPr>
        <w:pStyle w:val="ListParagraph"/>
        <w:numPr>
          <w:ilvl w:val="0"/>
          <w:numId w:val="2"/>
        </w:numPr>
        <w:spacing w:after="40" w:before="40"/>
      </w:pPr>
      <w:r>
        <w:rPr>
          <w:rFonts w:ascii="Arial" w:cs="Arial" w:eastAsia="Arial" w:hAnsi="Arial"/>
          <w:color w:val="334155"/>
          <w:sz w:val="22"/>
          <w:szCs w:val="22"/>
        </w:rPr>
        <w:t xml:space="preserve">Feature adoption tracking (which modules are used and by whom)</w:t>
      </w:r>
    </w:p>
    <w:p>
      <w:pPr>
        <w:pStyle w:val="ListParagraph"/>
        <w:numPr>
          <w:ilvl w:val="0"/>
          <w:numId w:val="2"/>
        </w:numPr>
        <w:spacing w:after="40" w:before="40"/>
      </w:pPr>
      <w:r>
        <w:rPr>
          <w:rFonts w:ascii="Arial" w:cs="Arial" w:eastAsia="Arial" w:hAnsi="Arial"/>
          <w:color w:val="334155"/>
          <w:sz w:val="22"/>
          <w:szCs w:val="22"/>
        </w:rPr>
        <w:t xml:space="preserve">Activation funnel analysis (where users drop off in onboarding)</w:t>
      </w:r>
    </w:p>
    <w:p>
      <w:pPr>
        <w:pStyle w:val="ListParagraph"/>
        <w:numPr>
          <w:ilvl w:val="0"/>
          <w:numId w:val="2"/>
        </w:numPr>
        <w:spacing w:after="40" w:before="40"/>
      </w:pPr>
      <w:r>
        <w:rPr>
          <w:rFonts w:ascii="Arial" w:cs="Arial" w:eastAsia="Arial" w:hAnsi="Arial"/>
          <w:color w:val="334155"/>
          <w:sz w:val="22"/>
          <w:szCs w:val="22"/>
        </w:rPr>
        <w:t xml:space="preserve">Churn signals: businesses with declining activity or failed payments</w:t>
      </w:r>
    </w:p>
    <w:p>
      <w:pPr>
        <w:pStyle w:val="ListParagraph"/>
        <w:numPr>
          <w:ilvl w:val="0"/>
          <w:numId w:val="2"/>
        </w:numPr>
        <w:spacing w:after="40" w:before="40"/>
      </w:pPr>
      <w:r>
        <w:rPr>
          <w:rFonts w:ascii="Arial" w:cs="Arial" w:eastAsia="Arial" w:hAnsi="Arial"/>
          <w:color w:val="334155"/>
          <w:sz w:val="22"/>
          <w:szCs w:val="22"/>
        </w:rPr>
        <w:t xml:space="preserve">NPS collection at activation milestone and 90-day mark</w:t>
      </w:r>
    </w:p>
    <w:p>
      <w:pPr>
        <w:pStyle w:val="ListParagraph"/>
        <w:numPr>
          <w:ilvl w:val="0"/>
          <w:numId w:val="2"/>
        </w:numPr>
        <w:spacing w:after="40" w:before="40"/>
      </w:pPr>
      <w:r>
        <w:rPr>
          <w:rFonts w:ascii="Arial" w:cs="Arial" w:eastAsia="Arial" w:hAnsi="Arial"/>
          <w:color w:val="334155"/>
          <w:sz w:val="22"/>
          <w:szCs w:val="22"/>
        </w:rPr>
        <w:t xml:space="preserve">Admin health dashboard: active businesses, MRR, token consumption, error rates</w:t>
      </w:r>
    </w:p>
    <w:p>
      <w:r>
        <w:br w:type="page"/>
      </w:r>
    </w:p>
    <w:p>
      <w:pPr>
        <w:pStyle w:val="Heading1"/>
        <w:pBdr>
          <w:bottom w:val="single" w:color="2563A8" w:sz="6" w:space="8"/>
        </w:pBdr>
        <w:spacing w:after="160" w:before="480"/>
      </w:pPr>
      <w:r>
        <w:rPr>
          <w:rFonts w:ascii="Arial" w:cs="Arial" w:eastAsia="Arial" w:hAnsi="Arial"/>
          <w:b/>
          <w:bCs/>
          <w:color w:val="1B3A6B"/>
          <w:sz w:val="36"/>
          <w:szCs w:val="36"/>
        </w:rPr>
        <w:t xml:space="preserve">13. MVP Roadmap &amp; Phased Delivery</w:t>
      </w:r>
    </w:p>
    <w:p>
      <w:pPr>
        <w:spacing w:after="80" w:before="60"/>
      </w:pPr>
      <w:r>
        <w:rPr>
          <w:rFonts w:ascii="Arial" w:cs="Arial" w:eastAsia="Arial" w:hAnsi="Arial"/>
          <w:color w:val="334155"/>
          <w:sz w:val="22"/>
          <w:szCs w:val="22"/>
        </w:rPr>
        <w:t xml:space="preserve">The original MVP was too broad to ship quickly. This revised roadmap sequences by dependency and revenue impact.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560"/>
        <w:gridCol w:w="2400"/>
      </w:tblGrid>
      <w:tr>
        <w:trPr>
          <w:tblHeader/>
        </w:trPr>
        <w:tc>
          <w:tcPr>
            <w:tcW w:type="dxa" w:w="1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4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Modules</w:t>
            </w:r>
          </w:p>
        </w:tc>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Goal</w:t>
            </w:r>
          </w:p>
        </w:tc>
      </w:tr>
      <w:tr>
        <w:tc>
          <w:tcPr>
            <w:tcW w:type="dxa" w:w="1200"/>
            <w:tcBorders>
              <w:top w:val="single" w:color="CBD5E1" w:sz="1"/>
              <w:left w:val="single" w:color="CBD5E1" w:sz="1"/>
              <w:bottom w:val="single" w:color="CBD5E1" w:sz="1"/>
              <w:right w:val="single" w:color="CBD5E1" w:sz="1"/>
            </w:tcBorders>
            <w:shd w:fill="D6E4F7" w:val="clear"/>
            <w:tcMar>
              <w:top w:type="dxa" w:w="100"/>
              <w:left w:type="dxa" w:w="140"/>
              <w:bottom w:type="dxa" w:w="100"/>
              <w:right w:type="dxa" w:w="140"/>
            </w:tcMar>
          </w:tcPr>
          <w:p>
            <w:r>
              <w:rPr>
                <w:rFonts w:ascii="Arial" w:cs="Arial" w:eastAsia="Arial" w:hAnsi="Arial"/>
                <w:b/>
                <w:bCs/>
                <w:color w:val="1B3A6B"/>
                <w:sz w:val="20"/>
                <w:szCs w:val="20"/>
              </w:rPr>
              <w:t xml:space="preserve">Phase 1
MVP</w:t>
            </w:r>
          </w:p>
        </w:tc>
        <w:tc>
          <w:tcPr>
            <w:tcW w:type="dxa" w:w="1200"/>
            <w:tcBorders>
              <w:top w:val="single" w:color="CBD5E1" w:sz="1"/>
              <w:left w:val="single" w:color="CBD5E1" w:sz="1"/>
              <w:bottom w:val="single" w:color="CBD5E1" w:sz="1"/>
              <w:right w:val="single" w:color="CBD5E1" w:sz="1"/>
            </w:tcBorders>
            <w:shd w:fill="D6E4F7" w:val="clear"/>
            <w:tcMar>
              <w:top w:type="dxa" w:w="100"/>
              <w:left w:type="dxa" w:w="140"/>
              <w:bottom w:type="dxa" w:w="100"/>
              <w:right w:type="dxa" w:w="140"/>
            </w:tcMar>
          </w:tcPr>
          <w:p>
            <w:r>
              <w:rPr>
                <w:rFonts w:ascii="Arial" w:cs="Arial" w:eastAsia="Arial" w:hAnsi="Arial"/>
                <w:color w:val="334155"/>
                <w:sz w:val="20"/>
                <w:szCs w:val="20"/>
              </w:rPr>
              <w:t xml:space="preserve">Weeks 1–12</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Layer 0 (all) · Auth &amp; identity · Billing foundation · Brand setup · Knowledge ingestion · Content generation with quality control · Basic approval workflow · One social channel (LinkedIn) · Basic scheduling · Publishing queue with DLQ · Observability</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Paying customers. First post published.</w:t>
            </w:r>
          </w:p>
        </w:tc>
      </w:tr>
      <w:tr>
        <w:tc>
          <w:tcPr>
            <w:tcW w:type="dxa" w:w="1200"/>
            <w:tcBorders>
              <w:top w:val="single" w:color="CBD5E1" w:sz="1"/>
              <w:left w:val="single" w:color="CBD5E1" w:sz="1"/>
              <w:bottom w:val="single" w:color="CBD5E1" w:sz="1"/>
              <w:right w:val="single" w:color="CBD5E1" w:sz="1"/>
            </w:tcBorders>
            <w:shd w:fill="D4F0EB" w:val="clear"/>
            <w:tcMar>
              <w:top w:type="dxa" w:w="100"/>
              <w:left w:type="dxa" w:w="140"/>
              <w:bottom w:type="dxa" w:w="100"/>
              <w:right w:type="dxa" w:w="140"/>
            </w:tcMar>
          </w:tcPr>
          <w:p>
            <w:r>
              <w:rPr>
                <w:rFonts w:ascii="Arial" w:cs="Arial" w:eastAsia="Arial" w:hAnsi="Arial"/>
                <w:b/>
                <w:bCs/>
                <w:color w:val="1B3A6B"/>
                <w:sz w:val="20"/>
                <w:szCs w:val="20"/>
              </w:rPr>
              <w:t xml:space="preserve">Phase 2
Growth</w:t>
            </w:r>
          </w:p>
        </w:tc>
        <w:tc>
          <w:tcPr>
            <w:tcW w:type="dxa" w:w="1200"/>
            <w:tcBorders>
              <w:top w:val="single" w:color="CBD5E1" w:sz="1"/>
              <w:left w:val="single" w:color="CBD5E1" w:sz="1"/>
              <w:bottom w:val="single" w:color="CBD5E1" w:sz="1"/>
              <w:right w:val="single" w:color="CBD5E1" w:sz="1"/>
            </w:tcBorders>
            <w:shd w:fill="D4F0EB" w:val="clear"/>
            <w:tcMar>
              <w:top w:type="dxa" w:w="100"/>
              <w:left w:type="dxa" w:w="140"/>
              <w:bottom w:type="dxa" w:w="100"/>
              <w:right w:type="dxa" w:w="140"/>
            </w:tcMar>
          </w:tcPr>
          <w:p>
            <w:r>
              <w:rPr>
                <w:rFonts w:ascii="Arial" w:cs="Arial" w:eastAsia="Arial" w:hAnsi="Arial"/>
                <w:color w:val="334155"/>
                <w:sz w:val="20"/>
                <w:szCs w:val="20"/>
              </w:rPr>
              <w:t xml:space="preserve">Weeks 13–24</w:t>
            </w:r>
          </w:p>
        </w:tc>
        <w:tc>
          <w:tcPr>
            <w:tcW w:type="dxa" w:w="4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Image generation · Additional channels (Instagram, Facebook) · Automation engine (basic) · Campaign module · Content calendar · Analytics dashboard · Agency/reseller layer · API &amp; webhooks (beta)</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334155"/>
                <w:sz w:val="20"/>
                <w:szCs w:val="20"/>
              </w:rPr>
              <w:t xml:space="preserve">Agency accounts. Automation live.</w:t>
            </w:r>
          </w:p>
        </w:tc>
      </w:tr>
      <w:tr>
        <w:tc>
          <w:tcPr>
            <w:tcW w:type="dxa" w:w="120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tcPr>
          <w:p>
            <w:r>
              <w:rPr>
                <w:rFonts w:ascii="Arial" w:cs="Arial" w:eastAsia="Arial" w:hAnsi="Arial"/>
                <w:b/>
                <w:bCs/>
                <w:color w:val="1B3A6B"/>
                <w:sz w:val="20"/>
                <w:szCs w:val="20"/>
              </w:rPr>
              <w:t xml:space="preserve">Phase 3
Scale</w:t>
            </w:r>
          </w:p>
        </w:tc>
        <w:tc>
          <w:tcPr>
            <w:tcW w:type="dxa" w:w="120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tcPr>
          <w:p>
            <w:r>
              <w:rPr>
                <w:rFonts w:ascii="Arial" w:cs="Arial" w:eastAsia="Arial" w:hAnsi="Arial"/>
                <w:color w:val="334155"/>
                <w:sz w:val="20"/>
                <w:szCs w:val="20"/>
              </w:rPr>
              <w:t xml:space="preserve">Weeks 25–40</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AI optimization loop · Prompt A/B testing · Advanced automation (error recovery, dry run) · White-label · Multi-language · Mobile PWA · Data warehouse integration · Cross-business recommendation engine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0"/>
                <w:szCs w:val="20"/>
              </w:rPr>
              <w:t xml:space="preserve">Enterprise accounts. Platform intelligence.</w:t>
            </w:r>
          </w:p>
        </w:tc>
      </w:tr>
    </w:tbl>
    <w:p>
      <w:pPr>
        <w:spacing w:after="0" w:before="200"/>
      </w:pPr>
      <w:r>
        <w:t xml:space="preserve"/>
      </w:r>
    </w:p>
    <w:p>
      <w:pPr>
        <w:pStyle w:val="Heading3"/>
        <w:spacing w:after="80" w:before="240"/>
      </w:pPr>
      <w:r>
        <w:rPr>
          <w:rFonts w:ascii="Arial" w:cs="Arial" w:eastAsia="Arial" w:hAnsi="Arial"/>
          <w:b/>
          <w:bCs/>
          <w:color w:val="1B3A6B"/>
          <w:sz w:val="24"/>
          <w:szCs w:val="24"/>
        </w:rPr>
        <w:t xml:space="preserve">Phase 1 Non-Negotiables</w:t>
      </w:r>
    </w:p>
    <w:p>
      <w:pPr>
        <w:spacing w:after="80" w:before="60"/>
      </w:pPr>
      <w:r>
        <w:rPr>
          <w:rFonts w:ascii="Arial" w:cs="Arial" w:eastAsia="Arial" w:hAnsi="Arial"/>
          <w:color w:val="334155"/>
          <w:sz w:val="22"/>
          <w:szCs w:val="22"/>
        </w:rPr>
        <w:t xml:space="preserve">Do not proceed to Phase 2 until all of these are true:</w:t>
      </w:r>
    </w:p>
    <w:p>
      <w:pPr>
        <w:pStyle w:val="ListParagraph"/>
        <w:numPr>
          <w:ilvl w:val="0"/>
          <w:numId w:val="2"/>
        </w:numPr>
        <w:spacing w:after="40" w:before="40"/>
      </w:pPr>
      <w:r>
        <w:rPr>
          <w:rFonts w:ascii="Arial" w:cs="Arial" w:eastAsia="Arial" w:hAnsi="Arial"/>
          <w:color w:val="334155"/>
          <w:sz w:val="22"/>
          <w:szCs w:val="22"/>
        </w:rPr>
        <w:t xml:space="preserve">Layer 0 is complete: auth, cost management, observability, multi-tenancy isolation</w:t>
      </w:r>
    </w:p>
    <w:p>
      <w:pPr>
        <w:pStyle w:val="ListParagraph"/>
        <w:numPr>
          <w:ilvl w:val="0"/>
          <w:numId w:val="2"/>
        </w:numPr>
        <w:spacing w:after="40" w:before="40"/>
      </w:pPr>
      <w:r>
        <w:rPr>
          <w:rFonts w:ascii="Arial" w:cs="Arial" w:eastAsia="Arial" w:hAnsi="Arial"/>
          <w:color w:val="334155"/>
          <w:sz w:val="22"/>
          <w:szCs w:val="22"/>
        </w:rPr>
        <w:t xml:space="preserve">Billing is live: at least one plan, Stripe integration, subscription lifecycle</w:t>
      </w:r>
    </w:p>
    <w:p>
      <w:pPr>
        <w:pStyle w:val="ListParagraph"/>
        <w:numPr>
          <w:ilvl w:val="0"/>
          <w:numId w:val="2"/>
        </w:numPr>
        <w:spacing w:after="40" w:before="40"/>
      </w:pPr>
      <w:r>
        <w:rPr>
          <w:rFonts w:ascii="Arial" w:cs="Arial" w:eastAsia="Arial" w:hAnsi="Arial"/>
          <w:color w:val="334155"/>
          <w:sz w:val="22"/>
          <w:szCs w:val="22"/>
        </w:rPr>
        <w:t xml:space="preserve">At least 3 paying businesses are using the product end-to-end</w:t>
      </w:r>
    </w:p>
    <w:p>
      <w:pPr>
        <w:pStyle w:val="ListParagraph"/>
        <w:numPr>
          <w:ilvl w:val="0"/>
          <w:numId w:val="2"/>
        </w:numPr>
        <w:spacing w:after="40" w:before="40"/>
      </w:pPr>
      <w:r>
        <w:rPr>
          <w:rFonts w:ascii="Arial" w:cs="Arial" w:eastAsia="Arial" w:hAnsi="Arial"/>
          <w:color w:val="334155"/>
          <w:sz w:val="22"/>
          <w:szCs w:val="22"/>
        </w:rPr>
        <w:t xml:space="preserve">Publish success rate exceeds 98% in production</w:t>
      </w:r>
    </w:p>
    <w:p>
      <w:pPr>
        <w:pStyle w:val="ListParagraph"/>
        <w:numPr>
          <w:ilvl w:val="0"/>
          <w:numId w:val="2"/>
        </w:numPr>
        <w:spacing w:after="40" w:before="40"/>
      </w:pPr>
      <w:r>
        <w:rPr>
          <w:rFonts w:ascii="Arial" w:cs="Arial" w:eastAsia="Arial" w:hAnsi="Arial"/>
          <w:color w:val="334155"/>
          <w:sz w:val="22"/>
          <w:szCs w:val="22"/>
        </w:rPr>
        <w:t xml:space="preserve">AI quality control has caught and blocked at least one brand violation per week</w:t>
      </w:r>
    </w:p>
    <w:p>
      <w:r>
        <w:br w:type="page"/>
      </w:r>
    </w:p>
    <w:p>
      <w:pPr>
        <w:pStyle w:val="Heading1"/>
        <w:pBdr>
          <w:bottom w:val="single" w:color="2563A8" w:sz="6" w:space="8"/>
        </w:pBdr>
        <w:spacing w:after="160" w:before="480"/>
      </w:pPr>
      <w:r>
        <w:rPr>
          <w:rFonts w:ascii="Arial" w:cs="Arial" w:eastAsia="Arial" w:hAnsi="Arial"/>
          <w:b/>
          <w:bCs/>
          <w:color w:val="1B3A6B"/>
          <w:sz w:val="36"/>
          <w:szCs w:val="36"/>
        </w:rPr>
        <w:t xml:space="preserve">14. Core Data Model</w:t>
      </w:r>
    </w:p>
    <w:p>
      <w:pPr>
        <w:spacing w:after="80" w:before="60"/>
      </w:pPr>
      <w:r>
        <w:rPr>
          <w:rFonts w:ascii="Arial" w:cs="Arial" w:eastAsia="Arial" w:hAnsi="Arial"/>
          <w:color w:val="334155"/>
          <w:sz w:val="22"/>
          <w:szCs w:val="22"/>
        </w:rPr>
        <w:t xml:space="preserve">Main entities organized by layer. All entities include: id (UUID), created_at, updated_at, business_id (tenant key).</w:t>
      </w:r>
    </w:p>
    <w:p>
      <w:pPr>
        <w:spacing w:after="0" w:before="120"/>
      </w:pPr>
      <w:r>
        <w:t xml:space="preserve"/>
      </w:r>
    </w:p>
    <w:p>
      <w:pPr>
        <w:pStyle w:val="Heading2"/>
        <w:spacing w:after="120" w:before="320"/>
      </w:pPr>
      <w:r>
        <w:rPr>
          <w:rFonts w:ascii="Arial" w:cs="Arial" w:eastAsia="Arial" w:hAnsi="Arial"/>
          <w:b/>
          <w:bCs/>
          <w:color w:val="2563A8"/>
          <w:sz w:val="28"/>
          <w:szCs w:val="28"/>
        </w:rPr>
        <w:t xml:space="preserve">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5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7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businesses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Workspace root entity. Parent org for agency accounts.</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users</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Platform users. Belong to one or more businesses via memberships.</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memberships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User ↔ business join with role. Supports multi-business users.</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roles / permissions</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Granular permission definitions. Custom roles per business.</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subscriptions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Billing state per business. Plan, status, Stripe IDs, usage meters.</w:t>
            </w:r>
          </w:p>
        </w:tc>
        <w:tc>
          <w:tcPr>
            <w:tcW w:type="dxa" w:w="1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top"/>
          </w:tcPr>
          <w:p>
            <w:r>
              <w:rPr>
                <w:rFonts w:ascii="Arial" w:cs="Arial" w:eastAsia="Arial" w:hAnsi="Arial"/>
                <w:b/>
                <w:bCs/>
                <w:color w:val="166534"/>
                <w:sz w:val="18"/>
                <w:szCs w:val="18"/>
              </w:rPr>
              <w:t xml:space="preserve">NEW</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audit_logs</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Immutable event log. Append-only. Tamper-evident chain.</w:t>
            </w:r>
          </w:p>
        </w:tc>
        <w:tc>
          <w:tcPr>
            <w:tcW w:type="dxa" w:w="1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top"/>
          </w:tcPr>
          <w:p>
            <w:r>
              <w:rPr>
                <w:rFonts w:ascii="Arial" w:cs="Arial" w:eastAsia="Arial" w:hAnsi="Arial"/>
                <w:b/>
                <w:bCs/>
                <w:color w:val="166534"/>
                <w:sz w:val="18"/>
                <w:szCs w:val="18"/>
              </w:rPr>
              <w:t xml:space="preserve">NEW</w:t>
            </w:r>
          </w:p>
        </w:tc>
      </w:tr>
    </w:tbl>
    <w:p>
      <w:pPr>
        <w:spacing w:after="0" w:before="120"/>
      </w:pPr>
      <w:r>
        <w:t xml:space="preserve"/>
      </w:r>
    </w:p>
    <w:p>
      <w:pPr>
        <w:pStyle w:val="Heading2"/>
        <w:spacing w:after="120" w:before="320"/>
      </w:pPr>
      <w:r>
        <w:rPr>
          <w:rFonts w:ascii="Arial" w:cs="Arial" w:eastAsia="Arial" w:hAnsi="Arial"/>
          <w:b/>
          <w:bCs/>
          <w:color w:val="2563A8"/>
          <w:sz w:val="28"/>
          <w:szCs w:val="28"/>
        </w:rPr>
        <w:t xml:space="preserve">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5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7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brands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Brand profile, assets, governance rules. One business → many brands.</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knowledge_sources</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Ingestion source registry (URLs, files, APIs).</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knowledge_entries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Structured knowledge atoms. Type, confidence score, source, version.</w:t>
            </w:r>
          </w:p>
        </w:tc>
        <w:tc>
          <w:tcPr>
            <w:tcW w:type="dxa" w:w="17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top"/>
          </w:tcPr>
          <w:p>
            <w:r>
              <w:rPr>
                <w:rFonts w:ascii="Arial" w:cs="Arial" w:eastAsia="Arial" w:hAnsi="Arial"/>
                <w:b/>
                <w:bCs/>
                <w:color w:val="B45309"/>
                <w:sz w:val="18"/>
                <w:szCs w:val="18"/>
              </w:rPr>
              <w:t xml:space="preserve">UPGRADED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prompts</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Versioned prompt templates. Layer, module, A/B variants.</w:t>
            </w:r>
          </w:p>
        </w:tc>
        <w:tc>
          <w:tcPr>
            <w:tcW w:type="dxa" w:w="17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top"/>
          </w:tcPr>
          <w:p>
            <w:r>
              <w:rPr>
                <w:rFonts w:ascii="Arial" w:cs="Arial" w:eastAsia="Arial" w:hAnsi="Arial"/>
                <w:b/>
                <w:bCs/>
                <w:color w:val="B45309"/>
                <w:sz w:val="18"/>
                <w:szCs w:val="18"/>
              </w:rPr>
              <w:t xml:space="preserve">UPGRADED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quality_checks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AI quality control results per content item. Violations, confidence, pass/fail.</w:t>
            </w:r>
          </w:p>
        </w:tc>
        <w:tc>
          <w:tcPr>
            <w:tcW w:type="dxa" w:w="1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top"/>
          </w:tcPr>
          <w:p>
            <w:r>
              <w:rPr>
                <w:rFonts w:ascii="Arial" w:cs="Arial" w:eastAsia="Arial" w:hAnsi="Arial"/>
                <w:b/>
                <w:bCs/>
                <w:color w:val="166534"/>
                <w:sz w:val="18"/>
                <w:szCs w:val="18"/>
              </w:rPr>
              <w:t xml:space="preserve">NEW</w:t>
            </w:r>
          </w:p>
        </w:tc>
      </w:tr>
    </w:tbl>
    <w:p>
      <w:pPr>
        <w:spacing w:after="0" w:before="120"/>
      </w:pPr>
      <w:r>
        <w:t xml:space="preserve"/>
      </w:r>
    </w:p>
    <w:p>
      <w:pPr>
        <w:pStyle w:val="Heading2"/>
        <w:spacing w:after="120" w:before="320"/>
      </w:pPr>
      <w:r>
        <w:rPr>
          <w:rFonts w:ascii="Arial" w:cs="Arial" w:eastAsia="Arial" w:hAnsi="Arial"/>
          <w:b/>
          <w:bCs/>
          <w:color w:val="2563A8"/>
          <w:sz w:val="28"/>
          <w:szCs w:val="28"/>
        </w:rPr>
        <w:t xml:space="preserve">Planning &amp;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5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7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campaigns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Campaign container. Has brief, content, assets, schedules.</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briefs</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Content brief. Required before generation.</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contents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Generated content items. Has versions, status, platform target.</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content_versions</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Immutable version snapshots per content item.</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images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Generated and uploaded images. Linked to assets.</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templates</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Reusable content and creative templates. Global + business-level.</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assets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Media library. CDN URL, metadata, tags, versions.</w:t>
            </w:r>
          </w:p>
        </w:tc>
        <w:tc>
          <w:tcPr>
            <w:tcW w:type="dxa" w:w="17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top"/>
          </w:tcPr>
          <w:p>
            <w:r>
              <w:rPr>
                <w:rFonts w:ascii="Arial" w:cs="Arial" w:eastAsia="Arial" w:hAnsi="Arial"/>
                <w:b/>
                <w:bCs/>
                <w:color w:val="B45309"/>
                <w:sz w:val="18"/>
                <w:szCs w:val="18"/>
              </w:rPr>
              <w:t xml:space="preserve">UPGRADED</w:t>
            </w:r>
          </w:p>
        </w:tc>
      </w:tr>
    </w:tbl>
    <w:p>
      <w:pPr>
        <w:spacing w:after="0" w:before="120"/>
      </w:pPr>
      <w:r>
        <w:t xml:space="preserve"/>
      </w:r>
    </w:p>
    <w:p>
      <w:pPr>
        <w:pStyle w:val="Heading2"/>
        <w:spacing w:after="120" w:before="320"/>
      </w:pPr>
      <w:r>
        <w:rPr>
          <w:rFonts w:ascii="Arial" w:cs="Arial" w:eastAsia="Arial" w:hAnsi="Arial"/>
          <w:b/>
          <w:bCs/>
          <w:color w:val="2563A8"/>
          <w:sz w:val="28"/>
          <w:szCs w:val="28"/>
        </w:rPr>
        <w:t xml:space="preserve">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5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7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social_accounts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Connected social accounts per business. Token, expiry, permission scope.</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approvals</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Approval records with status, reviewer, SLA deadline, notes.</w:t>
            </w:r>
          </w:p>
        </w:tc>
        <w:tc>
          <w:tcPr>
            <w:tcW w:type="dxa" w:w="17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top"/>
          </w:tcPr>
          <w:p>
            <w:r>
              <w:rPr>
                <w:rFonts w:ascii="Arial" w:cs="Arial" w:eastAsia="Arial" w:hAnsi="Arial"/>
                <w:b/>
                <w:bCs/>
                <w:color w:val="B45309"/>
                <w:sz w:val="18"/>
                <w:szCs w:val="18"/>
              </w:rPr>
              <w:t xml:space="preserve">UPGRADED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schedules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Scheduled publish actions. One-time and recurring.</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publish_jobs</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Publishing queue entries. Status, failure reason, retry count.</w:t>
            </w:r>
          </w:p>
        </w:tc>
        <w:tc>
          <w:tcPr>
            <w:tcW w:type="dxa" w:w="17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top"/>
          </w:tcPr>
          <w:p>
            <w:r>
              <w:rPr>
                <w:rFonts w:ascii="Arial" w:cs="Arial" w:eastAsia="Arial" w:hAnsi="Arial"/>
                <w:b/>
                <w:bCs/>
                <w:color w:val="B45309"/>
                <w:sz w:val="18"/>
                <w:szCs w:val="18"/>
              </w:rPr>
              <w:t xml:space="preserve">UPGRADED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dead_letter_queue</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Failed publish jobs exhausting retry budget. Awaiting manual resolution.</w:t>
            </w:r>
          </w:p>
        </w:tc>
        <w:tc>
          <w:tcPr>
            <w:tcW w:type="dxa" w:w="1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top"/>
          </w:tcPr>
          <w:p>
            <w:r>
              <w:rPr>
                <w:rFonts w:ascii="Arial" w:cs="Arial" w:eastAsia="Arial" w:hAnsi="Arial"/>
                <w:b/>
                <w:bCs/>
                <w:color w:val="166534"/>
                <w:sz w:val="18"/>
                <w:szCs w:val="18"/>
              </w:rPr>
              <w:t xml:space="preserve">NEW</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automations</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Automation definitions. Trigger, steps, error policy, dry-run mode.</w:t>
            </w:r>
          </w:p>
        </w:tc>
        <w:tc>
          <w:tcPr>
            <w:tcW w:type="dxa" w:w="17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top"/>
          </w:tcPr>
          <w:p>
            <w:r>
              <w:rPr>
                <w:rFonts w:ascii="Arial" w:cs="Arial" w:eastAsia="Arial" w:hAnsi="Arial"/>
                <w:b/>
                <w:bCs/>
                <w:color w:val="B45309"/>
                <w:sz w:val="18"/>
                <w:szCs w:val="18"/>
              </w:rPr>
              <w:t xml:space="preserve">UPGRADED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notifications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Notification queue. Type, recipient, channel, delivery status.</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bl>
    <w:p>
      <w:pPr>
        <w:spacing w:after="0" w:before="120"/>
      </w:pPr>
      <w:r>
        <w:t xml:space="preserve"/>
      </w:r>
    </w:p>
    <w:p>
      <w:pPr>
        <w:pStyle w:val="Heading2"/>
        <w:spacing w:after="120" w:before="320"/>
      </w:pPr>
      <w:r>
        <w:rPr>
          <w:rFonts w:ascii="Arial" w:cs="Arial" w:eastAsia="Arial" w:hAnsi="Arial"/>
          <w:b/>
          <w:bCs/>
          <w:color w:val="2563A8"/>
          <w:sz w:val="28"/>
          <w:szCs w:val="28"/>
        </w:rPr>
        <w:t xml:space="preserve">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5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7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analytics_events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Raw event stream. Source, event type, payload, business_id.</w:t>
            </w:r>
          </w:p>
        </w:tc>
        <w:tc>
          <w:tcPr>
            <w:tcW w:type="dxa" w:w="176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top"/>
          </w:tcPr>
          <w:p>
            <w:r>
              <w:rPr>
                <w:rFonts w:ascii="Arial" w:cs="Arial" w:eastAsia="Arial" w:hAnsi="Arial"/>
                <w:b/>
                <w:bCs/>
                <w:color w:val="B45309"/>
                <w:sz w:val="18"/>
                <w:szCs w:val="18"/>
              </w:rPr>
              <w:t xml:space="preserve">UPGRADED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performance_metrics</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Aggregated metrics per content item. Reach, impressions, engagement, clicks.</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cost_events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Token consumption events per business, per module, per request.</w:t>
            </w:r>
          </w:p>
        </w:tc>
        <w:tc>
          <w:tcPr>
            <w:tcW w:type="dxa" w:w="17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top"/>
          </w:tcPr>
          <w:p>
            <w:r>
              <w:rPr>
                <w:rFonts w:ascii="Arial" w:cs="Arial" w:eastAsia="Arial" w:hAnsi="Arial"/>
                <w:b/>
                <w:bCs/>
                <w:color w:val="166534"/>
                <w:sz w:val="18"/>
                <w:szCs w:val="18"/>
              </w:rPr>
              <w:t xml:space="preserve">NEW</w:t>
            </w:r>
          </w:p>
        </w:tc>
      </w:tr>
    </w:tbl>
    <w:p>
      <w:r>
        <w:br w:type="page"/>
      </w:r>
    </w:p>
    <w:p>
      <w:pPr>
        <w:pStyle w:val="Heading1"/>
        <w:pBdr>
          <w:bottom w:val="single" w:color="2563A8" w:sz="6" w:space="8"/>
        </w:pBdr>
        <w:spacing w:after="160" w:before="480"/>
      </w:pPr>
      <w:r>
        <w:rPr>
          <w:rFonts w:ascii="Arial" w:cs="Arial" w:eastAsia="Arial" w:hAnsi="Arial"/>
          <w:b/>
          <w:bCs/>
          <w:color w:val="1B3A6B"/>
          <w:sz w:val="36"/>
          <w:szCs w:val="36"/>
        </w:rPr>
        <w:t xml:space="preserve">15. UI Navigation Structure</w:t>
      </w:r>
    </w:p>
    <w:p>
      <w:pPr>
        <w:spacing w:after="80" w:before="60"/>
      </w:pPr>
      <w:r>
        <w:rPr>
          <w:rFonts w:ascii="Arial" w:cs="Arial" w:eastAsia="Arial" w:hAnsi="Arial"/>
          <w:color w:val="334155"/>
          <w:sz w:val="22"/>
          <w:szCs w:val="22"/>
        </w:rPr>
        <w:t xml:space="preserve">Left sidebar navigation organized by functional area. Collapsible sections. Role-based visibility.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5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7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Home</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Dashboard: business health score, pending approvals, upcoming scheduled posts, recent activity feed</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Intelligence</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Brands, knowledge base, prompt manager</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Planning</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Briefs, campaigns</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Create</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Content generator, image studio, web design editor, templates</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Libraries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Asset library, content library, brand library</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Review</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Approval queue, compliance checker, collaboration, audit trail</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Publish</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Content calendar, scheduling, publishing queue, social connections</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Automate</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Automation builder, active automations, dry-run results</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b/>
                <w:bCs/>
                <w:color w:val="1B3A6B"/>
                <w:sz w:val="20"/>
                <w:szCs w:val="20"/>
              </w:rPr>
              <w:t xml:space="preserve">Analytics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334155"/>
                <w:sz w:val="20"/>
                <w:szCs w:val="20"/>
              </w:rPr>
              <w:t xml:space="preserve">Performance reports, content insights, platform analytics (admin only)</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b/>
                <w:bCs/>
                <w:color w:val="1B3A6B"/>
                <w:sz w:val="20"/>
                <w:szCs w:val="20"/>
              </w:rPr>
              <w:t xml:space="preserve">Settings</w:t>
            </w:r>
          </w:p>
        </w:tc>
        <w:tc>
          <w:tcPr>
            <w:tcW w:type="dxa" w:w="5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top"/>
          </w:tcPr>
          <w:p>
            <w:r>
              <w:rPr>
                <w:rFonts w:ascii="Arial" w:cs="Arial" w:eastAsia="Arial" w:hAnsi="Arial"/>
                <w:color w:val="334155"/>
                <w:sz w:val="20"/>
                <w:szCs w:val="20"/>
              </w:rPr>
              <w:t xml:space="preserve">Workspace, users &amp; roles, billing &amp; subscription, API keys &amp; webhooks, integrations, notifications, LLM settings</w:t>
            </w:r>
          </w:p>
        </w:tc>
        <w:tc>
          <w:tcPr>
            <w:tcW w:type="dxa" w:w="1760"/>
            <w:tcBorders>
              <w:top w:val="single" w:color="CBD5E1" w:sz="1"/>
              <w:left w:val="single" w:color="CBD5E1" w:sz="1"/>
              <w:bottom w:val="single" w:color="CBD5E1" w:sz="1"/>
              <w:right w:val="single" w:color="CBD5E1" w:sz="1"/>
            </w:tcBorders>
            <w:shd w:fill="D6E4F7" w:val="clear"/>
            <w:tcMar>
              <w:top w:type="dxa" w:w="80"/>
              <w:left w:type="dxa" w:w="140"/>
              <w:bottom w:type="dxa" w:w="80"/>
              <w:right w:type="dxa" w:w="140"/>
            </w:tcMar>
            <w:vAlign w:val="top"/>
          </w:tcPr>
          <w:p>
            <w:r>
              <w:rPr>
                <w:rFonts w:ascii="Arial" w:cs="Arial" w:eastAsia="Arial" w:hAnsi="Arial"/>
                <w:b/>
                <w:bCs/>
                <w:color w:val="2563A8"/>
                <w:sz w:val="18"/>
                <w:szCs w:val="18"/>
              </w:rPr>
              <w:t xml:space="preserve">Core</w:t>
            </w:r>
          </w:p>
        </w:tc>
      </w:tr>
    </w:tbl>
    <w:p>
      <w:pPr>
        <w:spacing w:after="0" w:before="200"/>
      </w:pPr>
      <w:r>
        <w:t xml:space="preserve"/>
      </w:r>
    </w:p>
    <w:p>
      <w:pPr>
        <w:pStyle w:val="Heading1"/>
        <w:pBdr>
          <w:bottom w:val="single" w:color="2563A8" w:sz="6" w:space="8"/>
        </w:pBdr>
        <w:spacing w:after="160" w:before="480"/>
      </w:pPr>
      <w:r>
        <w:rPr>
          <w:rFonts w:ascii="Arial" w:cs="Arial" w:eastAsia="Arial" w:hAnsi="Arial"/>
          <w:b/>
          <w:bCs/>
          <w:color w:val="1B3A6B"/>
          <w:sz w:val="36"/>
          <w:szCs w:val="36"/>
        </w:rPr>
        <w:t xml:space="preserve">16. Key Product Decisions</w:t>
      </w:r>
    </w:p>
    <w:p>
      <w:pPr>
        <w:spacing w:after="80" w:before="60"/>
      </w:pPr>
      <w:r>
        <w:rPr>
          <w:rFonts w:ascii="Arial" w:cs="Arial" w:eastAsia="Arial" w:hAnsi="Arial"/>
          <w:color w:val="334155"/>
          <w:sz w:val="22"/>
          <w:szCs w:val="22"/>
        </w:rPr>
        <w:t xml:space="preserve">These decisions affect the architecture and cannot be changed easily once the product is live.</w:t>
      </w:r>
    </w:p>
    <w:p>
      <w:pPr>
        <w:spacing w:after="0" w:before="120"/>
      </w:pPr>
      <w:r>
        <w:t xml:space="preserve"/>
      </w:r>
    </w:p>
    <w:p>
      <w:pPr>
        <w:pStyle w:val="ListParagraph"/>
        <w:numPr>
          <w:ilvl w:val="0"/>
          <w:numId w:val="2"/>
        </w:numPr>
        <w:spacing w:after="40" w:before="40"/>
      </w:pPr>
      <w:r>
        <w:rPr>
          <w:rFonts w:ascii="Arial" w:cs="Arial" w:eastAsia="Arial" w:hAnsi="Arial"/>
          <w:color w:val="334155"/>
          <w:sz w:val="22"/>
          <w:szCs w:val="22"/>
        </w:rPr>
        <w:t xml:space="preserve">Row-level security must be enforced at the database layer, not the application layer. Application-level tenant checks are insufficient and leak-prone.</w:t>
      </w:r>
    </w:p>
    <w:p>
      <w:pPr>
        <w:pStyle w:val="ListParagraph"/>
        <w:numPr>
          <w:ilvl w:val="0"/>
          <w:numId w:val="2"/>
        </w:numPr>
        <w:spacing w:after="40" w:before="40"/>
      </w:pPr>
      <w:r>
        <w:rPr>
          <w:rFonts w:ascii="Arial" w:cs="Arial" w:eastAsia="Arial" w:hAnsi="Arial"/>
          <w:color w:val="334155"/>
          <w:sz w:val="22"/>
          <w:szCs w:val="22"/>
        </w:rPr>
        <w:t xml:space="preserve">Every AI output must pass quality control before storage. Quality control cannot be bolted on after the fact without retroactively invalidating stored content.</w:t>
      </w:r>
    </w:p>
    <w:p>
      <w:pPr>
        <w:pStyle w:val="ListParagraph"/>
        <w:numPr>
          <w:ilvl w:val="0"/>
          <w:numId w:val="2"/>
        </w:numPr>
        <w:spacing w:after="40" w:before="40"/>
      </w:pPr>
      <w:r>
        <w:rPr>
          <w:rFonts w:ascii="Arial" w:cs="Arial" w:eastAsia="Arial" w:hAnsi="Arial"/>
          <w:color w:val="334155"/>
          <w:sz w:val="22"/>
          <w:szCs w:val="22"/>
        </w:rPr>
        <w:t xml:space="preserve">Billing must be instrumented at the data model level from day one. Usage-based pricing requires cost_events to be accurate from the first request.</w:t>
      </w:r>
    </w:p>
    <w:p>
      <w:pPr>
        <w:pStyle w:val="ListParagraph"/>
        <w:numPr>
          <w:ilvl w:val="0"/>
          <w:numId w:val="2"/>
        </w:numPr>
        <w:spacing w:after="40" w:before="40"/>
      </w:pPr>
      <w:r>
        <w:rPr>
          <w:rFonts w:ascii="Arial" w:cs="Arial" w:eastAsia="Arial" w:hAnsi="Arial"/>
          <w:color w:val="334155"/>
          <w:sz w:val="22"/>
          <w:szCs w:val="22"/>
        </w:rPr>
        <w:t xml:space="preserve">The publishing queue dead-letter queue must be built in Phase 1. Post-launch DLQ retrofits require queue architecture changes.</w:t>
      </w:r>
    </w:p>
    <w:p>
      <w:pPr>
        <w:pStyle w:val="ListParagraph"/>
        <w:numPr>
          <w:ilvl w:val="0"/>
          <w:numId w:val="2"/>
        </w:numPr>
        <w:spacing w:after="40" w:before="40"/>
      </w:pPr>
      <w:r>
        <w:rPr>
          <w:rFonts w:ascii="Arial" w:cs="Arial" w:eastAsia="Arial" w:hAnsi="Arial"/>
          <w:color w:val="334155"/>
          <w:sz w:val="22"/>
          <w:szCs w:val="22"/>
        </w:rPr>
        <w:t xml:space="preserve">Prompt versioning must be in place before any prompt is used in production. Without versioning, regressions are impossible to diagnose or roll back.</w:t>
      </w:r>
    </w:p>
    <w:p>
      <w:pPr>
        <w:pStyle w:val="ListParagraph"/>
        <w:numPr>
          <w:ilvl w:val="0"/>
          <w:numId w:val="2"/>
        </w:numPr>
        <w:spacing w:after="40" w:before="40"/>
      </w:pPr>
      <w:r>
        <w:rPr>
          <w:rFonts w:ascii="Arial" w:cs="Arial" w:eastAsia="Arial" w:hAnsi="Arial"/>
          <w:color w:val="334155"/>
          <w:sz w:val="22"/>
          <w:szCs w:val="22"/>
        </w:rPr>
        <w:t xml:space="preserve">The audit trail must be append-only from the first write. Mutable audit logs are worthless for compliance.</w:t>
      </w:r>
    </w:p>
    <w:p>
      <w:pPr>
        <w:spacing w:after="0" w:before="200"/>
      </w:pPr>
      <w:r>
        <w:t xml:space="preserve"/>
      </w:r>
    </w:p>
    <w:p>
      <w:pPr>
        <w:pBdr>
          <w:top w:val="single" w:color="CBD5E1" w:sz="4" w:space="12"/>
        </w:pBdr>
        <w:spacing w:after="80" w:before="400"/>
        <w:jc w:val="center"/>
      </w:pPr>
      <w:r>
        <w:rPr>
          <w:rFonts w:ascii="Arial" w:cs="Arial" w:eastAsia="Arial" w:hAnsi="Arial"/>
          <w:color w:val="94A3B8"/>
          <w:sz w:val="18"/>
          <w:szCs w:val="18"/>
        </w:rPr>
        <w:t xml:space="preserve">AI Brand &amp; Marketing Automation Platform — Product Plan v2.0</w:t>
      </w:r>
    </w:p>
    <w:p>
      <w:pPr>
        <w:spacing w:after="0" w:before="0"/>
        <w:jc w:val="center"/>
      </w:pPr>
      <w:r>
        <w:rPr>
          <w:rFonts w:ascii="Arial" w:cs="Arial" w:eastAsia="Arial" w:hAnsi="Arial"/>
          <w:color w:val="94A3B8"/>
          <w:sz w:val="18"/>
          <w:szCs w:val="18"/>
        </w:rPr>
        <w:t xml:space="preserve">Confidential — Internal Use Only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8"/>
      </w:pBdr>
      <w:tabs>
        <w:tab w:val="right" w:pos="9026"/>
      </w:tabs>
    </w:pPr>
    <w:r>
      <w:rPr>
        <w:rFonts w:ascii="Arial" w:cs="Arial" w:eastAsia="Arial" w:hAnsi="Arial"/>
        <w:color w:val="94A3B8"/>
        <w:sz w:val="16"/>
        <w:szCs w:val="16"/>
      </w:rPr>
      <w:t xml:space="preserve">Confidential — Internal Use Only</w:t>
    </w:r>
    <w:r>
      <w:rPr>
        <w:rFonts w:ascii="Arial" w:cs="Arial" w:eastAsia="Arial" w:hAnsi="Arial"/>
        <w:color w:val="94A3B8"/>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8"/>
      </w:pBdr>
      <w:tabs>
        <w:tab w:val="right" w:pos="9026"/>
      </w:tabs>
    </w:pPr>
    <w:r>
      <w:rPr>
        <w:rFonts w:ascii="Arial" w:cs="Arial" w:eastAsia="Arial" w:hAnsi="Arial"/>
        <w:color w:val="2563A8"/>
        <w:sz w:val="18"/>
        <w:szCs w:val="18"/>
      </w:rPr>
      <w:t xml:space="preserve">AI Brand &amp; Marketing Automation Platform</w:t>
    </w:r>
    <w:r>
      <w:rPr>
        <w:rFonts w:ascii="Arial" w:cs="Arial" w:eastAsia="Arial" w:hAnsi="Arial"/>
        <w:color w:val="94A3B8"/>
        <w:sz w:val="18"/>
        <w:szCs w:val="18"/>
      </w:rPr>
      <w:t xml:space="preserve">	Product Plan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A8"/>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2026-05-09T09:30:51.269Z</dcterms:created>
  <dcterms:modified xsi:type="dcterms:W3CDTF">2026-05-09T09:30:51.269Z</dcterms:modified>
</cp:coreProperties>
</file>

<file path=docProps/custom.xml><?xml version="1.0" encoding="utf-8"?>
<Properties xmlns="http://schemas.openxmlformats.org/officeDocument/2006/custom-properties" xmlns:vt="http://schemas.openxmlformats.org/officeDocument/2006/docPropsVTypes"/>
</file>