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36CF" w14:textId="7E1EFD36" w:rsidR="00907930" w:rsidRDefault="004B75F8" w:rsidP="004B75F8">
      <w:pPr>
        <w:pStyle w:val="Heading1"/>
      </w:pPr>
      <w:r>
        <w:t>4/4/2022</w:t>
      </w:r>
    </w:p>
    <w:p w14:paraId="5CA93FAD" w14:textId="77777777" w:rsidR="004B75F8" w:rsidRDefault="004B75F8" w:rsidP="004B75F8">
      <w:pPr>
        <w:tabs>
          <w:tab w:val="num" w:pos="720"/>
        </w:tabs>
        <w:textAlignment w:val="baseline"/>
        <w:rPr>
          <w:rStyle w:val="normaltextrun"/>
          <w:rFonts w:ascii="Calibri" w:hAnsi="Calibri"/>
        </w:rPr>
      </w:pPr>
      <w:r>
        <w:t>Additional functionality to add</w:t>
      </w:r>
    </w:p>
    <w:p w14:paraId="63FCADBB" w14:textId="77777777" w:rsidR="004B75F8" w:rsidRDefault="004B75F8" w:rsidP="004B75F8">
      <w:pPr>
        <w:pStyle w:val="paragraph"/>
        <w:numPr>
          <w:ilvl w:val="0"/>
          <w:numId w:val="1"/>
        </w:numPr>
        <w:ind w:left="1080"/>
        <w:textAlignment w:val="baseline"/>
        <w:rPr>
          <w:rStyle w:val="eop"/>
          <w:rFonts w:ascii="Calibri" w:hAnsi="Calibri"/>
        </w:rPr>
      </w:pPr>
      <w:r>
        <w:rPr>
          <w:rStyle w:val="normaltextrun"/>
          <w:rFonts w:ascii="Calibri" w:hAnsi="Calibri"/>
        </w:rPr>
        <w:t>Function that copies the table into an "archive" database</w:t>
      </w:r>
      <w:r>
        <w:rPr>
          <w:rStyle w:val="eop"/>
          <w:rFonts w:ascii="Calibri" w:hAnsi="Calibri"/>
        </w:rPr>
        <w:t> that just lists amendment runs; user indicates which amendment in the “description”</w:t>
      </w:r>
    </w:p>
    <w:p w14:paraId="6FA1CFA0" w14:textId="77777777" w:rsidR="004B75F8" w:rsidRDefault="004B75F8" w:rsidP="004B75F8">
      <w:pPr>
        <w:pStyle w:val="paragraph"/>
        <w:numPr>
          <w:ilvl w:val="1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Would end up both in regular scenario log and in the “archive” scenario log</w:t>
      </w:r>
    </w:p>
    <w:p w14:paraId="2DA70E29" w14:textId="77777777" w:rsidR="004B75F8" w:rsidRDefault="004B75F8" w:rsidP="004B75F8">
      <w:pPr>
        <w:pStyle w:val="paragraph"/>
        <w:numPr>
          <w:ilvl w:val="1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ILUT combined table name would have “amendment” tag added to it—ensure that the “delete” script wouldn’t be able to delete these tables—they’d require manual deletion</w:t>
      </w:r>
    </w:p>
    <w:p w14:paraId="7CD6F70F" w14:textId="77777777" w:rsidR="004B75F8" w:rsidRDefault="004B75F8" w:rsidP="004B75F8">
      <w:pPr>
        <w:pStyle w:val="paragraph"/>
        <w:numPr>
          <w:ilvl w:val="0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Add field for “comparison ID” to indicate that the run is to have its outputs compared against another run, e.g., base/with-project comparison.</w:t>
      </w:r>
    </w:p>
    <w:p w14:paraId="5DD0F52E" w14:textId="77777777" w:rsidR="004B75F8" w:rsidRDefault="004B75F8" w:rsidP="004B75F8">
      <w:pPr>
        <w:pStyle w:val="paragraph"/>
        <w:numPr>
          <w:ilvl w:val="0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 xml:space="preserve">Have script grab year from PRN file name instead of user entering. </w:t>
      </w:r>
    </w:p>
    <w:p w14:paraId="345AD3EE" w14:textId="77777777" w:rsidR="004B75F8" w:rsidRDefault="004B75F8" w:rsidP="004B75F8">
      <w:pPr>
        <w:shd w:val="clear" w:color="auto" w:fill="1E1E1E"/>
        <w:spacing w:line="285" w:lineRule="atLeast"/>
        <w:rPr>
          <w:rFonts w:ascii="Consolas" w:hAnsi="Consolas" w:cs="Calibri"/>
          <w:color w:val="D4D4D4"/>
          <w:sz w:val="21"/>
          <w:szCs w:val="21"/>
        </w:rPr>
      </w:pPr>
      <w:r>
        <w:rPr>
          <w:rStyle w:val="eop"/>
          <w:rFonts w:ascii="Calibri" w:hAnsi="Calibri" w:cs="Calibri"/>
        </w:rPr>
        <w:t xml:space="preserve">Example code to </w:t>
      </w:r>
      <w:proofErr w:type="gramStart"/>
      <w:r>
        <w:rPr>
          <w:rStyle w:val="eop"/>
          <w:rFonts w:ascii="Calibri" w:hAnsi="Calibri" w:cs="Calibri"/>
        </w:rPr>
        <w:t>use: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 w:cs="Calibri"/>
          <w:color w:val="D4D4D4"/>
          <w:sz w:val="21"/>
          <w:szCs w:val="21"/>
        </w:rPr>
        <w:t>    </w:t>
      </w:r>
      <w:r>
        <w:rPr>
          <w:rFonts w:ascii="Consolas" w:hAnsi="Consolas" w:cs="Calibri"/>
          <w:color w:val="569CD6"/>
          <w:sz w:val="21"/>
          <w:szCs w:val="21"/>
        </w:rPr>
        <w:t>def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DCDCAA"/>
          <w:sz w:val="21"/>
          <w:szCs w:val="21"/>
        </w:rPr>
        <w:t>get_year_from_prn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(</w:t>
      </w:r>
      <w:r>
        <w:rPr>
          <w:rFonts w:ascii="Consolas" w:hAnsi="Consolas" w:cs="Calibri"/>
          <w:color w:val="9CDCFE"/>
          <w:sz w:val="21"/>
          <w:szCs w:val="21"/>
        </w:rPr>
        <w:t>self</w:t>
      </w:r>
      <w:r>
        <w:rPr>
          <w:rFonts w:ascii="Consolas" w:hAnsi="Consolas" w:cs="Calibri"/>
          <w:color w:val="D4D4D4"/>
          <w:sz w:val="21"/>
          <w:szCs w:val="21"/>
        </w:rPr>
        <w:t>):</w:t>
      </w:r>
    </w:p>
    <w:p w14:paraId="1B8132B8" w14:textId="77777777" w:rsidR="004B75F8" w:rsidRDefault="004B75F8" w:rsidP="004B75F8">
      <w:pPr>
        <w:shd w:val="clear" w:color="auto" w:fill="1E1E1E"/>
        <w:spacing w:line="285" w:lineRule="atLeast"/>
        <w:rPr>
          <w:rFonts w:ascii="Consolas" w:hAnsi="Consolas" w:cs="Calibri"/>
          <w:color w:val="D4D4D4"/>
          <w:sz w:val="21"/>
          <w:szCs w:val="21"/>
        </w:rPr>
      </w:pPr>
      <w:r>
        <w:rPr>
          <w:rFonts w:ascii="Consolas" w:hAnsi="Consolas" w:cs="Calibri"/>
          <w:color w:val="D4D4D4"/>
          <w:sz w:val="21"/>
          <w:szCs w:val="21"/>
        </w:rPr>
        <w:t>        </w:t>
      </w:r>
      <w:r>
        <w:rPr>
          <w:rFonts w:ascii="Consolas" w:hAnsi="Consolas" w:cs="Calibri"/>
          <w:color w:val="9CDCFE"/>
          <w:sz w:val="21"/>
          <w:szCs w:val="21"/>
        </w:rPr>
        <w:t>prn_file</w:t>
      </w:r>
      <w:r>
        <w:rPr>
          <w:rFonts w:ascii="Consolas" w:hAnsi="Consolas" w:cs="Calibri"/>
          <w:color w:val="D4D4D4"/>
          <w:sz w:val="21"/>
          <w:szCs w:val="21"/>
        </w:rPr>
        <w:t> = [</w:t>
      </w:r>
      <w:r>
        <w:rPr>
          <w:rFonts w:ascii="Consolas" w:hAnsi="Consolas" w:cs="Calibri"/>
          <w:color w:val="9CDCFE"/>
          <w:sz w:val="21"/>
          <w:szCs w:val="21"/>
        </w:rPr>
        <w:t>f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C586C0"/>
          <w:sz w:val="21"/>
          <w:szCs w:val="21"/>
        </w:rPr>
        <w:t>for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9CDCFE"/>
          <w:sz w:val="21"/>
          <w:szCs w:val="21"/>
        </w:rPr>
        <w:t>f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C586C0"/>
          <w:sz w:val="21"/>
          <w:szCs w:val="21"/>
        </w:rPr>
        <w:t>in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gramStart"/>
      <w:r>
        <w:rPr>
          <w:rFonts w:ascii="Consolas" w:hAnsi="Consolas" w:cs="Calibri"/>
          <w:color w:val="4EC9B0"/>
          <w:sz w:val="21"/>
          <w:szCs w:val="21"/>
        </w:rPr>
        <w:t>os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DCDCAA"/>
          <w:sz w:val="21"/>
          <w:szCs w:val="21"/>
        </w:rPr>
        <w:t>listdir</w:t>
      </w:r>
      <w:proofErr w:type="gramEnd"/>
      <w:r>
        <w:rPr>
          <w:rFonts w:ascii="Consolas" w:hAnsi="Consolas" w:cs="Calibri"/>
          <w:color w:val="D4D4D4"/>
          <w:sz w:val="21"/>
          <w:szCs w:val="21"/>
        </w:rPr>
        <w:t>(</w:t>
      </w:r>
      <w:r>
        <w:rPr>
          <w:rFonts w:ascii="Consolas" w:hAnsi="Consolas" w:cs="Calibri"/>
          <w:color w:val="9CDCFE"/>
          <w:sz w:val="21"/>
          <w:szCs w:val="21"/>
        </w:rPr>
        <w:t>self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9CDCFE"/>
          <w:sz w:val="21"/>
          <w:szCs w:val="21"/>
        </w:rPr>
        <w:t>model_run_dir</w:t>
      </w:r>
      <w:r>
        <w:rPr>
          <w:rFonts w:ascii="Consolas" w:hAnsi="Consolas" w:cs="Calibri"/>
          <w:color w:val="D4D4D4"/>
          <w:sz w:val="21"/>
          <w:szCs w:val="21"/>
        </w:rPr>
        <w:t>) 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r>
        <w:rPr>
          <w:rFonts w:ascii="Consolas" w:hAnsi="Consolas" w:cs="Calibri"/>
          <w:color w:val="4EC9B0"/>
          <w:sz w:val="21"/>
          <w:szCs w:val="21"/>
        </w:rPr>
        <w:t>os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9CDCFE"/>
          <w:sz w:val="21"/>
          <w:szCs w:val="21"/>
        </w:rPr>
        <w:t>path</w:t>
      </w:r>
      <w:r>
        <w:rPr>
          <w:rFonts w:ascii="Consolas" w:hAnsi="Consolas" w:cs="Calibri"/>
          <w:color w:val="D4D4D4"/>
          <w:sz w:val="21"/>
          <w:szCs w:val="21"/>
        </w:rPr>
        <w:t>.</w:t>
      </w:r>
      <w:r>
        <w:rPr>
          <w:rFonts w:ascii="Consolas" w:hAnsi="Consolas" w:cs="Calibri"/>
          <w:color w:val="DCDCAA"/>
          <w:sz w:val="21"/>
          <w:szCs w:val="21"/>
        </w:rPr>
        <w:t>splitext</w:t>
      </w:r>
      <w:r>
        <w:rPr>
          <w:rFonts w:ascii="Consolas" w:hAnsi="Consolas" w:cs="Calibri"/>
          <w:color w:val="D4D4D4"/>
          <w:sz w:val="21"/>
          <w:szCs w:val="21"/>
        </w:rPr>
        <w:t>(</w:t>
      </w:r>
      <w:r>
        <w:rPr>
          <w:rFonts w:ascii="Consolas" w:hAnsi="Consolas" w:cs="Calibri"/>
          <w:color w:val="9CDCFE"/>
          <w:sz w:val="21"/>
          <w:szCs w:val="21"/>
        </w:rPr>
        <w:t>f</w:t>
      </w:r>
      <w:r>
        <w:rPr>
          <w:rFonts w:ascii="Consolas" w:hAnsi="Consolas" w:cs="Calibri"/>
          <w:color w:val="D4D4D4"/>
          <w:sz w:val="21"/>
          <w:szCs w:val="21"/>
        </w:rPr>
        <w:t>)[</w:t>
      </w:r>
      <w:r>
        <w:rPr>
          <w:rFonts w:ascii="Consolas" w:hAnsi="Consolas" w:cs="Calibri"/>
          <w:color w:val="B5CEA8"/>
          <w:sz w:val="21"/>
          <w:szCs w:val="21"/>
        </w:rPr>
        <w:t>1</w:t>
      </w:r>
      <w:r>
        <w:rPr>
          <w:rFonts w:ascii="Consolas" w:hAnsi="Consolas" w:cs="Calibri"/>
          <w:color w:val="D4D4D4"/>
          <w:sz w:val="21"/>
          <w:szCs w:val="21"/>
        </w:rPr>
        <w:t>].</w:t>
      </w:r>
      <w:r>
        <w:rPr>
          <w:rFonts w:ascii="Consolas" w:hAnsi="Consolas" w:cs="Calibri"/>
          <w:color w:val="DCDCAA"/>
          <w:sz w:val="21"/>
          <w:szCs w:val="21"/>
        </w:rPr>
        <w:t>lower</w:t>
      </w:r>
      <w:r>
        <w:rPr>
          <w:rFonts w:ascii="Consolas" w:hAnsi="Consolas" w:cs="Calibri"/>
          <w:color w:val="D4D4D4"/>
          <w:sz w:val="21"/>
          <w:szCs w:val="21"/>
        </w:rPr>
        <w:t>() == </w:t>
      </w:r>
      <w:r>
        <w:rPr>
          <w:rFonts w:ascii="Consolas" w:hAnsi="Consolas" w:cs="Calibri"/>
          <w:color w:val="CE9178"/>
          <w:sz w:val="21"/>
          <w:szCs w:val="21"/>
        </w:rPr>
        <w:t>'.prn'</w:t>
      </w:r>
      <w:r>
        <w:rPr>
          <w:rFonts w:ascii="Consolas" w:hAnsi="Consolas" w:cs="Calibri"/>
          <w:color w:val="D4D4D4"/>
          <w:sz w:val="21"/>
          <w:szCs w:val="21"/>
        </w:rPr>
        <w:t>][</w:t>
      </w:r>
      <w:r>
        <w:rPr>
          <w:rFonts w:ascii="Consolas" w:hAnsi="Consolas" w:cs="Calibri"/>
          <w:color w:val="B5CEA8"/>
          <w:sz w:val="21"/>
          <w:szCs w:val="21"/>
        </w:rPr>
        <w:t>0</w:t>
      </w:r>
      <w:r>
        <w:rPr>
          <w:rFonts w:ascii="Consolas" w:hAnsi="Consolas" w:cs="Calibri"/>
          <w:color w:val="D4D4D4"/>
          <w:sz w:val="21"/>
          <w:szCs w:val="21"/>
        </w:rPr>
        <w:t>]</w:t>
      </w:r>
    </w:p>
    <w:p w14:paraId="46838DD7" w14:textId="77777777" w:rsidR="004B75F8" w:rsidRDefault="004B75F8" w:rsidP="004B75F8">
      <w:pPr>
        <w:shd w:val="clear" w:color="auto" w:fill="1E1E1E"/>
        <w:spacing w:line="285" w:lineRule="atLeast"/>
        <w:rPr>
          <w:rFonts w:ascii="Consolas" w:hAnsi="Consolas" w:cs="Calibri"/>
          <w:color w:val="D4D4D4"/>
          <w:sz w:val="21"/>
          <w:szCs w:val="21"/>
        </w:rPr>
      </w:pPr>
      <w:r>
        <w:rPr>
          <w:rFonts w:ascii="Consolas" w:hAnsi="Consolas" w:cs="Calibri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sc_year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prn_</w:t>
      </w:r>
      <w:proofErr w:type="gramStart"/>
      <w:r>
        <w:rPr>
          <w:rFonts w:ascii="Consolas" w:hAnsi="Consolas" w:cs="Calibri"/>
          <w:color w:val="9CDCFE"/>
          <w:sz w:val="21"/>
          <w:szCs w:val="21"/>
        </w:rPr>
        <w:t>file</w:t>
      </w:r>
      <w:proofErr w:type="spellEnd"/>
      <w:r>
        <w:rPr>
          <w:rFonts w:ascii="Consolas" w:hAnsi="Consolas" w:cs="Calibri"/>
          <w:color w:val="D4D4D4"/>
          <w:sz w:val="21"/>
          <w:szCs w:val="21"/>
        </w:rPr>
        <w:t>[</w:t>
      </w:r>
      <w:proofErr w:type="gramEnd"/>
      <w:r>
        <w:rPr>
          <w:rFonts w:ascii="Consolas" w:hAnsi="Consolas" w:cs="Calibri"/>
          <w:color w:val="D4D4D4"/>
          <w:sz w:val="21"/>
          <w:szCs w:val="21"/>
        </w:rPr>
        <w:t>:</w:t>
      </w:r>
      <w:r>
        <w:rPr>
          <w:rFonts w:ascii="Consolas" w:hAnsi="Consolas" w:cs="Calibri"/>
          <w:color w:val="B5CEA8"/>
          <w:sz w:val="21"/>
          <w:szCs w:val="21"/>
        </w:rPr>
        <w:t>4</w:t>
      </w:r>
      <w:r>
        <w:rPr>
          <w:rFonts w:ascii="Consolas" w:hAnsi="Consolas" w:cs="Calibri"/>
          <w:color w:val="D4D4D4"/>
          <w:sz w:val="21"/>
          <w:szCs w:val="21"/>
        </w:rPr>
        <w:t>]</w:t>
      </w:r>
    </w:p>
    <w:p w14:paraId="3FE55882" w14:textId="77777777" w:rsidR="004B75F8" w:rsidRDefault="004B75F8" w:rsidP="004B75F8">
      <w:pPr>
        <w:shd w:val="clear" w:color="auto" w:fill="1E1E1E"/>
        <w:spacing w:line="285" w:lineRule="atLeast"/>
        <w:rPr>
          <w:rFonts w:ascii="Consolas" w:hAnsi="Consolas" w:cs="Calibri"/>
          <w:color w:val="D4D4D4"/>
          <w:sz w:val="21"/>
          <w:szCs w:val="21"/>
        </w:rPr>
      </w:pPr>
      <w:r>
        <w:rPr>
          <w:rFonts w:ascii="Consolas" w:hAnsi="Consolas" w:cs="Calibri"/>
          <w:color w:val="D4D4D4"/>
          <w:sz w:val="21"/>
          <w:szCs w:val="21"/>
        </w:rPr>
        <w:t>        </w:t>
      </w:r>
      <w:r>
        <w:rPr>
          <w:rFonts w:ascii="Consolas" w:hAnsi="Consolas" w:cs="Calibri"/>
          <w:color w:val="C586C0"/>
          <w:sz w:val="21"/>
          <w:szCs w:val="21"/>
        </w:rPr>
        <w:t>return</w:t>
      </w:r>
      <w:r>
        <w:rPr>
          <w:rFonts w:ascii="Consolas" w:hAnsi="Consolas" w:cs="Calibri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alibri"/>
          <w:color w:val="9CDCFE"/>
          <w:sz w:val="21"/>
          <w:szCs w:val="21"/>
        </w:rPr>
        <w:t>sc_year</w:t>
      </w:r>
      <w:proofErr w:type="spellEnd"/>
    </w:p>
    <w:p w14:paraId="5C81402D" w14:textId="77777777" w:rsidR="004B75F8" w:rsidRDefault="004B75F8" w:rsidP="004B75F8">
      <w:pPr>
        <w:pStyle w:val="paragraph"/>
        <w:numPr>
          <w:ilvl w:val="1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Fonts w:cs="Times New Roman"/>
        </w:rPr>
        <w:br/>
      </w:r>
    </w:p>
    <w:p w14:paraId="6587ED17" w14:textId="77777777" w:rsidR="004B75F8" w:rsidRDefault="004B75F8" w:rsidP="004B75F8">
      <w:pPr>
        <w:pStyle w:val="paragraph"/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Other ideas:</w:t>
      </w:r>
    </w:p>
    <w:p w14:paraId="2A9F7707" w14:textId="77777777" w:rsidR="004B75F8" w:rsidRDefault="004B75F8" w:rsidP="004B75F8">
      <w:pPr>
        <w:pStyle w:val="paragraph"/>
        <w:numPr>
          <w:ilvl w:val="0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Have various speed runs, need to know what runs we want to compare against each other</w:t>
      </w:r>
    </w:p>
    <w:p w14:paraId="42A6220E" w14:textId="77777777" w:rsidR="004B75F8" w:rsidRDefault="004B75F8" w:rsidP="004B75F8">
      <w:pPr>
        <w:pStyle w:val="paragraph"/>
        <w:numPr>
          <w:ilvl w:val="1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 xml:space="preserve">Have 4 different runs that have same inputs except for the network, which is different for each run; </w:t>
      </w:r>
    </w:p>
    <w:p w14:paraId="7A755D1B" w14:textId="77777777" w:rsidR="004B75F8" w:rsidRDefault="004B75F8" w:rsidP="004B75F8">
      <w:pPr>
        <w:pStyle w:val="paragraph"/>
        <w:numPr>
          <w:ilvl w:val="2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E.g., when summarizing, be able to indicate the base run that you’re comparing against. Could be useful for project-no-project comparisons.</w:t>
      </w:r>
    </w:p>
    <w:p w14:paraId="0381D5D7" w14:textId="77777777" w:rsidR="004B75F8" w:rsidRDefault="004B75F8" w:rsidP="004B75F8">
      <w:pPr>
        <w:pStyle w:val="paragraph"/>
        <w:numPr>
          <w:ilvl w:val="0"/>
          <w:numId w:val="1"/>
        </w:numPr>
        <w:textAlignment w:val="baseline"/>
        <w:rPr>
          <w:rStyle w:val="eop"/>
          <w:rFonts w:ascii="Calibri" w:hAnsi="Calibri"/>
        </w:rPr>
      </w:pPr>
      <w:r>
        <w:rPr>
          <w:rStyle w:val="eop"/>
          <w:rFonts w:ascii="Calibri" w:hAnsi="Calibri"/>
        </w:rPr>
        <w:t>Want to think about this more, end goals for the improvement</w:t>
      </w:r>
    </w:p>
    <w:p w14:paraId="05E4EC38" w14:textId="77777777" w:rsidR="004B75F8" w:rsidRPr="004B75F8" w:rsidRDefault="004B75F8" w:rsidP="004B75F8"/>
    <w:sectPr w:rsidR="004B75F8" w:rsidRPr="004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7219"/>
    <w:multiLevelType w:val="multilevel"/>
    <w:tmpl w:val="FEF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882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2C"/>
    <w:rsid w:val="000072E6"/>
    <w:rsid w:val="002769F9"/>
    <w:rsid w:val="00281090"/>
    <w:rsid w:val="003E63A6"/>
    <w:rsid w:val="004A042C"/>
    <w:rsid w:val="004B75F8"/>
    <w:rsid w:val="006457A1"/>
    <w:rsid w:val="00705C5E"/>
    <w:rsid w:val="008F246F"/>
    <w:rsid w:val="00907930"/>
    <w:rsid w:val="009308D8"/>
    <w:rsid w:val="00A36610"/>
    <w:rsid w:val="00AC1964"/>
    <w:rsid w:val="00B34829"/>
    <w:rsid w:val="00BF2659"/>
    <w:rsid w:val="00CB3B2B"/>
    <w:rsid w:val="00CF77BA"/>
    <w:rsid w:val="00DD1D22"/>
    <w:rsid w:val="00DD29E3"/>
    <w:rsid w:val="00EC3385"/>
    <w:rsid w:val="00F21CD6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DCF"/>
  <w15:chartTrackingRefBased/>
  <w15:docId w15:val="{E5131A11-E871-4131-94E3-905185B1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4B75F8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14:ligatures w14:val="none"/>
    </w:rPr>
  </w:style>
  <w:style w:type="character" w:customStyle="1" w:styleId="normaltextrun">
    <w:name w:val="normaltextrun"/>
    <w:basedOn w:val="DefaultParagraphFont"/>
    <w:rsid w:val="004B75F8"/>
    <w:rPr>
      <w:rFonts w:ascii="Times New Roman" w:hAnsi="Times New Roman" w:cs="Times New Roman" w:hint="default"/>
    </w:rPr>
  </w:style>
  <w:style w:type="character" w:customStyle="1" w:styleId="eop">
    <w:name w:val="eop"/>
    <w:basedOn w:val="DefaultParagraphFont"/>
    <w:rsid w:val="004B75F8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2</cp:revision>
  <dcterms:created xsi:type="dcterms:W3CDTF">2022-04-04T15:06:00Z</dcterms:created>
  <dcterms:modified xsi:type="dcterms:W3CDTF">2022-04-04T15:06:00Z</dcterms:modified>
</cp:coreProperties>
</file>