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9B89B" w14:textId="5436A920"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w:t>
      </w:r>
      <w:r w:rsidRPr="00FD0ACB">
        <w:rPr>
          <w:rFonts w:ascii="Times New Roman" w:eastAsia="Times New Roman" w:hAnsi="Times New Roman" w:cs="Times New Roman"/>
          <w:sz w:val="24"/>
          <w:szCs w:val="24"/>
          <w:lang w:eastAsia="es-MX"/>
        </w:rPr>
        <w:t xml:space="preserve">valuación técnica del documento </w:t>
      </w:r>
      <w:r w:rsidRPr="00FD0ACB">
        <w:rPr>
          <w:rFonts w:ascii="Times New Roman" w:eastAsia="Times New Roman" w:hAnsi="Times New Roman" w:cs="Times New Roman"/>
          <w:b/>
          <w:bCs/>
          <w:sz w:val="24"/>
          <w:szCs w:val="24"/>
          <w:lang w:eastAsia="es-MX"/>
        </w:rPr>
        <w:t>PAEC-PEC_2025-2026_21EBH0200X_HÉROES DE LA PATRIA(1er y 2do SEM).</w:t>
      </w:r>
      <w:proofErr w:type="spellStart"/>
      <w:r w:rsidRPr="00FD0ACB">
        <w:rPr>
          <w:rFonts w:ascii="Times New Roman" w:eastAsia="Times New Roman" w:hAnsi="Times New Roman" w:cs="Times New Roman"/>
          <w:b/>
          <w:bCs/>
          <w:sz w:val="24"/>
          <w:szCs w:val="24"/>
          <w:lang w:eastAsia="es-MX"/>
        </w:rPr>
        <w:t>pdf</w:t>
      </w:r>
      <w:proofErr w:type="spellEnd"/>
      <w:r w:rsidRPr="00FD0ACB">
        <w:rPr>
          <w:rFonts w:ascii="Times New Roman" w:eastAsia="Times New Roman" w:hAnsi="Times New Roman" w:cs="Times New Roman"/>
          <w:sz w:val="24"/>
          <w:szCs w:val="24"/>
          <w:lang w:eastAsia="es-MX"/>
        </w:rPr>
        <w:t xml:space="preserve">, realizada bajo los lineamientos del </w:t>
      </w:r>
      <w:r w:rsidRPr="00FD0ACB">
        <w:rPr>
          <w:rFonts w:ascii="Times New Roman" w:eastAsia="Times New Roman" w:hAnsi="Times New Roman" w:cs="Times New Roman"/>
          <w:b/>
          <w:bCs/>
          <w:sz w:val="24"/>
          <w:szCs w:val="24"/>
          <w:lang w:eastAsia="es-MX"/>
        </w:rPr>
        <w:t>Programa Aula, Escuela y Comunidad (PAEC) 2025</w:t>
      </w:r>
      <w:r w:rsidRPr="00FD0ACB">
        <w:rPr>
          <w:rFonts w:ascii="Times New Roman" w:eastAsia="Times New Roman" w:hAnsi="Times New Roman" w:cs="Times New Roman"/>
          <w:sz w:val="24"/>
          <w:szCs w:val="24"/>
          <w:lang w:eastAsia="es-MX"/>
        </w:rPr>
        <w:t xml:space="preserve"> y el </w:t>
      </w:r>
      <w:r w:rsidRPr="00FD0ACB">
        <w:rPr>
          <w:rFonts w:ascii="Times New Roman" w:eastAsia="Times New Roman" w:hAnsi="Times New Roman" w:cs="Times New Roman"/>
          <w:b/>
          <w:bCs/>
          <w:sz w:val="24"/>
          <w:szCs w:val="24"/>
          <w:lang w:eastAsia="es-MX"/>
        </w:rPr>
        <w:t>Marco Curricular Común de la EMS</w:t>
      </w:r>
      <w:r w:rsidRPr="00FD0ACB">
        <w:rPr>
          <w:rFonts w:ascii="Times New Roman" w:eastAsia="Times New Roman" w:hAnsi="Times New Roman" w:cs="Times New Roman"/>
          <w:sz w:val="24"/>
          <w:szCs w:val="24"/>
          <w:lang w:eastAsia="es-MX"/>
        </w:rPr>
        <w:t>.</w:t>
      </w:r>
    </w:p>
    <w:p w14:paraId="240BCCAE"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pict w14:anchorId="30B8A2DC">
          <v:rect id="_x0000_i1116" style="width:0;height:1.5pt" o:hralign="center" o:hrstd="t" o:hr="t" fillcolor="#a0a0a0" stroked="f"/>
        </w:pict>
      </w:r>
    </w:p>
    <w:p w14:paraId="73B7F5CA" w14:textId="77777777" w:rsidR="00FD0ACB" w:rsidRPr="00FD0ACB" w:rsidRDefault="00FD0ACB" w:rsidP="00FD0A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FD0ACB">
        <w:rPr>
          <w:rFonts w:ascii="Times New Roman" w:eastAsia="Times New Roman" w:hAnsi="Times New Roman" w:cs="Times New Roman"/>
          <w:b/>
          <w:bCs/>
          <w:kern w:val="36"/>
          <w:sz w:val="48"/>
          <w:szCs w:val="48"/>
          <w:lang w:eastAsia="es-MX"/>
        </w:rPr>
        <w:t>1. Resumen Ejecutivo</w:t>
      </w:r>
    </w:p>
    <w:p w14:paraId="735D4AA1"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 General del Proyecto:</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 - EJEMPLAR</w:t>
      </w:r>
    </w:p>
    <w:p w14:paraId="5D04F341"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 xml:space="preserve">El proyecto "Comunidad Resiliente: Vida Saludable" es una propuesta </w:t>
      </w:r>
      <w:r w:rsidRPr="00FD0ACB">
        <w:rPr>
          <w:rFonts w:ascii="Times New Roman" w:eastAsia="Times New Roman" w:hAnsi="Times New Roman" w:cs="Times New Roman"/>
          <w:b/>
          <w:bCs/>
          <w:sz w:val="24"/>
          <w:szCs w:val="24"/>
          <w:lang w:eastAsia="es-MX"/>
        </w:rPr>
        <w:t>sólida, técnicamente correcta y pedagógicamente innovadora</w:t>
      </w:r>
      <w:r w:rsidRPr="00FD0ACB">
        <w:rPr>
          <w:rFonts w:ascii="Times New Roman" w:eastAsia="Times New Roman" w:hAnsi="Times New Roman" w:cs="Times New Roman"/>
          <w:sz w:val="24"/>
          <w:szCs w:val="24"/>
          <w:lang w:eastAsia="es-MX"/>
        </w:rPr>
        <w:t xml:space="preserve">. Destaca por su estricto apego a la normativa del Modelo Educativo 2025, diferenciando correctamente la planeación curricular para 1.º y 2.º semestre mediante el uso de </w:t>
      </w:r>
      <w:r w:rsidRPr="00FD0ACB">
        <w:rPr>
          <w:rFonts w:ascii="Times New Roman" w:eastAsia="Times New Roman" w:hAnsi="Times New Roman" w:cs="Times New Roman"/>
          <w:b/>
          <w:bCs/>
          <w:sz w:val="24"/>
          <w:szCs w:val="24"/>
          <w:lang w:eastAsia="es-MX"/>
        </w:rPr>
        <w:t>Propósitos Formativos</w:t>
      </w:r>
      <w:r w:rsidRPr="00FD0ACB">
        <w:rPr>
          <w:rFonts w:ascii="Times New Roman" w:eastAsia="Times New Roman" w:hAnsi="Times New Roman" w:cs="Times New Roman"/>
          <w:sz w:val="24"/>
          <w:szCs w:val="24"/>
          <w:lang w:eastAsia="es-MX"/>
        </w:rPr>
        <w:t xml:space="preserve"> en lugar de progresiones, lo cual es el error más común en otros proyectos.</w:t>
      </w:r>
    </w:p>
    <w:p w14:paraId="21F4ECB1"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Fortalezas:</w:t>
      </w:r>
    </w:p>
    <w:p w14:paraId="4C29013D" w14:textId="77777777" w:rsidR="00FD0ACB" w:rsidRPr="00FD0ACB" w:rsidRDefault="00FD0ACB" w:rsidP="00FD0A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Rigor Normativo:</w:t>
      </w:r>
      <w:r w:rsidRPr="00FD0ACB">
        <w:rPr>
          <w:rFonts w:ascii="Times New Roman" w:eastAsia="Times New Roman" w:hAnsi="Times New Roman" w:cs="Times New Roman"/>
          <w:sz w:val="24"/>
          <w:szCs w:val="24"/>
          <w:lang w:eastAsia="es-MX"/>
        </w:rPr>
        <w:t xml:space="preserve"> Alineación perfecta de las UAC de 1.º y 2.º semestre con sus Propósitos Formativos oficiales.</w:t>
      </w:r>
    </w:p>
    <w:p w14:paraId="5C21712D" w14:textId="77777777" w:rsidR="00FD0ACB" w:rsidRPr="00FD0ACB" w:rsidRDefault="00FD0ACB" w:rsidP="00FD0A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Diagnóstico Profundo:</w:t>
      </w:r>
      <w:r w:rsidRPr="00FD0ACB">
        <w:rPr>
          <w:rFonts w:ascii="Times New Roman" w:eastAsia="Times New Roman" w:hAnsi="Times New Roman" w:cs="Times New Roman"/>
          <w:sz w:val="24"/>
          <w:szCs w:val="24"/>
          <w:lang w:eastAsia="es-MX"/>
        </w:rPr>
        <w:t xml:space="preserve"> Análisis detallado que conecta indicadores educativos (deserción) con problemáticas de salud y contexto.</w:t>
      </w:r>
    </w:p>
    <w:p w14:paraId="09FFBA65" w14:textId="77777777" w:rsidR="00FD0ACB" w:rsidRPr="00FD0ACB" w:rsidRDefault="00FD0ACB" w:rsidP="00FD0ACB">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Plan Operativo:</w:t>
      </w:r>
      <w:r w:rsidRPr="00FD0ACB">
        <w:rPr>
          <w:rFonts w:ascii="Times New Roman" w:eastAsia="Times New Roman" w:hAnsi="Times New Roman" w:cs="Times New Roman"/>
          <w:sz w:val="24"/>
          <w:szCs w:val="24"/>
          <w:lang w:eastAsia="es-MX"/>
        </w:rPr>
        <w:t xml:space="preserve"> Matriz completa que vincula explícitamente fases, asignaturas y estrategias activas (ABP, </w:t>
      </w:r>
      <w:proofErr w:type="spellStart"/>
      <w:r w:rsidRPr="00FD0ACB">
        <w:rPr>
          <w:rFonts w:ascii="Times New Roman" w:eastAsia="Times New Roman" w:hAnsi="Times New Roman" w:cs="Times New Roman"/>
          <w:sz w:val="24"/>
          <w:szCs w:val="24"/>
          <w:lang w:eastAsia="es-MX"/>
        </w:rPr>
        <w:t>ApS</w:t>
      </w:r>
      <w:proofErr w:type="spellEnd"/>
      <w:r w:rsidRPr="00FD0ACB">
        <w:rPr>
          <w:rFonts w:ascii="Times New Roman" w:eastAsia="Times New Roman" w:hAnsi="Times New Roman" w:cs="Times New Roman"/>
          <w:sz w:val="24"/>
          <w:szCs w:val="24"/>
          <w:lang w:eastAsia="es-MX"/>
        </w:rPr>
        <w:t>).</w:t>
      </w:r>
    </w:p>
    <w:p w14:paraId="329E6F83"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Áreas de Oportunidad (Ajustes menores):</w:t>
      </w:r>
    </w:p>
    <w:p w14:paraId="0328BE9F" w14:textId="77777777" w:rsidR="00FD0ACB" w:rsidRPr="00FD0ACB" w:rsidRDefault="00FD0ACB" w:rsidP="00FD0ACB">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Formalización Documental:</w:t>
      </w:r>
      <w:r w:rsidRPr="00FD0ACB">
        <w:rPr>
          <w:rFonts w:ascii="Times New Roman" w:eastAsia="Times New Roman" w:hAnsi="Times New Roman" w:cs="Times New Roman"/>
          <w:sz w:val="24"/>
          <w:szCs w:val="24"/>
          <w:lang w:eastAsia="es-MX"/>
        </w:rPr>
        <w:t xml:space="preserve"> Aunque se describen los roles del equipo, el documento digital carece de las firmas y nombres propios de los integrantes del Comité (padres y alumnos) en un acta constitutiva formal dentro del cuerpo del PEC.</w:t>
      </w:r>
    </w:p>
    <w:p w14:paraId="4D259EEC"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pict w14:anchorId="364CA7A4">
          <v:rect id="_x0000_i1117" style="width:0;height:1.5pt" o:hralign="center" o:hrstd="t" o:hr="t" fillcolor="#a0a0a0" stroked="f"/>
        </w:pict>
      </w:r>
    </w:p>
    <w:p w14:paraId="374E9050" w14:textId="77777777" w:rsidR="00FD0ACB" w:rsidRPr="00FD0ACB" w:rsidRDefault="00FD0ACB" w:rsidP="00FD0A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FD0ACB">
        <w:rPr>
          <w:rFonts w:ascii="Times New Roman" w:eastAsia="Times New Roman" w:hAnsi="Times New Roman" w:cs="Times New Roman"/>
          <w:b/>
          <w:bCs/>
          <w:kern w:val="36"/>
          <w:sz w:val="48"/>
          <w:szCs w:val="48"/>
          <w:lang w:eastAsia="es-MX"/>
        </w:rPr>
        <w:t>2. Evaluación por Criterios de la Rúbrica PAEC-PEC 2025</w:t>
      </w:r>
    </w:p>
    <w:p w14:paraId="5C032FF7" w14:textId="77777777" w:rsidR="00FD0ACB" w:rsidRPr="00FD0ACB" w:rsidRDefault="00FD0ACB" w:rsidP="00FD0AC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FD0ACB">
        <w:rPr>
          <w:rFonts w:ascii="Times New Roman" w:eastAsia="Times New Roman" w:hAnsi="Times New Roman" w:cs="Times New Roman"/>
          <w:b/>
          <w:bCs/>
          <w:sz w:val="27"/>
          <w:szCs w:val="27"/>
          <w:lang w:eastAsia="es-MX"/>
        </w:rPr>
        <w:t>I. Diagnóstico Colectivo</w:t>
      </w:r>
    </w:p>
    <w:p w14:paraId="01540DF2" w14:textId="77777777" w:rsidR="00FD0ACB" w:rsidRPr="00FD0ACB" w:rsidRDefault="00FD0ACB" w:rsidP="00FD0A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1: Comité del Plantel</w:t>
      </w:r>
    </w:p>
    <w:p w14:paraId="10A7B005"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Regular (3)</w:t>
      </w:r>
    </w:p>
    <w:p w14:paraId="0C185EA7"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Justificación:</w:t>
      </w:r>
      <w:r w:rsidRPr="00FD0ACB">
        <w:rPr>
          <w:rFonts w:ascii="Times New Roman" w:eastAsia="Times New Roman" w:hAnsi="Times New Roman" w:cs="Times New Roman"/>
          <w:sz w:val="24"/>
          <w:szCs w:val="24"/>
          <w:lang w:eastAsia="es-MX"/>
        </w:rPr>
        <w:t xml:space="preserve"> El documento describe un "Cuadro de Organización del Equipo de Trabajo" definiendo roles para directivos, docentes, estudiantes y comunidad. Sin embargo, para alcanzar el nivel "Bueno", se requiere presentar el </w:t>
      </w:r>
      <w:r w:rsidRPr="00FD0ACB">
        <w:rPr>
          <w:rFonts w:ascii="Times New Roman" w:eastAsia="Times New Roman" w:hAnsi="Times New Roman" w:cs="Times New Roman"/>
          <w:b/>
          <w:bCs/>
          <w:sz w:val="24"/>
          <w:szCs w:val="24"/>
          <w:lang w:eastAsia="es-MX"/>
        </w:rPr>
        <w:t>listado nominal</w:t>
      </w:r>
      <w:r w:rsidRPr="00FD0ACB">
        <w:rPr>
          <w:rFonts w:ascii="Times New Roman" w:eastAsia="Times New Roman" w:hAnsi="Times New Roman" w:cs="Times New Roman"/>
          <w:sz w:val="24"/>
          <w:szCs w:val="24"/>
          <w:lang w:eastAsia="es-MX"/>
        </w:rPr>
        <w:t xml:space="preserve"> (nombres y apellidos) y las firmas de instalación del Comité, especialmente de los padres de familia y estudiantes, validando su existencia real.</w:t>
      </w:r>
    </w:p>
    <w:p w14:paraId="1DF3D971"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Recomendación:</w:t>
      </w:r>
      <w:r w:rsidRPr="00FD0ACB">
        <w:rPr>
          <w:rFonts w:ascii="Times New Roman" w:eastAsia="Times New Roman" w:hAnsi="Times New Roman" w:cs="Times New Roman"/>
          <w:sz w:val="24"/>
          <w:szCs w:val="24"/>
          <w:lang w:eastAsia="es-MX"/>
        </w:rPr>
        <w:t xml:space="preserve"> Incluir el "Acta de Instalación del Comité del Plantel" firmada como Anexo 0.</w:t>
      </w:r>
    </w:p>
    <w:p w14:paraId="2EE978B0" w14:textId="77777777" w:rsidR="00FD0ACB" w:rsidRPr="00FD0ACB" w:rsidRDefault="00FD0ACB" w:rsidP="00FD0A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2-4: Ejes Temáticos y Descripción</w:t>
      </w:r>
    </w:p>
    <w:p w14:paraId="4DC7D5B6"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w:t>
      </w:r>
    </w:p>
    <w:p w14:paraId="065E7A2E"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lastRenderedPageBreak/>
        <w:t>Justificación:</w:t>
      </w:r>
      <w:r w:rsidRPr="00FD0ACB">
        <w:rPr>
          <w:rFonts w:ascii="Times New Roman" w:eastAsia="Times New Roman" w:hAnsi="Times New Roman" w:cs="Times New Roman"/>
          <w:sz w:val="24"/>
          <w:szCs w:val="24"/>
          <w:lang w:eastAsia="es-MX"/>
        </w:rPr>
        <w:t xml:space="preserve"> El diagnóstico es exhaustivo. Cubre los 4 ejes y describe detalladamente la demografía (población joven 15-29 años), socioeconomía (citricultura, falta de empleo), y educación (matrícula, deserción del 15%).</w:t>
      </w:r>
    </w:p>
    <w:p w14:paraId="7181E46A"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Recomendación:</w:t>
      </w:r>
      <w:r w:rsidRPr="00FD0ACB">
        <w:rPr>
          <w:rFonts w:ascii="Times New Roman" w:eastAsia="Times New Roman" w:hAnsi="Times New Roman" w:cs="Times New Roman"/>
          <w:sz w:val="24"/>
          <w:szCs w:val="24"/>
          <w:lang w:eastAsia="es-MX"/>
        </w:rPr>
        <w:t xml:space="preserve"> Mantener este nivel de análisis.</w:t>
      </w:r>
    </w:p>
    <w:p w14:paraId="1F24AF12" w14:textId="77777777" w:rsidR="00FD0ACB" w:rsidRPr="00FD0ACB" w:rsidRDefault="00FD0ACB" w:rsidP="00FD0ACB">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5: Metodología de Análisis</w:t>
      </w:r>
    </w:p>
    <w:p w14:paraId="5D5D030E"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w:t>
      </w:r>
    </w:p>
    <w:p w14:paraId="544B0ECB" w14:textId="77777777" w:rsidR="00FD0ACB" w:rsidRPr="00FD0ACB" w:rsidRDefault="00FD0ACB" w:rsidP="00FD0ACB">
      <w:pPr>
        <w:numPr>
          <w:ilvl w:val="1"/>
          <w:numId w:val="20"/>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Justificación:</w:t>
      </w:r>
      <w:r w:rsidRPr="00FD0ACB">
        <w:rPr>
          <w:rFonts w:ascii="Times New Roman" w:eastAsia="Times New Roman" w:hAnsi="Times New Roman" w:cs="Times New Roman"/>
          <w:sz w:val="24"/>
          <w:szCs w:val="24"/>
          <w:lang w:eastAsia="es-MX"/>
        </w:rPr>
        <w:t xml:space="preserve"> Se utiliza explícitamente la matriz </w:t>
      </w:r>
      <w:r w:rsidRPr="00FD0ACB">
        <w:rPr>
          <w:rFonts w:ascii="Times New Roman" w:eastAsia="Times New Roman" w:hAnsi="Times New Roman" w:cs="Times New Roman"/>
          <w:b/>
          <w:bCs/>
          <w:sz w:val="24"/>
          <w:szCs w:val="24"/>
          <w:lang w:eastAsia="es-MX"/>
        </w:rPr>
        <w:t>FODA</w:t>
      </w:r>
      <w:r w:rsidRPr="00FD0ACB">
        <w:rPr>
          <w:rFonts w:ascii="Times New Roman" w:eastAsia="Times New Roman" w:hAnsi="Times New Roman" w:cs="Times New Roman"/>
          <w:sz w:val="24"/>
          <w:szCs w:val="24"/>
          <w:lang w:eastAsia="es-MX"/>
        </w:rPr>
        <w:t xml:space="preserve"> (Fortalezas, Oportunidades, Debilidades, Amenazas), cruzando variables internas y externas para generar una "Estrategia Maestra".</w:t>
      </w:r>
    </w:p>
    <w:p w14:paraId="5E83725D" w14:textId="77777777" w:rsidR="00FD0ACB" w:rsidRPr="00FD0ACB" w:rsidRDefault="00FD0ACB" w:rsidP="00FD0AC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FD0ACB">
        <w:rPr>
          <w:rFonts w:ascii="Times New Roman" w:eastAsia="Times New Roman" w:hAnsi="Times New Roman" w:cs="Times New Roman"/>
          <w:b/>
          <w:bCs/>
          <w:sz w:val="27"/>
          <w:szCs w:val="27"/>
          <w:lang w:eastAsia="es-MX"/>
        </w:rPr>
        <w:t>II. Problemática y Justificación</w:t>
      </w:r>
    </w:p>
    <w:p w14:paraId="73C733D9" w14:textId="77777777" w:rsidR="00FD0ACB" w:rsidRPr="00FD0ACB" w:rsidRDefault="00FD0ACB" w:rsidP="00FD0ACB">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6-7: Congruencia y Justificación</w:t>
      </w:r>
      <w:r w:rsidRPr="00FD0ACB">
        <w:rPr>
          <w:rFonts w:ascii="Times New Roman" w:eastAsia="Times New Roman" w:hAnsi="Times New Roman" w:cs="Times New Roman"/>
          <w:sz w:val="24"/>
          <w:szCs w:val="24"/>
          <w:lang w:eastAsia="es-MX"/>
        </w:rPr>
        <w:t xml:space="preserve"> </w:t>
      </w:r>
    </w:p>
    <w:p w14:paraId="3C1CF269" w14:textId="77777777" w:rsidR="00FD0ACB" w:rsidRPr="00FD0ACB" w:rsidRDefault="00FD0ACB" w:rsidP="00FD0AC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w:t>
      </w:r>
    </w:p>
    <w:p w14:paraId="3D8C733F" w14:textId="77777777" w:rsidR="00FD0ACB" w:rsidRPr="00FD0ACB" w:rsidRDefault="00FD0ACB" w:rsidP="00FD0ACB">
      <w:pPr>
        <w:numPr>
          <w:ilvl w:val="1"/>
          <w:numId w:val="21"/>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Justificación:</w:t>
      </w:r>
      <w:r w:rsidRPr="00FD0ACB">
        <w:rPr>
          <w:rFonts w:ascii="Times New Roman" w:eastAsia="Times New Roman" w:hAnsi="Times New Roman" w:cs="Times New Roman"/>
          <w:sz w:val="24"/>
          <w:szCs w:val="24"/>
          <w:lang w:eastAsia="es-MX"/>
        </w:rPr>
        <w:t xml:space="preserve"> Existe una congruencia total. El diagnóstico detecta "hábitos alimenticios deficientes" y "normalización del consumo de alcohol". El PEC responde directamente con "Comunidad Resiliente: Vida Saludable", justificando su pertinencia por magnitud, interés y factibilidad.</w:t>
      </w:r>
    </w:p>
    <w:p w14:paraId="502E0E34" w14:textId="77777777" w:rsidR="00FD0ACB" w:rsidRPr="00FD0ACB" w:rsidRDefault="00FD0ACB" w:rsidP="00FD0AC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FD0ACB">
        <w:rPr>
          <w:rFonts w:ascii="Times New Roman" w:eastAsia="Times New Roman" w:hAnsi="Times New Roman" w:cs="Times New Roman"/>
          <w:b/>
          <w:bCs/>
          <w:sz w:val="27"/>
          <w:szCs w:val="27"/>
          <w:lang w:eastAsia="es-MX"/>
        </w:rPr>
        <w:t>III. Diseño del PEC</w:t>
      </w:r>
    </w:p>
    <w:p w14:paraId="11E3C453" w14:textId="77777777" w:rsidR="00FD0ACB" w:rsidRPr="00FD0ACB" w:rsidRDefault="00FD0ACB" w:rsidP="00FD0AC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8-10: Contenidos y Objetivo</w:t>
      </w:r>
    </w:p>
    <w:p w14:paraId="69EF590D" w14:textId="77777777" w:rsidR="00FD0ACB" w:rsidRPr="00FD0ACB" w:rsidRDefault="00FD0ACB" w:rsidP="00FD0AC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w:t>
      </w:r>
    </w:p>
    <w:p w14:paraId="1E382AB5" w14:textId="77777777" w:rsidR="00FD0ACB" w:rsidRPr="00FD0ACB" w:rsidRDefault="00FD0ACB" w:rsidP="00FD0AC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Justificación:</w:t>
      </w:r>
      <w:r w:rsidRPr="00FD0ACB">
        <w:rPr>
          <w:rFonts w:ascii="Times New Roman" w:eastAsia="Times New Roman" w:hAnsi="Times New Roman" w:cs="Times New Roman"/>
          <w:sz w:val="24"/>
          <w:szCs w:val="24"/>
          <w:lang w:eastAsia="es-MX"/>
        </w:rPr>
        <w:t xml:space="preserve"> Incluye los 6 contenidos obligatorios. El objetivo es claro ("Cultivar una cultura de autocuidado... para construir un proyecto de vida resiliente"). La temporalidad es anual (ciclo 2025-2026), dividida en dos semestres.</w:t>
      </w:r>
    </w:p>
    <w:p w14:paraId="6BCB1334" w14:textId="77777777" w:rsidR="00FD0ACB" w:rsidRPr="00FD0ACB" w:rsidRDefault="00FD0ACB" w:rsidP="00FD0ACB">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11-13: Fases y Vinculación</w:t>
      </w:r>
    </w:p>
    <w:p w14:paraId="68ACAD98" w14:textId="77777777" w:rsidR="00FD0ACB" w:rsidRPr="00FD0ACB" w:rsidRDefault="00FD0ACB" w:rsidP="00FD0AC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w:t>
      </w:r>
    </w:p>
    <w:p w14:paraId="438C9C3A" w14:textId="77777777" w:rsidR="00FD0ACB" w:rsidRPr="00FD0ACB" w:rsidRDefault="00FD0ACB" w:rsidP="00FD0ACB">
      <w:pPr>
        <w:numPr>
          <w:ilvl w:val="1"/>
          <w:numId w:val="22"/>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Justificación:</w:t>
      </w:r>
      <w:r w:rsidRPr="00FD0ACB">
        <w:rPr>
          <w:rFonts w:ascii="Times New Roman" w:eastAsia="Times New Roman" w:hAnsi="Times New Roman" w:cs="Times New Roman"/>
          <w:sz w:val="24"/>
          <w:szCs w:val="24"/>
          <w:lang w:eastAsia="es-MX"/>
        </w:rPr>
        <w:t xml:space="preserve"> Las 6 fases (Autoconocimiento, Fundamentos, Creación, Acción, Vinculación, Cierre) tienen una lógica impecable de "viaje hacia adentro" y "viaje hacia afuera". La vinculación comunitaria es real (Feria de la Salud, Podcast).</w:t>
      </w:r>
    </w:p>
    <w:p w14:paraId="04522827" w14:textId="77777777" w:rsidR="00FD0ACB" w:rsidRPr="00FD0ACB" w:rsidRDefault="00FD0ACB" w:rsidP="00FD0ACB">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FD0ACB">
        <w:rPr>
          <w:rFonts w:ascii="Times New Roman" w:eastAsia="Times New Roman" w:hAnsi="Times New Roman" w:cs="Times New Roman"/>
          <w:b/>
          <w:bCs/>
          <w:sz w:val="27"/>
          <w:szCs w:val="27"/>
          <w:lang w:eastAsia="es-MX"/>
        </w:rPr>
        <w:t>IV. Plan Operativo (Punto Fuerte)</w:t>
      </w:r>
    </w:p>
    <w:p w14:paraId="5EDB13CB" w14:textId="77777777" w:rsidR="00FD0ACB" w:rsidRPr="00FD0ACB" w:rsidRDefault="00FD0ACB" w:rsidP="00FD0AC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14-15: Articulación UAC y Elementos</w:t>
      </w:r>
    </w:p>
    <w:p w14:paraId="1593325C" w14:textId="77777777" w:rsidR="00FD0ACB" w:rsidRPr="00FD0ACB" w:rsidRDefault="00FD0ACB" w:rsidP="00FD0AC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w:t>
      </w:r>
    </w:p>
    <w:p w14:paraId="4AFF9E35" w14:textId="77777777" w:rsidR="00FD0ACB" w:rsidRPr="00FD0ACB" w:rsidRDefault="00FD0ACB" w:rsidP="00FD0AC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Justificación:</w:t>
      </w:r>
      <w:r w:rsidRPr="00FD0ACB">
        <w:rPr>
          <w:rFonts w:ascii="Times New Roman" w:eastAsia="Times New Roman" w:hAnsi="Times New Roman" w:cs="Times New Roman"/>
          <w:sz w:val="24"/>
          <w:szCs w:val="24"/>
          <w:lang w:eastAsia="es-MX"/>
        </w:rPr>
        <w:t xml:space="preserve"> </w:t>
      </w:r>
    </w:p>
    <w:p w14:paraId="4B65263A" w14:textId="77777777" w:rsidR="00FD0ACB" w:rsidRPr="00FD0ACB" w:rsidRDefault="00FD0ACB" w:rsidP="00FD0ACB">
      <w:pPr>
        <w:numPr>
          <w:ilvl w:val="2"/>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Acierto Técnico Crítico:</w:t>
      </w:r>
      <w:r w:rsidRPr="00FD0ACB">
        <w:rPr>
          <w:rFonts w:ascii="Times New Roman" w:eastAsia="Times New Roman" w:hAnsi="Times New Roman" w:cs="Times New Roman"/>
          <w:sz w:val="24"/>
          <w:szCs w:val="24"/>
          <w:lang w:eastAsia="es-MX"/>
        </w:rPr>
        <w:t xml:space="preserve"> El proyecto está dirigido a 1.º y 2.º semestre. El documento utiliza correctamente </w:t>
      </w:r>
      <w:r w:rsidRPr="00FD0ACB">
        <w:rPr>
          <w:rFonts w:ascii="Times New Roman" w:eastAsia="Times New Roman" w:hAnsi="Times New Roman" w:cs="Times New Roman"/>
          <w:b/>
          <w:bCs/>
          <w:sz w:val="24"/>
          <w:szCs w:val="24"/>
          <w:lang w:eastAsia="es-MX"/>
        </w:rPr>
        <w:t>"Propósitos Formativos"</w:t>
      </w:r>
      <w:r w:rsidRPr="00FD0ACB">
        <w:rPr>
          <w:rFonts w:ascii="Times New Roman" w:eastAsia="Times New Roman" w:hAnsi="Times New Roman" w:cs="Times New Roman"/>
          <w:sz w:val="24"/>
          <w:szCs w:val="24"/>
          <w:lang w:eastAsia="es-MX"/>
        </w:rPr>
        <w:t xml:space="preserve"> y </w:t>
      </w:r>
      <w:r w:rsidRPr="00FD0ACB">
        <w:rPr>
          <w:rFonts w:ascii="Times New Roman" w:eastAsia="Times New Roman" w:hAnsi="Times New Roman" w:cs="Times New Roman"/>
          <w:b/>
          <w:bCs/>
          <w:sz w:val="24"/>
          <w:szCs w:val="24"/>
          <w:lang w:eastAsia="es-MX"/>
        </w:rPr>
        <w:t>no</w:t>
      </w:r>
      <w:r w:rsidRPr="00FD0ACB">
        <w:rPr>
          <w:rFonts w:ascii="Times New Roman" w:eastAsia="Times New Roman" w:hAnsi="Times New Roman" w:cs="Times New Roman"/>
          <w:sz w:val="24"/>
          <w:szCs w:val="24"/>
          <w:lang w:eastAsia="es-MX"/>
        </w:rPr>
        <w:t xml:space="preserve"> progresiones, cumpliendo la normativa transitoria del MCCEMS 2025.</w:t>
      </w:r>
    </w:p>
    <w:p w14:paraId="02786A26" w14:textId="77777777" w:rsidR="00FD0ACB" w:rsidRPr="00FD0ACB" w:rsidRDefault="00FD0ACB" w:rsidP="00FD0ACB">
      <w:pPr>
        <w:numPr>
          <w:ilvl w:val="2"/>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i/>
          <w:iCs/>
          <w:sz w:val="24"/>
          <w:szCs w:val="24"/>
          <w:lang w:eastAsia="es-MX"/>
        </w:rPr>
        <w:t>Evidencia:</w:t>
      </w:r>
      <w:r w:rsidRPr="00FD0ACB">
        <w:rPr>
          <w:rFonts w:ascii="Times New Roman" w:eastAsia="Times New Roman" w:hAnsi="Times New Roman" w:cs="Times New Roman"/>
          <w:sz w:val="24"/>
          <w:szCs w:val="24"/>
          <w:lang w:eastAsia="es-MX"/>
        </w:rPr>
        <w:t xml:space="preserve"> Asocia </w:t>
      </w:r>
      <w:r w:rsidRPr="00FD0ACB">
        <w:rPr>
          <w:rFonts w:ascii="Times New Roman" w:eastAsia="Times New Roman" w:hAnsi="Times New Roman" w:cs="Times New Roman"/>
          <w:i/>
          <w:iCs/>
          <w:sz w:val="24"/>
          <w:szCs w:val="24"/>
          <w:lang w:eastAsia="es-MX"/>
        </w:rPr>
        <w:t>La Materia y sus Interacciones</w:t>
      </w:r>
      <w:r w:rsidRPr="00FD0ACB">
        <w:rPr>
          <w:rFonts w:ascii="Times New Roman" w:eastAsia="Times New Roman" w:hAnsi="Times New Roman" w:cs="Times New Roman"/>
          <w:sz w:val="24"/>
          <w:szCs w:val="24"/>
          <w:lang w:eastAsia="es-MX"/>
        </w:rPr>
        <w:t xml:space="preserve"> con el Propósito 4 (mezclas y sustancias), lo cual coincide con el programa oficial. Asocia </w:t>
      </w:r>
      <w:r w:rsidRPr="00FD0ACB">
        <w:rPr>
          <w:rFonts w:ascii="Times New Roman" w:eastAsia="Times New Roman" w:hAnsi="Times New Roman" w:cs="Times New Roman"/>
          <w:i/>
          <w:iCs/>
          <w:sz w:val="24"/>
          <w:szCs w:val="24"/>
          <w:lang w:eastAsia="es-MX"/>
        </w:rPr>
        <w:t>Pensamiento Matemático I</w:t>
      </w:r>
      <w:r w:rsidRPr="00FD0ACB">
        <w:rPr>
          <w:rFonts w:ascii="Times New Roman" w:eastAsia="Times New Roman" w:hAnsi="Times New Roman" w:cs="Times New Roman"/>
          <w:sz w:val="24"/>
          <w:szCs w:val="24"/>
          <w:lang w:eastAsia="es-MX"/>
        </w:rPr>
        <w:t xml:space="preserve"> con el Propósito 4 (porcentajes).</w:t>
      </w:r>
    </w:p>
    <w:p w14:paraId="608CD692" w14:textId="77777777" w:rsidR="00FD0ACB" w:rsidRPr="00FD0ACB" w:rsidRDefault="00FD0ACB" w:rsidP="00FD0AC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Recomendación:</w:t>
      </w:r>
      <w:r w:rsidRPr="00FD0ACB">
        <w:rPr>
          <w:rFonts w:ascii="Times New Roman" w:eastAsia="Times New Roman" w:hAnsi="Times New Roman" w:cs="Times New Roman"/>
          <w:sz w:val="24"/>
          <w:szCs w:val="24"/>
          <w:lang w:eastAsia="es-MX"/>
        </w:rPr>
        <w:t xml:space="preserve"> Ninguna, es un modelo a seguir.</w:t>
      </w:r>
    </w:p>
    <w:p w14:paraId="161083AC" w14:textId="77777777" w:rsidR="00FD0ACB" w:rsidRPr="00FD0ACB" w:rsidRDefault="00FD0ACB" w:rsidP="00FD0ACB">
      <w:pPr>
        <w:numPr>
          <w:ilvl w:val="0"/>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Criterio 16-17: Estrategias y Evaluación</w:t>
      </w:r>
    </w:p>
    <w:p w14:paraId="129825CB" w14:textId="77777777" w:rsidR="00FD0ACB" w:rsidRPr="00FD0ACB" w:rsidRDefault="00FD0ACB" w:rsidP="00FD0AC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Nivel: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Bueno (4)</w:t>
      </w:r>
    </w:p>
    <w:p w14:paraId="71EE9B15" w14:textId="77777777" w:rsidR="00FD0ACB" w:rsidRPr="00FD0ACB" w:rsidRDefault="00FD0ACB" w:rsidP="00FD0ACB">
      <w:pPr>
        <w:numPr>
          <w:ilvl w:val="1"/>
          <w:numId w:val="23"/>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Justificación:</w:t>
      </w:r>
      <w:r w:rsidRPr="00FD0ACB">
        <w:rPr>
          <w:rFonts w:ascii="Times New Roman" w:eastAsia="Times New Roman" w:hAnsi="Times New Roman" w:cs="Times New Roman"/>
          <w:sz w:val="24"/>
          <w:szCs w:val="24"/>
          <w:lang w:eastAsia="es-MX"/>
        </w:rPr>
        <w:t xml:space="preserve"> Se describen estrategias didácticas específicas (Diálogo Socrático, ABP, Taller Práctico). Se incluyen instrumentos de evaluación detallados en los anexos (Cuestionario de Hábitos, Autoevaluación de Competencias).</w:t>
      </w:r>
    </w:p>
    <w:p w14:paraId="69C079A0"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pict w14:anchorId="35C810A0">
          <v:rect id="_x0000_i1118" style="width:0;height:1.5pt" o:hralign="center" o:hrstd="t" o:hr="t" fillcolor="#a0a0a0" stroked="f"/>
        </w:pict>
      </w:r>
    </w:p>
    <w:p w14:paraId="1806D8DA" w14:textId="77777777" w:rsidR="00FD0ACB" w:rsidRPr="00FD0ACB" w:rsidRDefault="00FD0ACB" w:rsidP="00FD0A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FD0ACB">
        <w:rPr>
          <w:rFonts w:ascii="Times New Roman" w:eastAsia="Times New Roman" w:hAnsi="Times New Roman" w:cs="Times New Roman"/>
          <w:b/>
          <w:bCs/>
          <w:kern w:val="36"/>
          <w:sz w:val="48"/>
          <w:szCs w:val="48"/>
          <w:lang w:eastAsia="es-MX"/>
        </w:rPr>
        <w:lastRenderedPageBreak/>
        <w:t>3. Revisión con Lista de Cotejo del Diseño PAEC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9"/>
        <w:gridCol w:w="874"/>
        <w:gridCol w:w="6393"/>
      </w:tblGrid>
      <w:tr w:rsidR="00FD0ACB" w:rsidRPr="00FD0ACB" w14:paraId="384C1B94" w14:textId="77777777" w:rsidTr="00FD0ACB">
        <w:trPr>
          <w:tblCellSpacing w:w="15" w:type="dxa"/>
        </w:trPr>
        <w:tc>
          <w:tcPr>
            <w:tcW w:w="0" w:type="auto"/>
            <w:vAlign w:val="center"/>
            <w:hideMark/>
          </w:tcPr>
          <w:p w14:paraId="59B9E1FC" w14:textId="77777777" w:rsidR="00FD0ACB" w:rsidRPr="00FD0ACB" w:rsidRDefault="00FD0ACB" w:rsidP="00FD0ACB">
            <w:pPr>
              <w:spacing w:after="0" w:line="240" w:lineRule="auto"/>
              <w:rPr>
                <w:rFonts w:ascii="Times New Roman" w:eastAsia="Times New Roman" w:hAnsi="Times New Roman" w:cs="Times New Roman"/>
                <w:b/>
                <w:bCs/>
                <w:sz w:val="24"/>
                <w:szCs w:val="24"/>
                <w:lang w:eastAsia="es-MX"/>
              </w:rPr>
            </w:pPr>
            <w:r w:rsidRPr="00FD0ACB">
              <w:rPr>
                <w:rFonts w:ascii="Times New Roman" w:eastAsia="Times New Roman" w:hAnsi="Times New Roman" w:cs="Times New Roman"/>
                <w:b/>
                <w:bCs/>
                <w:sz w:val="24"/>
                <w:szCs w:val="24"/>
                <w:lang w:eastAsia="es-MX"/>
              </w:rPr>
              <w:t>Elemento</w:t>
            </w:r>
          </w:p>
        </w:tc>
        <w:tc>
          <w:tcPr>
            <w:tcW w:w="0" w:type="auto"/>
            <w:vAlign w:val="center"/>
            <w:hideMark/>
          </w:tcPr>
          <w:p w14:paraId="4B1F62A1" w14:textId="77777777" w:rsidR="00FD0ACB" w:rsidRPr="00FD0ACB" w:rsidRDefault="00FD0ACB" w:rsidP="00FD0ACB">
            <w:pPr>
              <w:spacing w:after="0" w:line="240" w:lineRule="auto"/>
              <w:jc w:val="center"/>
              <w:rPr>
                <w:rFonts w:ascii="Times New Roman" w:eastAsia="Times New Roman" w:hAnsi="Times New Roman" w:cs="Times New Roman"/>
                <w:b/>
                <w:bCs/>
                <w:sz w:val="24"/>
                <w:szCs w:val="24"/>
                <w:lang w:eastAsia="es-MX"/>
              </w:rPr>
            </w:pPr>
            <w:r w:rsidRPr="00FD0ACB">
              <w:rPr>
                <w:rFonts w:ascii="Times New Roman" w:eastAsia="Times New Roman" w:hAnsi="Times New Roman" w:cs="Times New Roman"/>
                <w:b/>
                <w:bCs/>
                <w:sz w:val="24"/>
                <w:szCs w:val="24"/>
                <w:lang w:eastAsia="es-MX"/>
              </w:rPr>
              <w:t>Estado</w:t>
            </w:r>
          </w:p>
        </w:tc>
        <w:tc>
          <w:tcPr>
            <w:tcW w:w="0" w:type="auto"/>
            <w:vAlign w:val="center"/>
            <w:hideMark/>
          </w:tcPr>
          <w:p w14:paraId="0E178B6A" w14:textId="77777777" w:rsidR="00FD0ACB" w:rsidRPr="00FD0ACB" w:rsidRDefault="00FD0ACB" w:rsidP="00FD0ACB">
            <w:pPr>
              <w:spacing w:after="0" w:line="240" w:lineRule="auto"/>
              <w:rPr>
                <w:rFonts w:ascii="Times New Roman" w:eastAsia="Times New Roman" w:hAnsi="Times New Roman" w:cs="Times New Roman"/>
                <w:b/>
                <w:bCs/>
                <w:sz w:val="24"/>
                <w:szCs w:val="24"/>
                <w:lang w:eastAsia="es-MX"/>
              </w:rPr>
            </w:pPr>
            <w:r w:rsidRPr="00FD0ACB">
              <w:rPr>
                <w:rFonts w:ascii="Times New Roman" w:eastAsia="Times New Roman" w:hAnsi="Times New Roman" w:cs="Times New Roman"/>
                <w:b/>
                <w:bCs/>
                <w:sz w:val="24"/>
                <w:szCs w:val="24"/>
                <w:lang w:eastAsia="es-MX"/>
              </w:rPr>
              <w:t>Observación</w:t>
            </w:r>
          </w:p>
        </w:tc>
      </w:tr>
      <w:tr w:rsidR="00FD0ACB" w:rsidRPr="00FD0ACB" w14:paraId="37ACDCE8" w14:textId="77777777" w:rsidTr="00FD0ACB">
        <w:trPr>
          <w:tblCellSpacing w:w="15" w:type="dxa"/>
        </w:trPr>
        <w:tc>
          <w:tcPr>
            <w:tcW w:w="0" w:type="auto"/>
            <w:vAlign w:val="center"/>
            <w:hideMark/>
          </w:tcPr>
          <w:p w14:paraId="5ACACDD6"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Diagnóstico (Comunidad/Educación)</w:t>
            </w:r>
          </w:p>
        </w:tc>
        <w:tc>
          <w:tcPr>
            <w:tcW w:w="0" w:type="auto"/>
            <w:vAlign w:val="center"/>
            <w:hideMark/>
          </w:tcPr>
          <w:p w14:paraId="3147791D" w14:textId="77777777" w:rsidR="00FD0ACB" w:rsidRPr="00FD0ACB" w:rsidRDefault="00FD0ACB" w:rsidP="00FD0ACB">
            <w:pPr>
              <w:spacing w:after="0" w:line="240" w:lineRule="auto"/>
              <w:jc w:val="center"/>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Cumple</w:t>
            </w:r>
          </w:p>
        </w:tc>
        <w:tc>
          <w:tcPr>
            <w:tcW w:w="0" w:type="auto"/>
            <w:vAlign w:val="center"/>
            <w:hideMark/>
          </w:tcPr>
          <w:p w14:paraId="1DFE165E"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Detallado y basado en datos (INEGI, estadística escolar).</w:t>
            </w:r>
          </w:p>
        </w:tc>
      </w:tr>
      <w:tr w:rsidR="00FD0ACB" w:rsidRPr="00FD0ACB" w14:paraId="372674FE" w14:textId="77777777" w:rsidTr="00FD0ACB">
        <w:trPr>
          <w:tblCellSpacing w:w="15" w:type="dxa"/>
        </w:trPr>
        <w:tc>
          <w:tcPr>
            <w:tcW w:w="0" w:type="auto"/>
            <w:vAlign w:val="center"/>
            <w:hideMark/>
          </w:tcPr>
          <w:p w14:paraId="7DA37211"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Metodología (FODA)</w:t>
            </w:r>
          </w:p>
        </w:tc>
        <w:tc>
          <w:tcPr>
            <w:tcW w:w="0" w:type="auto"/>
            <w:vAlign w:val="center"/>
            <w:hideMark/>
          </w:tcPr>
          <w:p w14:paraId="025BE274" w14:textId="77777777" w:rsidR="00FD0ACB" w:rsidRPr="00FD0ACB" w:rsidRDefault="00FD0ACB" w:rsidP="00FD0ACB">
            <w:pPr>
              <w:spacing w:after="0" w:line="240" w:lineRule="auto"/>
              <w:jc w:val="center"/>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Cumple</w:t>
            </w:r>
          </w:p>
        </w:tc>
        <w:tc>
          <w:tcPr>
            <w:tcW w:w="0" w:type="auto"/>
            <w:vAlign w:val="center"/>
            <w:hideMark/>
          </w:tcPr>
          <w:p w14:paraId="1A0B1B63"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Correctamente aplicada y derivada en estrategias.</w:t>
            </w:r>
          </w:p>
        </w:tc>
      </w:tr>
      <w:tr w:rsidR="00FD0ACB" w:rsidRPr="00FD0ACB" w14:paraId="44BCAFCA" w14:textId="77777777" w:rsidTr="00FD0ACB">
        <w:trPr>
          <w:tblCellSpacing w:w="15" w:type="dxa"/>
        </w:trPr>
        <w:tc>
          <w:tcPr>
            <w:tcW w:w="0" w:type="auto"/>
            <w:vAlign w:val="center"/>
            <w:hideMark/>
          </w:tcPr>
          <w:p w14:paraId="5962FE74"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Diseño PEC (Estructura)</w:t>
            </w:r>
          </w:p>
        </w:tc>
        <w:tc>
          <w:tcPr>
            <w:tcW w:w="0" w:type="auto"/>
            <w:vAlign w:val="center"/>
            <w:hideMark/>
          </w:tcPr>
          <w:p w14:paraId="45C87B3C" w14:textId="77777777" w:rsidR="00FD0ACB" w:rsidRPr="00FD0ACB" w:rsidRDefault="00FD0ACB" w:rsidP="00FD0ACB">
            <w:pPr>
              <w:spacing w:after="0" w:line="240" w:lineRule="auto"/>
              <w:jc w:val="center"/>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Cumple</w:t>
            </w:r>
          </w:p>
        </w:tc>
        <w:tc>
          <w:tcPr>
            <w:tcW w:w="0" w:type="auto"/>
            <w:vAlign w:val="center"/>
            <w:hideMark/>
          </w:tcPr>
          <w:p w14:paraId="372C977F"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Introducción, Objetivos, Fases, Cronograma presentes.</w:t>
            </w:r>
          </w:p>
        </w:tc>
      </w:tr>
      <w:tr w:rsidR="00FD0ACB" w:rsidRPr="00FD0ACB" w14:paraId="2C1F1BDC" w14:textId="77777777" w:rsidTr="00FD0ACB">
        <w:trPr>
          <w:tblCellSpacing w:w="15" w:type="dxa"/>
        </w:trPr>
        <w:tc>
          <w:tcPr>
            <w:tcW w:w="0" w:type="auto"/>
            <w:vAlign w:val="center"/>
            <w:hideMark/>
          </w:tcPr>
          <w:p w14:paraId="15B0AB42"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Plan Operativo (Técnico)</w:t>
            </w:r>
          </w:p>
        </w:tc>
        <w:tc>
          <w:tcPr>
            <w:tcW w:w="0" w:type="auto"/>
            <w:vAlign w:val="center"/>
            <w:hideMark/>
          </w:tcPr>
          <w:p w14:paraId="35A6B268" w14:textId="77777777" w:rsidR="00FD0ACB" w:rsidRPr="00FD0ACB" w:rsidRDefault="00FD0ACB" w:rsidP="00FD0ACB">
            <w:pPr>
              <w:spacing w:after="0" w:line="240" w:lineRule="auto"/>
              <w:jc w:val="center"/>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Cumple</w:t>
            </w:r>
          </w:p>
        </w:tc>
        <w:tc>
          <w:tcPr>
            <w:tcW w:w="0" w:type="auto"/>
            <w:vAlign w:val="center"/>
            <w:hideMark/>
          </w:tcPr>
          <w:p w14:paraId="571718CC"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Uso correcto de Propósitos Formativos para 1.º y 2.º Semestre.</w:t>
            </w:r>
          </w:p>
        </w:tc>
      </w:tr>
      <w:tr w:rsidR="00FD0ACB" w:rsidRPr="00FD0ACB" w14:paraId="213C913C" w14:textId="77777777" w:rsidTr="00FD0ACB">
        <w:trPr>
          <w:tblCellSpacing w:w="15" w:type="dxa"/>
        </w:trPr>
        <w:tc>
          <w:tcPr>
            <w:tcW w:w="0" w:type="auto"/>
            <w:vAlign w:val="center"/>
            <w:hideMark/>
          </w:tcPr>
          <w:p w14:paraId="407C80EB"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Vinculación Comunitaria</w:t>
            </w:r>
          </w:p>
        </w:tc>
        <w:tc>
          <w:tcPr>
            <w:tcW w:w="0" w:type="auto"/>
            <w:vAlign w:val="center"/>
            <w:hideMark/>
          </w:tcPr>
          <w:p w14:paraId="036A817B" w14:textId="77777777" w:rsidR="00FD0ACB" w:rsidRPr="00FD0ACB" w:rsidRDefault="00FD0ACB" w:rsidP="00FD0ACB">
            <w:pPr>
              <w:spacing w:after="0" w:line="240" w:lineRule="auto"/>
              <w:jc w:val="center"/>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Cumple</w:t>
            </w:r>
          </w:p>
        </w:tc>
        <w:tc>
          <w:tcPr>
            <w:tcW w:w="0" w:type="auto"/>
            <w:vAlign w:val="center"/>
            <w:hideMark/>
          </w:tcPr>
          <w:p w14:paraId="27F5F173"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Alianzas con Centro de Salud y CRREAD.</w:t>
            </w:r>
          </w:p>
        </w:tc>
      </w:tr>
      <w:tr w:rsidR="00FD0ACB" w:rsidRPr="00FD0ACB" w14:paraId="193F7616" w14:textId="77777777" w:rsidTr="00FD0ACB">
        <w:trPr>
          <w:tblCellSpacing w:w="15" w:type="dxa"/>
        </w:trPr>
        <w:tc>
          <w:tcPr>
            <w:tcW w:w="0" w:type="auto"/>
            <w:vAlign w:val="center"/>
            <w:hideMark/>
          </w:tcPr>
          <w:p w14:paraId="2B9C7713"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Seguimiento/Evaluación</w:t>
            </w:r>
          </w:p>
        </w:tc>
        <w:tc>
          <w:tcPr>
            <w:tcW w:w="0" w:type="auto"/>
            <w:vAlign w:val="center"/>
            <w:hideMark/>
          </w:tcPr>
          <w:p w14:paraId="2C90EA4C" w14:textId="77777777" w:rsidR="00FD0ACB" w:rsidRPr="00FD0ACB" w:rsidRDefault="00FD0ACB" w:rsidP="00FD0ACB">
            <w:pPr>
              <w:spacing w:after="0" w:line="240" w:lineRule="auto"/>
              <w:jc w:val="center"/>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Cumple</w:t>
            </w:r>
          </w:p>
        </w:tc>
        <w:tc>
          <w:tcPr>
            <w:tcW w:w="0" w:type="auto"/>
            <w:vAlign w:val="center"/>
            <w:hideMark/>
          </w:tcPr>
          <w:p w14:paraId="4E7929A5"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Incluye calendario de seguimiento y formatos de reporte.</w:t>
            </w:r>
          </w:p>
        </w:tc>
      </w:tr>
    </w:tbl>
    <w:p w14:paraId="32A1E6FC"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pict w14:anchorId="57329FFE">
          <v:rect id="_x0000_i1119" style="width:0;height:1.5pt" o:hralign="center" o:hrstd="t" o:hr="t" fillcolor="#a0a0a0" stroked="f"/>
        </w:pict>
      </w:r>
    </w:p>
    <w:p w14:paraId="082725D8" w14:textId="77777777" w:rsidR="00FD0ACB" w:rsidRPr="00FD0ACB" w:rsidRDefault="00FD0ACB" w:rsidP="00FD0A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FD0ACB">
        <w:rPr>
          <w:rFonts w:ascii="Times New Roman" w:eastAsia="Times New Roman" w:hAnsi="Times New Roman" w:cs="Times New Roman"/>
          <w:b/>
          <w:bCs/>
          <w:kern w:val="36"/>
          <w:sz w:val="48"/>
          <w:szCs w:val="48"/>
          <w:lang w:eastAsia="es-MX"/>
        </w:rPr>
        <w:t>4. Análisis de Transversalidad e Integración Curricular</w:t>
      </w:r>
    </w:p>
    <w:p w14:paraId="60E39035"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Diagnóstico actual:</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b/>
          <w:bCs/>
          <w:sz w:val="24"/>
          <w:szCs w:val="24"/>
          <w:lang w:eastAsia="es-MX"/>
        </w:rPr>
        <w:t>Transdisciplinario</w:t>
      </w:r>
      <w:r w:rsidRPr="00FD0ACB">
        <w:rPr>
          <w:rFonts w:ascii="Times New Roman" w:eastAsia="Times New Roman" w:hAnsi="Times New Roman" w:cs="Times New Roman"/>
          <w:sz w:val="24"/>
          <w:szCs w:val="24"/>
          <w:lang w:eastAsia="es-MX"/>
        </w:rPr>
        <w:t xml:space="preserve"> El proyecto alcanza el nivel más alto de integración. No se trata solo de materias aportando temas aislados, sino de la construcción de un nuevo saber (Bienestar Integral) que trasciende las disciplinas.</w:t>
      </w:r>
    </w:p>
    <w:p w14:paraId="152018B3" w14:textId="77777777" w:rsidR="00FD0ACB" w:rsidRPr="00FD0ACB" w:rsidRDefault="00FD0ACB" w:rsidP="00FD0ACB">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Evidencia de Transdisciplinariedad:</w:t>
      </w:r>
      <w:r w:rsidRPr="00FD0ACB">
        <w:rPr>
          <w:rFonts w:ascii="Times New Roman" w:eastAsia="Times New Roman" w:hAnsi="Times New Roman" w:cs="Times New Roman"/>
          <w:sz w:val="24"/>
          <w:szCs w:val="24"/>
          <w:lang w:eastAsia="es-MX"/>
        </w:rPr>
        <w:t xml:space="preserve"> </w:t>
      </w:r>
    </w:p>
    <w:p w14:paraId="0B603D88" w14:textId="77777777" w:rsidR="00FD0ACB" w:rsidRPr="00FD0ACB" w:rsidRDefault="00FD0ACB" w:rsidP="00FD0AC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 xml:space="preserve">En la </w:t>
      </w:r>
      <w:r w:rsidRPr="00FD0ACB">
        <w:rPr>
          <w:rFonts w:ascii="Times New Roman" w:eastAsia="Times New Roman" w:hAnsi="Times New Roman" w:cs="Times New Roman"/>
          <w:b/>
          <w:bCs/>
          <w:sz w:val="24"/>
          <w:szCs w:val="24"/>
          <w:lang w:eastAsia="es-MX"/>
        </w:rPr>
        <w:t>Fase 2</w:t>
      </w:r>
      <w:r w:rsidRPr="00FD0ACB">
        <w:rPr>
          <w:rFonts w:ascii="Times New Roman" w:eastAsia="Times New Roman" w:hAnsi="Times New Roman" w:cs="Times New Roman"/>
          <w:sz w:val="24"/>
          <w:szCs w:val="24"/>
          <w:lang w:eastAsia="es-MX"/>
        </w:rPr>
        <w:t xml:space="preserve">, </w:t>
      </w:r>
      <w:r w:rsidRPr="00FD0ACB">
        <w:rPr>
          <w:rFonts w:ascii="Times New Roman" w:eastAsia="Times New Roman" w:hAnsi="Times New Roman" w:cs="Times New Roman"/>
          <w:i/>
          <w:iCs/>
          <w:sz w:val="24"/>
          <w:szCs w:val="24"/>
          <w:lang w:eastAsia="es-MX"/>
        </w:rPr>
        <w:t>La Materia y sus Interacciones</w:t>
      </w:r>
      <w:r w:rsidRPr="00FD0ACB">
        <w:rPr>
          <w:rFonts w:ascii="Times New Roman" w:eastAsia="Times New Roman" w:hAnsi="Times New Roman" w:cs="Times New Roman"/>
          <w:sz w:val="24"/>
          <w:szCs w:val="24"/>
          <w:lang w:eastAsia="es-MX"/>
        </w:rPr>
        <w:t xml:space="preserve"> (Química) analiza etiquetas, mientras </w:t>
      </w:r>
      <w:r w:rsidRPr="00FD0ACB">
        <w:rPr>
          <w:rFonts w:ascii="Times New Roman" w:eastAsia="Times New Roman" w:hAnsi="Times New Roman" w:cs="Times New Roman"/>
          <w:i/>
          <w:iCs/>
          <w:sz w:val="24"/>
          <w:szCs w:val="24"/>
          <w:lang w:eastAsia="es-MX"/>
        </w:rPr>
        <w:t>Ciencias Sociales</w:t>
      </w:r>
      <w:r w:rsidRPr="00FD0ACB">
        <w:rPr>
          <w:rFonts w:ascii="Times New Roman" w:eastAsia="Times New Roman" w:hAnsi="Times New Roman" w:cs="Times New Roman"/>
          <w:sz w:val="24"/>
          <w:szCs w:val="24"/>
          <w:lang w:eastAsia="es-MX"/>
        </w:rPr>
        <w:t xml:space="preserve"> analiza la presión de grupo para consumir esos productos, y </w:t>
      </w:r>
      <w:r w:rsidRPr="00FD0ACB">
        <w:rPr>
          <w:rFonts w:ascii="Times New Roman" w:eastAsia="Times New Roman" w:hAnsi="Times New Roman" w:cs="Times New Roman"/>
          <w:i/>
          <w:iCs/>
          <w:sz w:val="24"/>
          <w:szCs w:val="24"/>
          <w:lang w:eastAsia="es-MX"/>
        </w:rPr>
        <w:t>Pensamiento Matemático</w:t>
      </w:r>
      <w:r w:rsidRPr="00FD0ACB">
        <w:rPr>
          <w:rFonts w:ascii="Times New Roman" w:eastAsia="Times New Roman" w:hAnsi="Times New Roman" w:cs="Times New Roman"/>
          <w:sz w:val="24"/>
          <w:szCs w:val="24"/>
          <w:lang w:eastAsia="es-MX"/>
        </w:rPr>
        <w:t xml:space="preserve"> cuantifica el impacto en el IMC personal. Todas convergen para resolver el problema real del estudiante.</w:t>
      </w:r>
    </w:p>
    <w:p w14:paraId="06254E38" w14:textId="77777777" w:rsidR="00FD0ACB" w:rsidRPr="00FD0ACB" w:rsidRDefault="00FD0ACB" w:rsidP="00FD0ACB">
      <w:pPr>
        <w:numPr>
          <w:ilvl w:val="1"/>
          <w:numId w:val="24"/>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El producto final "Feria de la Salud" integra teatro (Artísticas), demostraciones físicas (Deportes), stands científicos (Ciencias) y difusión (Cultura Digital) en una intervención comunitaria real.</w:t>
      </w:r>
    </w:p>
    <w:p w14:paraId="60367C94"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Recomendaciones para mantener el nivel:</w:t>
      </w:r>
    </w:p>
    <w:p w14:paraId="2556297C" w14:textId="77777777" w:rsidR="00FD0ACB" w:rsidRPr="00FD0ACB" w:rsidRDefault="00FD0ACB" w:rsidP="00FD0ACB">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t>Asegurar que la "Evaluación del Impacto" cruce los datos de todas las asignaturas para dar una calificación colegiada, evitando que cada maestro evalúe solo su fragmento.</w:t>
      </w:r>
    </w:p>
    <w:p w14:paraId="75824D37" w14:textId="77777777" w:rsidR="00FD0ACB" w:rsidRPr="00FD0ACB" w:rsidRDefault="00FD0ACB" w:rsidP="00FD0ACB">
      <w:pPr>
        <w:spacing w:after="0"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sz w:val="24"/>
          <w:szCs w:val="24"/>
          <w:lang w:eastAsia="es-MX"/>
        </w:rPr>
        <w:pict w14:anchorId="4C30B342">
          <v:rect id="_x0000_i1120" style="width:0;height:1.5pt" o:hralign="center" o:hrstd="t" o:hr="t" fillcolor="#a0a0a0" stroked="f"/>
        </w:pict>
      </w:r>
    </w:p>
    <w:p w14:paraId="22D928A6" w14:textId="77777777" w:rsidR="00FD0ACB" w:rsidRPr="00FD0ACB" w:rsidRDefault="00FD0ACB" w:rsidP="00FD0ACB">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FD0ACB">
        <w:rPr>
          <w:rFonts w:ascii="Times New Roman" w:eastAsia="Times New Roman" w:hAnsi="Times New Roman" w:cs="Times New Roman"/>
          <w:b/>
          <w:bCs/>
          <w:kern w:val="36"/>
          <w:sz w:val="48"/>
          <w:szCs w:val="48"/>
          <w:lang w:eastAsia="es-MX"/>
        </w:rPr>
        <w:t>5. Conclusión Técnica y Recomendaciones Priorizadas</w:t>
      </w:r>
    </w:p>
    <w:p w14:paraId="7FF930E8"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Viabilidad:</w:t>
      </w:r>
      <w:r w:rsidRPr="00FD0ACB">
        <w:rPr>
          <w:rFonts w:ascii="Times New Roman" w:eastAsia="Times New Roman" w:hAnsi="Times New Roman" w:cs="Times New Roman"/>
          <w:sz w:val="24"/>
          <w:szCs w:val="24"/>
          <w:lang w:eastAsia="es-MX"/>
        </w:rPr>
        <w:t xml:space="preserve"> El proyecto es </w:t>
      </w:r>
      <w:r w:rsidRPr="00FD0ACB">
        <w:rPr>
          <w:rFonts w:ascii="Times New Roman" w:eastAsia="Times New Roman" w:hAnsi="Times New Roman" w:cs="Times New Roman"/>
          <w:b/>
          <w:bCs/>
          <w:sz w:val="24"/>
          <w:szCs w:val="24"/>
          <w:lang w:eastAsia="es-MX"/>
        </w:rPr>
        <w:t>altamente viable</w:t>
      </w:r>
      <w:r w:rsidRPr="00FD0ACB">
        <w:rPr>
          <w:rFonts w:ascii="Times New Roman" w:eastAsia="Times New Roman" w:hAnsi="Times New Roman" w:cs="Times New Roman"/>
          <w:sz w:val="24"/>
          <w:szCs w:val="24"/>
          <w:lang w:eastAsia="es-MX"/>
        </w:rPr>
        <w:t>. Aprovecha recursos existentes (canchas comunitarias, alianzas con salud) para suplir las carencias de infraestructura del plantel detectadas en el FODA.</w:t>
      </w:r>
    </w:p>
    <w:p w14:paraId="15D634DC"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Ajustes Indispensables (Para la excelencia total):</w:t>
      </w:r>
    </w:p>
    <w:p w14:paraId="55B6AA12" w14:textId="77777777" w:rsidR="00FD0ACB" w:rsidRPr="00FD0ACB" w:rsidRDefault="00FD0ACB" w:rsidP="00FD0AC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Integrar Nombres y Firmas:</w:t>
      </w:r>
      <w:r w:rsidRPr="00FD0ACB">
        <w:rPr>
          <w:rFonts w:ascii="Times New Roman" w:eastAsia="Times New Roman" w:hAnsi="Times New Roman" w:cs="Times New Roman"/>
          <w:sz w:val="24"/>
          <w:szCs w:val="24"/>
          <w:lang w:eastAsia="es-MX"/>
        </w:rPr>
        <w:t xml:space="preserve"> Agregar el Acta de Constitución del Comité PAEC con nombres y firmas reales de los padres y estudiantes para evidenciar la gobernanza del proyecto (Criterio 1).</w:t>
      </w:r>
    </w:p>
    <w:p w14:paraId="5BA75FAF" w14:textId="77777777" w:rsidR="00FD0ACB" w:rsidRPr="00FD0ACB" w:rsidRDefault="00FD0ACB" w:rsidP="00FD0ACB">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lastRenderedPageBreak/>
        <w:t>Validar Cronograma:</w:t>
      </w:r>
      <w:r w:rsidRPr="00FD0ACB">
        <w:rPr>
          <w:rFonts w:ascii="Times New Roman" w:eastAsia="Times New Roman" w:hAnsi="Times New Roman" w:cs="Times New Roman"/>
          <w:sz w:val="24"/>
          <w:szCs w:val="24"/>
          <w:lang w:eastAsia="es-MX"/>
        </w:rPr>
        <w:t xml:space="preserve"> Asegurar que las semanas asignadas en el Plan Operativo (ej. Semana 14 para el Torneo) no coincidan con periodos de evaluación parcial que saturen a los estudiantes.</w:t>
      </w:r>
    </w:p>
    <w:p w14:paraId="3F0EB309" w14:textId="77777777" w:rsidR="00FD0ACB" w:rsidRPr="00FD0ACB" w:rsidRDefault="00FD0ACB" w:rsidP="00FD0ACB">
      <w:pPr>
        <w:spacing w:before="100" w:beforeAutospacing="1" w:after="100" w:afterAutospacing="1" w:line="240" w:lineRule="auto"/>
        <w:rPr>
          <w:rFonts w:ascii="Times New Roman" w:eastAsia="Times New Roman" w:hAnsi="Times New Roman" w:cs="Times New Roman"/>
          <w:sz w:val="24"/>
          <w:szCs w:val="24"/>
          <w:lang w:eastAsia="es-MX"/>
        </w:rPr>
      </w:pPr>
      <w:r w:rsidRPr="00FD0ACB">
        <w:rPr>
          <w:rFonts w:ascii="Times New Roman" w:eastAsia="Times New Roman" w:hAnsi="Times New Roman" w:cs="Times New Roman"/>
          <w:b/>
          <w:bCs/>
          <w:sz w:val="24"/>
          <w:szCs w:val="24"/>
          <w:lang w:eastAsia="es-MX"/>
        </w:rPr>
        <w:t>Comentario Final:</w:t>
      </w:r>
      <w:r w:rsidRPr="00FD0ACB">
        <w:rPr>
          <w:rFonts w:ascii="Times New Roman" w:eastAsia="Times New Roman" w:hAnsi="Times New Roman" w:cs="Times New Roman"/>
          <w:sz w:val="24"/>
          <w:szCs w:val="24"/>
          <w:lang w:eastAsia="es-MX"/>
        </w:rPr>
        <w:t xml:space="preserve"> Este documento es un </w:t>
      </w:r>
      <w:r w:rsidRPr="00FD0ACB">
        <w:rPr>
          <w:rFonts w:ascii="Times New Roman" w:eastAsia="Times New Roman" w:hAnsi="Times New Roman" w:cs="Times New Roman"/>
          <w:b/>
          <w:bCs/>
          <w:sz w:val="24"/>
          <w:szCs w:val="24"/>
          <w:lang w:eastAsia="es-MX"/>
        </w:rPr>
        <w:t>ejemplo de referencia</w:t>
      </w:r>
      <w:r w:rsidRPr="00FD0ACB">
        <w:rPr>
          <w:rFonts w:ascii="Times New Roman" w:eastAsia="Times New Roman" w:hAnsi="Times New Roman" w:cs="Times New Roman"/>
          <w:sz w:val="24"/>
          <w:szCs w:val="24"/>
          <w:lang w:eastAsia="es-MX"/>
        </w:rPr>
        <w:t xml:space="preserve"> para el diseño de </w:t>
      </w:r>
      <w:proofErr w:type="spellStart"/>
      <w:r w:rsidRPr="00FD0ACB">
        <w:rPr>
          <w:rFonts w:ascii="Times New Roman" w:eastAsia="Times New Roman" w:hAnsi="Times New Roman" w:cs="Times New Roman"/>
          <w:sz w:val="24"/>
          <w:szCs w:val="24"/>
          <w:lang w:eastAsia="es-MX"/>
        </w:rPr>
        <w:t>PECs</w:t>
      </w:r>
      <w:proofErr w:type="spellEnd"/>
      <w:r w:rsidRPr="00FD0ACB">
        <w:rPr>
          <w:rFonts w:ascii="Times New Roman" w:eastAsia="Times New Roman" w:hAnsi="Times New Roman" w:cs="Times New Roman"/>
          <w:sz w:val="24"/>
          <w:szCs w:val="24"/>
          <w:lang w:eastAsia="es-MX"/>
        </w:rPr>
        <w:t xml:space="preserve"> en 1.º y 2.º semestre bajo el Modelo 2025. Su claridad en el uso de los </w:t>
      </w:r>
      <w:r w:rsidRPr="00FD0ACB">
        <w:rPr>
          <w:rFonts w:ascii="Times New Roman" w:eastAsia="Times New Roman" w:hAnsi="Times New Roman" w:cs="Times New Roman"/>
          <w:b/>
          <w:bCs/>
          <w:sz w:val="24"/>
          <w:szCs w:val="24"/>
          <w:lang w:eastAsia="es-MX"/>
        </w:rPr>
        <w:t>Propósitos Formativos</w:t>
      </w:r>
      <w:r w:rsidRPr="00FD0ACB">
        <w:rPr>
          <w:rFonts w:ascii="Times New Roman" w:eastAsia="Times New Roman" w:hAnsi="Times New Roman" w:cs="Times New Roman"/>
          <w:sz w:val="24"/>
          <w:szCs w:val="24"/>
          <w:lang w:eastAsia="es-MX"/>
        </w:rPr>
        <w:t xml:space="preserve"> y su enfoque en la </w:t>
      </w:r>
      <w:r w:rsidRPr="00FD0ACB">
        <w:rPr>
          <w:rFonts w:ascii="Times New Roman" w:eastAsia="Times New Roman" w:hAnsi="Times New Roman" w:cs="Times New Roman"/>
          <w:b/>
          <w:bCs/>
          <w:sz w:val="24"/>
          <w:szCs w:val="24"/>
          <w:lang w:eastAsia="es-MX"/>
        </w:rPr>
        <w:t>resiliencia</w:t>
      </w:r>
      <w:r w:rsidRPr="00FD0ACB">
        <w:rPr>
          <w:rFonts w:ascii="Times New Roman" w:eastAsia="Times New Roman" w:hAnsi="Times New Roman" w:cs="Times New Roman"/>
          <w:sz w:val="24"/>
          <w:szCs w:val="24"/>
          <w:lang w:eastAsia="es-MX"/>
        </w:rPr>
        <w:t xml:space="preserve"> (más allá de la simple prohibición de drogas) lo convierten en un proyecto de alto impacto educativo y social.</w:t>
      </w:r>
    </w:p>
    <w:p w14:paraId="30DCF3AF" w14:textId="297AA5E5" w:rsidR="00BE6BA9" w:rsidRDefault="00BE6BA9">
      <w:r>
        <w:br w:type="page"/>
      </w:r>
    </w:p>
    <w:p w14:paraId="322917BF" w14:textId="4A4736ED" w:rsidR="000A3D89" w:rsidRPr="000A3D89" w:rsidRDefault="000A3D89" w:rsidP="000A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A3D89">
        <w:rPr>
          <w:rFonts w:ascii="Times New Roman" w:eastAsia="Times New Roman" w:hAnsi="Times New Roman" w:cs="Times New Roman"/>
          <w:b/>
          <w:bCs/>
          <w:kern w:val="36"/>
          <w:sz w:val="48"/>
          <w:szCs w:val="48"/>
          <w:lang w:eastAsia="es-MX"/>
        </w:rPr>
        <w:lastRenderedPageBreak/>
        <w:t>1. Preguntas sobre calidad e integración curricular</w:t>
      </w:r>
    </w:p>
    <w:p w14:paraId="6D80B79A"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 ¿Qué nivel de integración curricular tiene actualmente el proyecto y por qué?</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Transdisciplinario.</w:t>
      </w:r>
      <w:r w:rsidRPr="000A3D89">
        <w:rPr>
          <w:rFonts w:ascii="Times New Roman" w:eastAsia="Times New Roman" w:hAnsi="Times New Roman" w:cs="Times New Roman"/>
          <w:sz w:val="24"/>
          <w:szCs w:val="24"/>
          <w:lang w:eastAsia="es-MX"/>
        </w:rPr>
        <w:t xml:space="preserve"> El proyecto supera la simple colaboración entre materias. Organiza los saberes no por asignaturas aisladas, sino en torno a la resolución de una problemática compleja (Bienestar y Prevención) que atraviesa los límites disciplinares.</w:t>
      </w:r>
    </w:p>
    <w:p w14:paraId="7E107824" w14:textId="77777777" w:rsidR="000A3D89" w:rsidRPr="000A3D89" w:rsidRDefault="000A3D89" w:rsidP="000A3D89">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Evidencia:</w:t>
      </w:r>
      <w:r w:rsidRPr="000A3D89">
        <w:rPr>
          <w:rFonts w:ascii="Times New Roman" w:eastAsia="Times New Roman" w:hAnsi="Times New Roman" w:cs="Times New Roman"/>
          <w:sz w:val="24"/>
          <w:szCs w:val="24"/>
          <w:lang w:eastAsia="es-MX"/>
        </w:rPr>
        <w:t xml:space="preserve"> En la </w:t>
      </w:r>
      <w:r w:rsidRPr="000A3D89">
        <w:rPr>
          <w:rFonts w:ascii="Times New Roman" w:eastAsia="Times New Roman" w:hAnsi="Times New Roman" w:cs="Times New Roman"/>
          <w:b/>
          <w:bCs/>
          <w:sz w:val="24"/>
          <w:szCs w:val="24"/>
          <w:lang w:eastAsia="es-MX"/>
        </w:rPr>
        <w:t>Fase 2</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i/>
          <w:iCs/>
          <w:sz w:val="24"/>
          <w:szCs w:val="24"/>
          <w:lang w:eastAsia="es-MX"/>
        </w:rPr>
        <w:t>La Materia y sus Interacciones</w:t>
      </w:r>
      <w:r w:rsidRPr="000A3D89">
        <w:rPr>
          <w:rFonts w:ascii="Times New Roman" w:eastAsia="Times New Roman" w:hAnsi="Times New Roman" w:cs="Times New Roman"/>
          <w:sz w:val="24"/>
          <w:szCs w:val="24"/>
          <w:lang w:eastAsia="es-MX"/>
        </w:rPr>
        <w:t xml:space="preserve"> analiza la química de las etiquetas, mientras </w:t>
      </w:r>
      <w:r w:rsidRPr="000A3D89">
        <w:rPr>
          <w:rFonts w:ascii="Times New Roman" w:eastAsia="Times New Roman" w:hAnsi="Times New Roman" w:cs="Times New Roman"/>
          <w:i/>
          <w:iCs/>
          <w:sz w:val="24"/>
          <w:szCs w:val="24"/>
          <w:lang w:eastAsia="es-MX"/>
        </w:rPr>
        <w:t>Ciencias Sociales</w:t>
      </w:r>
      <w:r w:rsidRPr="000A3D89">
        <w:rPr>
          <w:rFonts w:ascii="Times New Roman" w:eastAsia="Times New Roman" w:hAnsi="Times New Roman" w:cs="Times New Roman"/>
          <w:sz w:val="24"/>
          <w:szCs w:val="24"/>
          <w:lang w:eastAsia="es-MX"/>
        </w:rPr>
        <w:t xml:space="preserve"> examina la presión social del consumo y </w:t>
      </w:r>
      <w:r w:rsidRPr="000A3D89">
        <w:rPr>
          <w:rFonts w:ascii="Times New Roman" w:eastAsia="Times New Roman" w:hAnsi="Times New Roman" w:cs="Times New Roman"/>
          <w:i/>
          <w:iCs/>
          <w:sz w:val="24"/>
          <w:szCs w:val="24"/>
          <w:lang w:eastAsia="es-MX"/>
        </w:rPr>
        <w:t>Cultura Digital</w:t>
      </w:r>
      <w:r w:rsidRPr="000A3D89">
        <w:rPr>
          <w:rFonts w:ascii="Times New Roman" w:eastAsia="Times New Roman" w:hAnsi="Times New Roman" w:cs="Times New Roman"/>
          <w:sz w:val="24"/>
          <w:szCs w:val="24"/>
          <w:lang w:eastAsia="es-MX"/>
        </w:rPr>
        <w:t xml:space="preserve"> aborda el impacto mental de las </w:t>
      </w:r>
      <w:proofErr w:type="gramStart"/>
      <w:r w:rsidRPr="000A3D89">
        <w:rPr>
          <w:rFonts w:ascii="Times New Roman" w:eastAsia="Times New Roman" w:hAnsi="Times New Roman" w:cs="Times New Roman"/>
          <w:sz w:val="24"/>
          <w:szCs w:val="24"/>
          <w:lang w:eastAsia="es-MX"/>
        </w:rPr>
        <w:t>redes,.</w:t>
      </w:r>
      <w:proofErr w:type="gramEnd"/>
      <w:r w:rsidRPr="000A3D89">
        <w:rPr>
          <w:rFonts w:ascii="Times New Roman" w:eastAsia="Times New Roman" w:hAnsi="Times New Roman" w:cs="Times New Roman"/>
          <w:sz w:val="24"/>
          <w:szCs w:val="24"/>
          <w:lang w:eastAsia="es-MX"/>
        </w:rPr>
        <w:t xml:space="preserve"> El aprendizaje se construye </w:t>
      </w:r>
      <w:r w:rsidRPr="000A3D89">
        <w:rPr>
          <w:rFonts w:ascii="Times New Roman" w:eastAsia="Times New Roman" w:hAnsi="Times New Roman" w:cs="Times New Roman"/>
          <w:i/>
          <w:iCs/>
          <w:sz w:val="24"/>
          <w:szCs w:val="24"/>
          <w:lang w:eastAsia="es-MX"/>
        </w:rPr>
        <w:t>en</w:t>
      </w:r>
      <w:r w:rsidRPr="000A3D89">
        <w:rPr>
          <w:rFonts w:ascii="Times New Roman" w:eastAsia="Times New Roman" w:hAnsi="Times New Roman" w:cs="Times New Roman"/>
          <w:sz w:val="24"/>
          <w:szCs w:val="24"/>
          <w:lang w:eastAsia="es-MX"/>
        </w:rPr>
        <w:t xml:space="preserve"> la práctica de resolver el problema de salud, integrando saberes científicos, sociales y emocionales en un producto único (Feria de Salud/Podcast).</w:t>
      </w:r>
    </w:p>
    <w:p w14:paraId="58DDFE2E"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2. ¿Qué asignaturas o UAC están participando de forma activa y cuáles solo de manera nominal?</w:t>
      </w:r>
    </w:p>
    <w:p w14:paraId="576D035A" w14:textId="77777777" w:rsidR="000A3D89" w:rsidRPr="000A3D89" w:rsidRDefault="000A3D89" w:rsidP="000A3D8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Participación Activa (Excelente):</w:t>
      </w:r>
      <w:r w:rsidRPr="000A3D89">
        <w:rPr>
          <w:rFonts w:ascii="Times New Roman" w:eastAsia="Times New Roman" w:hAnsi="Times New Roman" w:cs="Times New Roman"/>
          <w:sz w:val="24"/>
          <w:szCs w:val="24"/>
          <w:lang w:eastAsia="es-MX"/>
        </w:rPr>
        <w:t xml:space="preserve"> </w:t>
      </w:r>
    </w:p>
    <w:p w14:paraId="0C2668F8" w14:textId="77777777" w:rsidR="000A3D89" w:rsidRPr="000A3D89" w:rsidRDefault="000A3D89" w:rsidP="000A3D8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Pensamiento Matemático I y II:</w:t>
      </w:r>
      <w:r w:rsidRPr="000A3D89">
        <w:rPr>
          <w:rFonts w:ascii="Times New Roman" w:eastAsia="Times New Roman" w:hAnsi="Times New Roman" w:cs="Times New Roman"/>
          <w:sz w:val="24"/>
          <w:szCs w:val="24"/>
          <w:lang w:eastAsia="es-MX"/>
        </w:rPr>
        <w:t xml:space="preserve"> Aplicación real mediante el cálculo de IMC, proporciones nutricionales y modelado algebraico de niveles de alcohol en </w:t>
      </w:r>
      <w:proofErr w:type="gramStart"/>
      <w:r w:rsidRPr="000A3D89">
        <w:rPr>
          <w:rFonts w:ascii="Times New Roman" w:eastAsia="Times New Roman" w:hAnsi="Times New Roman" w:cs="Times New Roman"/>
          <w:sz w:val="24"/>
          <w:szCs w:val="24"/>
          <w:lang w:eastAsia="es-MX"/>
        </w:rPr>
        <w:t>sangre,.</w:t>
      </w:r>
      <w:proofErr w:type="gramEnd"/>
    </w:p>
    <w:p w14:paraId="38959A55" w14:textId="77777777" w:rsidR="000A3D89" w:rsidRPr="000A3D89" w:rsidRDefault="000A3D89" w:rsidP="000A3D8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Lenguaje y Comunicación:</w:t>
      </w:r>
      <w:r w:rsidRPr="000A3D89">
        <w:rPr>
          <w:rFonts w:ascii="Times New Roman" w:eastAsia="Times New Roman" w:hAnsi="Times New Roman" w:cs="Times New Roman"/>
          <w:sz w:val="24"/>
          <w:szCs w:val="24"/>
          <w:lang w:eastAsia="es-MX"/>
        </w:rPr>
        <w:t xml:space="preserve"> Pasa de la teoría a la creación de "Narrativas de Resiliencia" y la producción de un </w:t>
      </w:r>
      <w:proofErr w:type="gramStart"/>
      <w:r w:rsidRPr="000A3D89">
        <w:rPr>
          <w:rFonts w:ascii="Times New Roman" w:eastAsia="Times New Roman" w:hAnsi="Times New Roman" w:cs="Times New Roman"/>
          <w:sz w:val="24"/>
          <w:szCs w:val="24"/>
          <w:lang w:eastAsia="es-MX"/>
        </w:rPr>
        <w:t>Podcast,.</w:t>
      </w:r>
      <w:proofErr w:type="gramEnd"/>
    </w:p>
    <w:p w14:paraId="5E4E771C" w14:textId="77777777" w:rsidR="000A3D89" w:rsidRPr="000A3D89" w:rsidRDefault="000A3D89" w:rsidP="000A3D8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Humanidades:</w:t>
      </w:r>
      <w:r w:rsidRPr="000A3D89">
        <w:rPr>
          <w:rFonts w:ascii="Times New Roman" w:eastAsia="Times New Roman" w:hAnsi="Times New Roman" w:cs="Times New Roman"/>
          <w:sz w:val="24"/>
          <w:szCs w:val="24"/>
          <w:lang w:eastAsia="es-MX"/>
        </w:rPr>
        <w:t xml:space="preserve"> Se utiliza para la reflexión filosófica profunda sobre el concepto de "Buena Vida" y el análisis crítico de la publicidad, no solo como </w:t>
      </w:r>
      <w:proofErr w:type="gramStart"/>
      <w:r w:rsidRPr="000A3D89">
        <w:rPr>
          <w:rFonts w:ascii="Times New Roman" w:eastAsia="Times New Roman" w:hAnsi="Times New Roman" w:cs="Times New Roman"/>
          <w:sz w:val="24"/>
          <w:szCs w:val="24"/>
          <w:lang w:eastAsia="es-MX"/>
        </w:rPr>
        <w:t>relleno,.</w:t>
      </w:r>
      <w:proofErr w:type="gramEnd"/>
    </w:p>
    <w:p w14:paraId="033C4AE9" w14:textId="77777777" w:rsidR="000A3D89" w:rsidRPr="000A3D89" w:rsidRDefault="000A3D89" w:rsidP="000A3D89">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Participación Nominal (Riesgo de debilidad):</w:t>
      </w:r>
      <w:r w:rsidRPr="000A3D89">
        <w:rPr>
          <w:rFonts w:ascii="Times New Roman" w:eastAsia="Times New Roman" w:hAnsi="Times New Roman" w:cs="Times New Roman"/>
          <w:sz w:val="24"/>
          <w:szCs w:val="24"/>
          <w:lang w:eastAsia="es-MX"/>
        </w:rPr>
        <w:t xml:space="preserve"> </w:t>
      </w:r>
    </w:p>
    <w:p w14:paraId="3B12890A" w14:textId="77777777" w:rsidR="000A3D89" w:rsidRPr="000A3D89" w:rsidRDefault="000A3D89" w:rsidP="000A3D89">
      <w:pPr>
        <w:numPr>
          <w:ilvl w:val="1"/>
          <w:numId w:val="28"/>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El documento muestra una integración muy sólida en casi todas las áreas. Quizás </w:t>
      </w:r>
      <w:r w:rsidRPr="000A3D89">
        <w:rPr>
          <w:rFonts w:ascii="Times New Roman" w:eastAsia="Times New Roman" w:hAnsi="Times New Roman" w:cs="Times New Roman"/>
          <w:b/>
          <w:bCs/>
          <w:sz w:val="24"/>
          <w:szCs w:val="24"/>
          <w:lang w:eastAsia="es-MX"/>
        </w:rPr>
        <w:t>Inglés</w:t>
      </w:r>
      <w:r w:rsidRPr="000A3D89">
        <w:rPr>
          <w:rFonts w:ascii="Times New Roman" w:eastAsia="Times New Roman" w:hAnsi="Times New Roman" w:cs="Times New Roman"/>
          <w:sz w:val="24"/>
          <w:szCs w:val="24"/>
          <w:lang w:eastAsia="es-MX"/>
        </w:rPr>
        <w:t xml:space="preserve"> requiere vigilancia para que el </w:t>
      </w:r>
      <w:r w:rsidRPr="000A3D89">
        <w:rPr>
          <w:rFonts w:ascii="Times New Roman" w:eastAsia="Times New Roman" w:hAnsi="Times New Roman" w:cs="Times New Roman"/>
          <w:i/>
          <w:iCs/>
          <w:sz w:val="24"/>
          <w:szCs w:val="24"/>
          <w:lang w:eastAsia="es-MX"/>
        </w:rPr>
        <w:t>Role-</w:t>
      </w:r>
      <w:proofErr w:type="spellStart"/>
      <w:r w:rsidRPr="000A3D89">
        <w:rPr>
          <w:rFonts w:ascii="Times New Roman" w:eastAsia="Times New Roman" w:hAnsi="Times New Roman" w:cs="Times New Roman"/>
          <w:i/>
          <w:iCs/>
          <w:sz w:val="24"/>
          <w:szCs w:val="24"/>
          <w:lang w:eastAsia="es-MX"/>
        </w:rPr>
        <w:t>Playing</w:t>
      </w:r>
      <w:proofErr w:type="spellEnd"/>
      <w:r w:rsidRPr="000A3D89">
        <w:rPr>
          <w:rFonts w:ascii="Times New Roman" w:eastAsia="Times New Roman" w:hAnsi="Times New Roman" w:cs="Times New Roman"/>
          <w:sz w:val="24"/>
          <w:szCs w:val="24"/>
          <w:lang w:eastAsia="es-MX"/>
        </w:rPr>
        <w:t xml:space="preserve"> ("</w:t>
      </w:r>
      <w:proofErr w:type="spellStart"/>
      <w:r w:rsidRPr="000A3D89">
        <w:rPr>
          <w:rFonts w:ascii="Times New Roman" w:eastAsia="Times New Roman" w:hAnsi="Times New Roman" w:cs="Times New Roman"/>
          <w:sz w:val="24"/>
          <w:szCs w:val="24"/>
          <w:lang w:eastAsia="es-MX"/>
        </w:rPr>
        <w:t>Asking</w:t>
      </w:r>
      <w:proofErr w:type="spellEnd"/>
      <w:r w:rsidRPr="000A3D89">
        <w:rPr>
          <w:rFonts w:ascii="Times New Roman" w:eastAsia="Times New Roman" w:hAnsi="Times New Roman" w:cs="Times New Roman"/>
          <w:sz w:val="24"/>
          <w:szCs w:val="24"/>
          <w:lang w:eastAsia="es-MX"/>
        </w:rPr>
        <w:t xml:space="preserve"> </w:t>
      </w:r>
      <w:proofErr w:type="spellStart"/>
      <w:r w:rsidRPr="000A3D89">
        <w:rPr>
          <w:rFonts w:ascii="Times New Roman" w:eastAsia="Times New Roman" w:hAnsi="Times New Roman" w:cs="Times New Roman"/>
          <w:sz w:val="24"/>
          <w:szCs w:val="24"/>
          <w:lang w:eastAsia="es-MX"/>
        </w:rPr>
        <w:t>for</w:t>
      </w:r>
      <w:proofErr w:type="spellEnd"/>
      <w:r w:rsidRPr="000A3D89">
        <w:rPr>
          <w:rFonts w:ascii="Times New Roman" w:eastAsia="Times New Roman" w:hAnsi="Times New Roman" w:cs="Times New Roman"/>
          <w:sz w:val="24"/>
          <w:szCs w:val="24"/>
          <w:lang w:eastAsia="es-MX"/>
        </w:rPr>
        <w:t xml:space="preserve"> </w:t>
      </w:r>
      <w:proofErr w:type="spellStart"/>
      <w:r w:rsidRPr="000A3D89">
        <w:rPr>
          <w:rFonts w:ascii="Times New Roman" w:eastAsia="Times New Roman" w:hAnsi="Times New Roman" w:cs="Times New Roman"/>
          <w:sz w:val="24"/>
          <w:szCs w:val="24"/>
          <w:lang w:eastAsia="es-MX"/>
        </w:rPr>
        <w:t>Help</w:t>
      </w:r>
      <w:proofErr w:type="spellEnd"/>
      <w:r w:rsidRPr="000A3D89">
        <w:rPr>
          <w:rFonts w:ascii="Times New Roman" w:eastAsia="Times New Roman" w:hAnsi="Times New Roman" w:cs="Times New Roman"/>
          <w:sz w:val="24"/>
          <w:szCs w:val="24"/>
          <w:lang w:eastAsia="es-MX"/>
        </w:rPr>
        <w:t xml:space="preserve">") no se quede en memorización de frases, sino que realmente sea una herramienta de asertividad </w:t>
      </w:r>
      <w:proofErr w:type="gramStart"/>
      <w:r w:rsidRPr="000A3D89">
        <w:rPr>
          <w:rFonts w:ascii="Times New Roman" w:eastAsia="Times New Roman" w:hAnsi="Times New Roman" w:cs="Times New Roman"/>
          <w:sz w:val="24"/>
          <w:szCs w:val="24"/>
          <w:lang w:eastAsia="es-MX"/>
        </w:rPr>
        <w:t>emocional,.</w:t>
      </w:r>
      <w:proofErr w:type="gramEnd"/>
    </w:p>
    <w:p w14:paraId="5120078C"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3. ¿Qué ajustes concretos permitirían que el proyecto avance hacia un enfoque transdisciplinario?</w:t>
      </w:r>
      <w:r w:rsidRPr="000A3D89">
        <w:rPr>
          <w:rFonts w:ascii="Times New Roman" w:eastAsia="Times New Roman" w:hAnsi="Times New Roman" w:cs="Times New Roman"/>
          <w:sz w:val="24"/>
          <w:szCs w:val="24"/>
          <w:lang w:eastAsia="es-MX"/>
        </w:rPr>
        <w:t xml:space="preserve"> Aunque ya tiene un nivel alto, para profundizar la transdisciplinariedad (donde la comunidad también aporta saberes):</w:t>
      </w:r>
    </w:p>
    <w:p w14:paraId="54CE5834" w14:textId="77777777" w:rsidR="000A3D89" w:rsidRPr="000A3D89" w:rsidRDefault="000A3D89" w:rsidP="000A3D8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0A3D89">
        <w:rPr>
          <w:rFonts w:ascii="Times New Roman" w:eastAsia="Times New Roman" w:hAnsi="Times New Roman" w:cs="Times New Roman"/>
          <w:b/>
          <w:bCs/>
          <w:sz w:val="24"/>
          <w:szCs w:val="24"/>
          <w:lang w:eastAsia="es-MX"/>
        </w:rPr>
        <w:t>Co-diseño</w:t>
      </w:r>
      <w:proofErr w:type="spellEnd"/>
      <w:r w:rsidRPr="000A3D89">
        <w:rPr>
          <w:rFonts w:ascii="Times New Roman" w:eastAsia="Times New Roman" w:hAnsi="Times New Roman" w:cs="Times New Roman"/>
          <w:b/>
          <w:bCs/>
          <w:sz w:val="24"/>
          <w:szCs w:val="24"/>
          <w:lang w:eastAsia="es-MX"/>
        </w:rPr>
        <w:t xml:space="preserve"> con el Centro de Salud:</w:t>
      </w:r>
      <w:r w:rsidRPr="000A3D89">
        <w:rPr>
          <w:rFonts w:ascii="Times New Roman" w:eastAsia="Times New Roman" w:hAnsi="Times New Roman" w:cs="Times New Roman"/>
          <w:sz w:val="24"/>
          <w:szCs w:val="24"/>
          <w:lang w:eastAsia="es-MX"/>
        </w:rPr>
        <w:t xml:space="preserve"> Que los médicos no solo den charlas, sino que ayuden a diseñar los instrumentos de medición del "Diagnóstico Participativo" junto con los estudiantes de </w:t>
      </w:r>
      <w:r w:rsidRPr="000A3D89">
        <w:rPr>
          <w:rFonts w:ascii="Times New Roman" w:eastAsia="Times New Roman" w:hAnsi="Times New Roman" w:cs="Times New Roman"/>
          <w:i/>
          <w:iCs/>
          <w:sz w:val="24"/>
          <w:szCs w:val="24"/>
          <w:lang w:eastAsia="es-MX"/>
        </w:rPr>
        <w:t>Laboratorio de Investigación</w:t>
      </w:r>
      <w:r w:rsidRPr="000A3D89">
        <w:rPr>
          <w:rFonts w:ascii="Times New Roman" w:eastAsia="Times New Roman" w:hAnsi="Times New Roman" w:cs="Times New Roman"/>
          <w:sz w:val="24"/>
          <w:szCs w:val="24"/>
          <w:lang w:eastAsia="es-MX"/>
        </w:rPr>
        <w:t>.</w:t>
      </w:r>
    </w:p>
    <w:p w14:paraId="0B1AB4A3" w14:textId="77777777" w:rsidR="000A3D89" w:rsidRPr="000A3D89" w:rsidRDefault="000A3D89" w:rsidP="000A3D89">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Saberes Tradicionales:</w:t>
      </w:r>
      <w:r w:rsidRPr="000A3D89">
        <w:rPr>
          <w:rFonts w:ascii="Times New Roman" w:eastAsia="Times New Roman" w:hAnsi="Times New Roman" w:cs="Times New Roman"/>
          <w:sz w:val="24"/>
          <w:szCs w:val="24"/>
          <w:lang w:eastAsia="es-MX"/>
        </w:rPr>
        <w:t xml:space="preserve"> Integrar en el taller de nutrición el conocimiento de las madres/abuelas sobre recetas locales saludables (quelites, productos de la milpa) para contrastarlos con los procesados, validando el saber comunitario frente al científico.</w:t>
      </w:r>
    </w:p>
    <w:p w14:paraId="1A907A5A"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4. ¿La problemática realmente exige la participación de varias áreas del conocimiento?</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 absolutamente.</w:t>
      </w:r>
      <w:r w:rsidRPr="000A3D89">
        <w:rPr>
          <w:rFonts w:ascii="Times New Roman" w:eastAsia="Times New Roman" w:hAnsi="Times New Roman" w:cs="Times New Roman"/>
          <w:sz w:val="24"/>
          <w:szCs w:val="24"/>
          <w:lang w:eastAsia="es-MX"/>
        </w:rPr>
        <w:t xml:space="preserve"> La problemática de "Conductas de riesgo y salud integral" es sistémica.</w:t>
      </w:r>
    </w:p>
    <w:p w14:paraId="33B29DD2" w14:textId="77777777" w:rsidR="000A3D89" w:rsidRPr="000A3D89" w:rsidRDefault="000A3D89" w:rsidP="000A3D8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No se puede entender la nutrición sin </w:t>
      </w:r>
      <w:r w:rsidRPr="000A3D89">
        <w:rPr>
          <w:rFonts w:ascii="Times New Roman" w:eastAsia="Times New Roman" w:hAnsi="Times New Roman" w:cs="Times New Roman"/>
          <w:b/>
          <w:bCs/>
          <w:sz w:val="24"/>
          <w:szCs w:val="24"/>
          <w:lang w:eastAsia="es-MX"/>
        </w:rPr>
        <w:t>Química</w:t>
      </w:r>
      <w:r w:rsidRPr="000A3D89">
        <w:rPr>
          <w:rFonts w:ascii="Times New Roman" w:eastAsia="Times New Roman" w:hAnsi="Times New Roman" w:cs="Times New Roman"/>
          <w:sz w:val="24"/>
          <w:szCs w:val="24"/>
          <w:lang w:eastAsia="es-MX"/>
        </w:rPr>
        <w:t xml:space="preserve"> (calorías/compuestos).</w:t>
      </w:r>
    </w:p>
    <w:p w14:paraId="665D53EF" w14:textId="77777777" w:rsidR="000A3D89" w:rsidRPr="000A3D89" w:rsidRDefault="000A3D89" w:rsidP="000A3D8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No se puede entender la adicción sin </w:t>
      </w:r>
      <w:r w:rsidRPr="000A3D89">
        <w:rPr>
          <w:rFonts w:ascii="Times New Roman" w:eastAsia="Times New Roman" w:hAnsi="Times New Roman" w:cs="Times New Roman"/>
          <w:b/>
          <w:bCs/>
          <w:sz w:val="24"/>
          <w:szCs w:val="24"/>
          <w:lang w:eastAsia="es-MX"/>
        </w:rPr>
        <w:t>Ciencias Sociales</w:t>
      </w:r>
      <w:r w:rsidRPr="000A3D89">
        <w:rPr>
          <w:rFonts w:ascii="Times New Roman" w:eastAsia="Times New Roman" w:hAnsi="Times New Roman" w:cs="Times New Roman"/>
          <w:sz w:val="24"/>
          <w:szCs w:val="24"/>
          <w:lang w:eastAsia="es-MX"/>
        </w:rPr>
        <w:t xml:space="preserve"> (presión de grupo/contexto) y </w:t>
      </w:r>
      <w:r w:rsidRPr="000A3D89">
        <w:rPr>
          <w:rFonts w:ascii="Times New Roman" w:eastAsia="Times New Roman" w:hAnsi="Times New Roman" w:cs="Times New Roman"/>
          <w:b/>
          <w:bCs/>
          <w:sz w:val="24"/>
          <w:szCs w:val="24"/>
          <w:lang w:eastAsia="es-MX"/>
        </w:rPr>
        <w:t>Humanidades</w:t>
      </w:r>
      <w:r w:rsidRPr="000A3D89">
        <w:rPr>
          <w:rFonts w:ascii="Times New Roman" w:eastAsia="Times New Roman" w:hAnsi="Times New Roman" w:cs="Times New Roman"/>
          <w:sz w:val="24"/>
          <w:szCs w:val="24"/>
          <w:lang w:eastAsia="es-MX"/>
        </w:rPr>
        <w:t xml:space="preserve"> (ética/sentido de vida).</w:t>
      </w:r>
    </w:p>
    <w:p w14:paraId="2569DF14" w14:textId="77777777" w:rsidR="000A3D89" w:rsidRPr="000A3D89" w:rsidRDefault="000A3D89" w:rsidP="000A3D89">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No se puede medir el avance sin </w:t>
      </w:r>
      <w:r w:rsidRPr="000A3D89">
        <w:rPr>
          <w:rFonts w:ascii="Times New Roman" w:eastAsia="Times New Roman" w:hAnsi="Times New Roman" w:cs="Times New Roman"/>
          <w:b/>
          <w:bCs/>
          <w:sz w:val="24"/>
          <w:szCs w:val="24"/>
          <w:lang w:eastAsia="es-MX"/>
        </w:rPr>
        <w:t>Matemáticas</w:t>
      </w:r>
      <w:r w:rsidRPr="000A3D89">
        <w:rPr>
          <w:rFonts w:ascii="Times New Roman" w:eastAsia="Times New Roman" w:hAnsi="Times New Roman" w:cs="Times New Roman"/>
          <w:sz w:val="24"/>
          <w:szCs w:val="24"/>
          <w:lang w:eastAsia="es-MX"/>
        </w:rPr>
        <w:t xml:space="preserve"> (estadística de hábitos). Abordarla desde una sola disciplina sería reduccionista e ineficaz.</w:t>
      </w:r>
    </w:p>
    <w:p w14:paraId="699FC147" w14:textId="77777777" w:rsidR="000A3D89" w:rsidRPr="000A3D89" w:rsidRDefault="000A3D89" w:rsidP="000A3D89">
      <w:pPr>
        <w:spacing w:after="0"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pict w14:anchorId="5638B1FC">
          <v:rect id="_x0000_i1132" style="width:0;height:1.5pt" o:hralign="center" o:hrstd="t" o:hr="t" fillcolor="#a0a0a0" stroked="f"/>
        </w:pict>
      </w:r>
    </w:p>
    <w:p w14:paraId="30C6B7C8" w14:textId="15AAF340" w:rsidR="000A3D89" w:rsidRPr="000A3D89" w:rsidRDefault="000A3D89" w:rsidP="000A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A3D89">
        <w:rPr>
          <w:rFonts w:ascii="Times New Roman" w:eastAsia="Times New Roman" w:hAnsi="Times New Roman" w:cs="Times New Roman"/>
          <w:b/>
          <w:bCs/>
          <w:kern w:val="36"/>
          <w:sz w:val="48"/>
          <w:szCs w:val="48"/>
          <w:lang w:eastAsia="es-MX"/>
        </w:rPr>
        <w:t>2. Preguntas sobre congruencia interna</w:t>
      </w:r>
    </w:p>
    <w:p w14:paraId="52853837"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5. ¿Existe congruencia clara entre diagnóstico, problemática, objetivo, actividades y evaluación?</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 la congruencia es sobresaliente.</w:t>
      </w:r>
    </w:p>
    <w:p w14:paraId="5BCA7789" w14:textId="77777777" w:rsidR="000A3D89" w:rsidRPr="000A3D89" w:rsidRDefault="000A3D89" w:rsidP="000A3D8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lastRenderedPageBreak/>
        <w:t>Diagnóstico:</w:t>
      </w:r>
      <w:r w:rsidRPr="000A3D89">
        <w:rPr>
          <w:rFonts w:ascii="Times New Roman" w:eastAsia="Times New Roman" w:hAnsi="Times New Roman" w:cs="Times New Roman"/>
          <w:sz w:val="24"/>
          <w:szCs w:val="24"/>
          <w:lang w:eastAsia="es-MX"/>
        </w:rPr>
        <w:t xml:space="preserve"> Identifica "Hábitos alimenticios deficientes", "Normalización del consumo" y "Estrés</w:t>
      </w:r>
      <w:proofErr w:type="gramStart"/>
      <w:r w:rsidRPr="000A3D89">
        <w:rPr>
          <w:rFonts w:ascii="Times New Roman" w:eastAsia="Times New Roman" w:hAnsi="Times New Roman" w:cs="Times New Roman"/>
          <w:sz w:val="24"/>
          <w:szCs w:val="24"/>
          <w:lang w:eastAsia="es-MX"/>
        </w:rPr>
        <w:t>",.</w:t>
      </w:r>
      <w:proofErr w:type="gramEnd"/>
    </w:p>
    <w:p w14:paraId="0158AFA5" w14:textId="77777777" w:rsidR="000A3D89" w:rsidRPr="000A3D89" w:rsidRDefault="000A3D89" w:rsidP="000A3D8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Objetivo:</w:t>
      </w:r>
      <w:r w:rsidRPr="000A3D89">
        <w:rPr>
          <w:rFonts w:ascii="Times New Roman" w:eastAsia="Times New Roman" w:hAnsi="Times New Roman" w:cs="Times New Roman"/>
          <w:sz w:val="24"/>
          <w:szCs w:val="24"/>
          <w:lang w:eastAsia="es-MX"/>
        </w:rPr>
        <w:t xml:space="preserve"> "Cultivar cultura de autocuidado y proyecto de vida resiliente".</w:t>
      </w:r>
    </w:p>
    <w:p w14:paraId="4256FD7F" w14:textId="77777777" w:rsidR="000A3D89" w:rsidRPr="000A3D89" w:rsidRDefault="000A3D89" w:rsidP="000A3D8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Actividades:</w:t>
      </w:r>
      <w:r w:rsidRPr="000A3D89">
        <w:rPr>
          <w:rFonts w:ascii="Times New Roman" w:eastAsia="Times New Roman" w:hAnsi="Times New Roman" w:cs="Times New Roman"/>
          <w:sz w:val="24"/>
          <w:szCs w:val="24"/>
          <w:lang w:eastAsia="es-MX"/>
        </w:rPr>
        <w:t xml:space="preserve"> Talleres de nutrición (atiende hábitos), Role-</w:t>
      </w:r>
      <w:proofErr w:type="spellStart"/>
      <w:r w:rsidRPr="000A3D89">
        <w:rPr>
          <w:rFonts w:ascii="Times New Roman" w:eastAsia="Times New Roman" w:hAnsi="Times New Roman" w:cs="Times New Roman"/>
          <w:sz w:val="24"/>
          <w:szCs w:val="24"/>
          <w:lang w:eastAsia="es-MX"/>
        </w:rPr>
        <w:t>playing</w:t>
      </w:r>
      <w:proofErr w:type="spellEnd"/>
      <w:r w:rsidRPr="000A3D89">
        <w:rPr>
          <w:rFonts w:ascii="Times New Roman" w:eastAsia="Times New Roman" w:hAnsi="Times New Roman" w:cs="Times New Roman"/>
          <w:sz w:val="24"/>
          <w:szCs w:val="24"/>
          <w:lang w:eastAsia="es-MX"/>
        </w:rPr>
        <w:t xml:space="preserve"> de asertividad (atiende presión social), Torneos deportivos (atiende falta de espacios).</w:t>
      </w:r>
    </w:p>
    <w:p w14:paraId="1E47BF97" w14:textId="77777777" w:rsidR="000A3D89" w:rsidRPr="000A3D89" w:rsidRDefault="000A3D89" w:rsidP="000A3D89">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Evaluación:</w:t>
      </w:r>
      <w:r w:rsidRPr="000A3D89">
        <w:rPr>
          <w:rFonts w:ascii="Times New Roman" w:eastAsia="Times New Roman" w:hAnsi="Times New Roman" w:cs="Times New Roman"/>
          <w:sz w:val="24"/>
          <w:szCs w:val="24"/>
          <w:lang w:eastAsia="es-MX"/>
        </w:rPr>
        <w:t xml:space="preserve"> Mide cambios en hábitos y desarrollo de competencias de resiliencia (Anexo 6), no solo conocimientos memorísticos.</w:t>
      </w:r>
    </w:p>
    <w:p w14:paraId="418DC99D"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6. ¿Qué apartado del proyecto es el más débil según la rúbrica y por qué?</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El Comité del Plantel (Criterio 1).</w:t>
      </w:r>
      <w:r w:rsidRPr="000A3D89">
        <w:rPr>
          <w:rFonts w:ascii="Times New Roman" w:eastAsia="Times New Roman" w:hAnsi="Times New Roman" w:cs="Times New Roman"/>
          <w:sz w:val="24"/>
          <w:szCs w:val="24"/>
          <w:lang w:eastAsia="es-MX"/>
        </w:rPr>
        <w:t xml:space="preserve"> Aunque el documento define roles y responsabilidades en el "Cuadro de Organización", </w:t>
      </w:r>
      <w:r w:rsidRPr="000A3D89">
        <w:rPr>
          <w:rFonts w:ascii="Times New Roman" w:eastAsia="Times New Roman" w:hAnsi="Times New Roman" w:cs="Times New Roman"/>
          <w:b/>
          <w:bCs/>
          <w:sz w:val="24"/>
          <w:szCs w:val="24"/>
          <w:lang w:eastAsia="es-MX"/>
        </w:rPr>
        <w:t>no presenta el listado nominal con firmas</w:t>
      </w:r>
      <w:r w:rsidRPr="000A3D89">
        <w:rPr>
          <w:rFonts w:ascii="Times New Roman" w:eastAsia="Times New Roman" w:hAnsi="Times New Roman" w:cs="Times New Roman"/>
          <w:sz w:val="24"/>
          <w:szCs w:val="24"/>
          <w:lang w:eastAsia="es-MX"/>
        </w:rPr>
        <w:t xml:space="preserve"> de los integrantes (padres, estudiantes, docentes). La rúbrica exige identificar a las figuras obligatorias; sin nombres y firmas, solo es una intención organizativa, no un comité instalado.</w:t>
      </w:r>
    </w:p>
    <w:p w14:paraId="777C69FE"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7. ¿Qué elementos faltantes o incompletos impactan directamente la puntuación global del proyecto?</w:t>
      </w:r>
    </w:p>
    <w:p w14:paraId="7AFB2CEE" w14:textId="77777777" w:rsidR="000A3D89" w:rsidRPr="000A3D89" w:rsidRDefault="000A3D89" w:rsidP="000A3D8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Evidencia de Instalación del Comité:</w:t>
      </w:r>
      <w:r w:rsidRPr="000A3D89">
        <w:rPr>
          <w:rFonts w:ascii="Times New Roman" w:eastAsia="Times New Roman" w:hAnsi="Times New Roman" w:cs="Times New Roman"/>
          <w:sz w:val="24"/>
          <w:szCs w:val="24"/>
          <w:lang w:eastAsia="es-MX"/>
        </w:rPr>
        <w:t xml:space="preserve"> Acta constitutiva con nombres y firmas.</w:t>
      </w:r>
    </w:p>
    <w:p w14:paraId="10F7A9D0" w14:textId="77777777" w:rsidR="000A3D89" w:rsidRPr="000A3D89" w:rsidRDefault="000A3D89" w:rsidP="000A3D89">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Evidencia de Participación del Colegiado:</w:t>
      </w:r>
      <w:r w:rsidRPr="000A3D89">
        <w:rPr>
          <w:rFonts w:ascii="Times New Roman" w:eastAsia="Times New Roman" w:hAnsi="Times New Roman" w:cs="Times New Roman"/>
          <w:sz w:val="24"/>
          <w:szCs w:val="24"/>
          <w:lang w:eastAsia="es-MX"/>
        </w:rPr>
        <w:t xml:space="preserve"> Aunque se menciona la reunión, faltan las fotos o el acta de esa reunión específica de planeación (Criterio 18 de la rúbrica).</w:t>
      </w:r>
    </w:p>
    <w:p w14:paraId="083A5414" w14:textId="77777777" w:rsidR="000A3D89" w:rsidRPr="000A3D89" w:rsidRDefault="000A3D89" w:rsidP="000A3D89">
      <w:pPr>
        <w:spacing w:after="0"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pict w14:anchorId="5810E85D">
          <v:rect id="_x0000_i1133" style="width:0;height:1.5pt" o:hralign="center" o:hrstd="t" o:hr="t" fillcolor="#a0a0a0" stroked="f"/>
        </w:pict>
      </w:r>
    </w:p>
    <w:p w14:paraId="40B829A1" w14:textId="6D232A90" w:rsidR="000A3D89" w:rsidRPr="000A3D89" w:rsidRDefault="000A3D89" w:rsidP="000A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A3D89">
        <w:rPr>
          <w:rFonts w:ascii="Times New Roman" w:eastAsia="Times New Roman" w:hAnsi="Times New Roman" w:cs="Times New Roman"/>
          <w:b/>
          <w:bCs/>
          <w:kern w:val="36"/>
          <w:sz w:val="48"/>
          <w:szCs w:val="48"/>
          <w:lang w:eastAsia="es-MX"/>
        </w:rPr>
        <w:t>3. Preguntas pedagógicas clave</w:t>
      </w:r>
    </w:p>
    <w:p w14:paraId="7421DF53"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8. ¿Los propósitos formativos o las progresiones de aprendizaje están correctamente utilizados según el semestre?</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 es un modelo de referencia.</w:t>
      </w:r>
      <w:r w:rsidRPr="000A3D89">
        <w:rPr>
          <w:rFonts w:ascii="Times New Roman" w:eastAsia="Times New Roman" w:hAnsi="Times New Roman" w:cs="Times New Roman"/>
          <w:sz w:val="24"/>
          <w:szCs w:val="24"/>
          <w:lang w:eastAsia="es-MX"/>
        </w:rPr>
        <w:t xml:space="preserve"> El proyecto está dirigido a 1.º y 2.º semestre. El documento utiliza explícitamente </w:t>
      </w:r>
      <w:r w:rsidRPr="000A3D89">
        <w:rPr>
          <w:rFonts w:ascii="Times New Roman" w:eastAsia="Times New Roman" w:hAnsi="Times New Roman" w:cs="Times New Roman"/>
          <w:b/>
          <w:bCs/>
          <w:sz w:val="24"/>
          <w:szCs w:val="24"/>
          <w:lang w:eastAsia="es-MX"/>
        </w:rPr>
        <w:t>"Propósitos Formativos"</w:t>
      </w:r>
      <w:r w:rsidRPr="000A3D89">
        <w:rPr>
          <w:rFonts w:ascii="Times New Roman" w:eastAsia="Times New Roman" w:hAnsi="Times New Roman" w:cs="Times New Roman"/>
          <w:sz w:val="24"/>
          <w:szCs w:val="24"/>
          <w:lang w:eastAsia="es-MX"/>
        </w:rPr>
        <w:t xml:space="preserve"> (ej. </w:t>
      </w:r>
      <w:r w:rsidRPr="000A3D89">
        <w:rPr>
          <w:rFonts w:ascii="Times New Roman" w:eastAsia="Times New Roman" w:hAnsi="Times New Roman" w:cs="Times New Roman"/>
          <w:i/>
          <w:iCs/>
          <w:sz w:val="24"/>
          <w:szCs w:val="24"/>
          <w:lang w:eastAsia="es-MX"/>
        </w:rPr>
        <w:t>Pensamiento Matemático I</w:t>
      </w:r>
      <w:r w:rsidRPr="000A3D89">
        <w:rPr>
          <w:rFonts w:ascii="Times New Roman" w:eastAsia="Times New Roman" w:hAnsi="Times New Roman" w:cs="Times New Roman"/>
          <w:sz w:val="24"/>
          <w:szCs w:val="24"/>
          <w:lang w:eastAsia="es-MX"/>
        </w:rPr>
        <w:t xml:space="preserve">, Propósito 4; </w:t>
      </w:r>
      <w:r w:rsidRPr="000A3D89">
        <w:rPr>
          <w:rFonts w:ascii="Times New Roman" w:eastAsia="Times New Roman" w:hAnsi="Times New Roman" w:cs="Times New Roman"/>
          <w:i/>
          <w:iCs/>
          <w:sz w:val="24"/>
          <w:szCs w:val="24"/>
          <w:lang w:eastAsia="es-MX"/>
        </w:rPr>
        <w:t>Humanidades I</w:t>
      </w:r>
      <w:r w:rsidRPr="000A3D89">
        <w:rPr>
          <w:rFonts w:ascii="Times New Roman" w:eastAsia="Times New Roman" w:hAnsi="Times New Roman" w:cs="Times New Roman"/>
          <w:sz w:val="24"/>
          <w:szCs w:val="24"/>
          <w:lang w:eastAsia="es-MX"/>
        </w:rPr>
        <w:t xml:space="preserve">, Propósito 3), cumpliendo estrictamente con la normativa del MCCEMS 2025 que reserva las progresiones para 3.º en </w:t>
      </w:r>
      <w:proofErr w:type="gramStart"/>
      <w:r w:rsidRPr="000A3D89">
        <w:rPr>
          <w:rFonts w:ascii="Times New Roman" w:eastAsia="Times New Roman" w:hAnsi="Times New Roman" w:cs="Times New Roman"/>
          <w:sz w:val="24"/>
          <w:szCs w:val="24"/>
          <w:lang w:eastAsia="es-MX"/>
        </w:rPr>
        <w:t>adelante,,.</w:t>
      </w:r>
      <w:proofErr w:type="gramEnd"/>
    </w:p>
    <w:p w14:paraId="52816B30"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9. ¿Las actividades del plan operativo realmente desarrollan los propósitos o progresiones planteadas?</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w:t>
      </w:r>
    </w:p>
    <w:p w14:paraId="49F9E9FA" w14:textId="77777777" w:rsidR="000A3D89" w:rsidRPr="000A3D89" w:rsidRDefault="000A3D89" w:rsidP="000A3D89">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i/>
          <w:iCs/>
          <w:sz w:val="24"/>
          <w:szCs w:val="24"/>
          <w:lang w:eastAsia="es-MX"/>
        </w:rPr>
        <w:t>Ejemplo:</w:t>
      </w:r>
      <w:r w:rsidRPr="000A3D89">
        <w:rPr>
          <w:rFonts w:ascii="Times New Roman" w:eastAsia="Times New Roman" w:hAnsi="Times New Roman" w:cs="Times New Roman"/>
          <w:sz w:val="24"/>
          <w:szCs w:val="24"/>
          <w:lang w:eastAsia="es-MX"/>
        </w:rPr>
        <w:t xml:space="preserve"> El Propósito 3 de </w:t>
      </w:r>
      <w:r w:rsidRPr="000A3D89">
        <w:rPr>
          <w:rFonts w:ascii="Times New Roman" w:eastAsia="Times New Roman" w:hAnsi="Times New Roman" w:cs="Times New Roman"/>
          <w:i/>
          <w:iCs/>
          <w:sz w:val="24"/>
          <w:szCs w:val="24"/>
          <w:lang w:eastAsia="es-MX"/>
        </w:rPr>
        <w:t>Cultura Digital I</w:t>
      </w:r>
      <w:r w:rsidRPr="000A3D89">
        <w:rPr>
          <w:rFonts w:ascii="Times New Roman" w:eastAsia="Times New Roman" w:hAnsi="Times New Roman" w:cs="Times New Roman"/>
          <w:sz w:val="24"/>
          <w:szCs w:val="24"/>
          <w:lang w:eastAsia="es-MX"/>
        </w:rPr>
        <w:t xml:space="preserve"> pide "analizar críticamente el impacto del uso de tecnologías". La actividad propuesta es "Investigación sobre el impacto de redes sociales en la salud mental y diseño de Decálogo de Bienestar Digital". Hay una alineación directa entre la intención pedagógica y la acción práctica.</w:t>
      </w:r>
    </w:p>
    <w:p w14:paraId="1391F7FC"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10. ¿La evaluación propuesta permite valorar aprendizajes, participación comunitaria e impacto social?</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 destaca por su enfoque formativo e integral.</w:t>
      </w:r>
    </w:p>
    <w:p w14:paraId="61E3420E" w14:textId="77777777" w:rsidR="000A3D89" w:rsidRPr="000A3D89" w:rsidRDefault="000A3D89" w:rsidP="000A3D8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Incluye </w:t>
      </w:r>
      <w:r w:rsidRPr="000A3D89">
        <w:rPr>
          <w:rFonts w:ascii="Times New Roman" w:eastAsia="Times New Roman" w:hAnsi="Times New Roman" w:cs="Times New Roman"/>
          <w:b/>
          <w:bCs/>
          <w:sz w:val="24"/>
          <w:szCs w:val="24"/>
          <w:lang w:eastAsia="es-MX"/>
        </w:rPr>
        <w:t>Autoevaluación de Competencias</w:t>
      </w:r>
      <w:r w:rsidRPr="000A3D89">
        <w:rPr>
          <w:rFonts w:ascii="Times New Roman" w:eastAsia="Times New Roman" w:hAnsi="Times New Roman" w:cs="Times New Roman"/>
          <w:sz w:val="24"/>
          <w:szCs w:val="24"/>
          <w:lang w:eastAsia="es-MX"/>
        </w:rPr>
        <w:t xml:space="preserve"> (Anexo 6) para medir habilidades socioemocionales.</w:t>
      </w:r>
    </w:p>
    <w:p w14:paraId="666A062C" w14:textId="77777777" w:rsidR="000A3D89" w:rsidRPr="000A3D89" w:rsidRDefault="000A3D89" w:rsidP="000A3D8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Incluye </w:t>
      </w:r>
      <w:r w:rsidRPr="000A3D89">
        <w:rPr>
          <w:rFonts w:ascii="Times New Roman" w:eastAsia="Times New Roman" w:hAnsi="Times New Roman" w:cs="Times New Roman"/>
          <w:b/>
          <w:bCs/>
          <w:sz w:val="24"/>
          <w:szCs w:val="24"/>
          <w:lang w:eastAsia="es-MX"/>
        </w:rPr>
        <w:t>Cuestionarios Pre y Post</w:t>
      </w:r>
      <w:r w:rsidRPr="000A3D89">
        <w:rPr>
          <w:rFonts w:ascii="Times New Roman" w:eastAsia="Times New Roman" w:hAnsi="Times New Roman" w:cs="Times New Roman"/>
          <w:sz w:val="24"/>
          <w:szCs w:val="24"/>
          <w:lang w:eastAsia="es-MX"/>
        </w:rPr>
        <w:t xml:space="preserve"> (Anexo 4) para medir impacto real en hábitos.</w:t>
      </w:r>
    </w:p>
    <w:p w14:paraId="0C7BC631" w14:textId="77777777" w:rsidR="000A3D89" w:rsidRPr="000A3D89" w:rsidRDefault="000A3D89" w:rsidP="000A3D89">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Utiliza </w:t>
      </w:r>
      <w:r w:rsidRPr="000A3D89">
        <w:rPr>
          <w:rFonts w:ascii="Times New Roman" w:eastAsia="Times New Roman" w:hAnsi="Times New Roman" w:cs="Times New Roman"/>
          <w:b/>
          <w:bCs/>
          <w:sz w:val="24"/>
          <w:szCs w:val="24"/>
          <w:lang w:eastAsia="es-MX"/>
        </w:rPr>
        <w:t>Rúbricas</w:t>
      </w:r>
      <w:r w:rsidRPr="000A3D89">
        <w:rPr>
          <w:rFonts w:ascii="Times New Roman" w:eastAsia="Times New Roman" w:hAnsi="Times New Roman" w:cs="Times New Roman"/>
          <w:sz w:val="24"/>
          <w:szCs w:val="24"/>
          <w:lang w:eastAsia="es-MX"/>
        </w:rPr>
        <w:t xml:space="preserve"> implícitas en los productos (murales, podcast).</w:t>
      </w:r>
    </w:p>
    <w:p w14:paraId="036EF11D" w14:textId="77777777" w:rsidR="000A3D89" w:rsidRPr="000A3D89" w:rsidRDefault="000A3D89" w:rsidP="000A3D89">
      <w:pPr>
        <w:spacing w:after="0"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pict w14:anchorId="1BAF0D22">
          <v:rect id="_x0000_i1134" style="width:0;height:1.5pt" o:hralign="center" o:hrstd="t" o:hr="t" fillcolor="#a0a0a0" stroked="f"/>
        </w:pict>
      </w:r>
    </w:p>
    <w:p w14:paraId="5224988F" w14:textId="6C10D08B" w:rsidR="000A3D89" w:rsidRPr="000A3D89" w:rsidRDefault="000A3D89" w:rsidP="000A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A3D89">
        <w:rPr>
          <w:rFonts w:ascii="Times New Roman" w:eastAsia="Times New Roman" w:hAnsi="Times New Roman" w:cs="Times New Roman"/>
          <w:b/>
          <w:bCs/>
          <w:kern w:val="36"/>
          <w:sz w:val="48"/>
          <w:szCs w:val="48"/>
          <w:lang w:eastAsia="es-MX"/>
        </w:rPr>
        <w:t>4. Preguntas sobre viabilidad real</w:t>
      </w:r>
    </w:p>
    <w:p w14:paraId="60FD9A89"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11. ¿El proyecto es viable con los recursos humanos, materiales y tiempos del plantel?</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 es altamente viable.</w:t>
      </w:r>
      <w:r w:rsidRPr="000A3D89">
        <w:rPr>
          <w:rFonts w:ascii="Times New Roman" w:eastAsia="Times New Roman" w:hAnsi="Times New Roman" w:cs="Times New Roman"/>
          <w:sz w:val="24"/>
          <w:szCs w:val="24"/>
          <w:lang w:eastAsia="es-MX"/>
        </w:rPr>
        <w:t xml:space="preserve"> Aprovecha recursos externos (Unidad Deportiva, Parques, Centro de Salud) para suplir las carencias de infraestructura del plantel detectadas en el FODA. No depende de grandes presupuestos, sino de gestión y capital humano.</w:t>
      </w:r>
    </w:p>
    <w:p w14:paraId="7C1E6BE2"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lastRenderedPageBreak/>
        <w:t>12. ¿Qué riesgos principales podrían afectar su implementación y cómo podrían mitigarse?</w:t>
      </w:r>
    </w:p>
    <w:p w14:paraId="361DAF71" w14:textId="77777777" w:rsidR="000A3D89" w:rsidRPr="000A3D89" w:rsidRDefault="000A3D89" w:rsidP="000A3D8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Riesgo:</w:t>
      </w:r>
      <w:r w:rsidRPr="000A3D89">
        <w:rPr>
          <w:rFonts w:ascii="Times New Roman" w:eastAsia="Times New Roman" w:hAnsi="Times New Roman" w:cs="Times New Roman"/>
          <w:sz w:val="24"/>
          <w:szCs w:val="24"/>
          <w:lang w:eastAsia="es-MX"/>
        </w:rPr>
        <w:t xml:space="preserve"> Falta de asistencia de padres a las "Ferias de Salud" o resistencia a temas sensibles (sexualidad/adicciones).</w:t>
      </w:r>
    </w:p>
    <w:p w14:paraId="2BE06316" w14:textId="77777777" w:rsidR="000A3D89" w:rsidRPr="000A3D89" w:rsidRDefault="000A3D89" w:rsidP="000A3D89">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Mitigación:</w:t>
      </w:r>
      <w:r w:rsidRPr="000A3D89">
        <w:rPr>
          <w:rFonts w:ascii="Times New Roman" w:eastAsia="Times New Roman" w:hAnsi="Times New Roman" w:cs="Times New Roman"/>
          <w:sz w:val="24"/>
          <w:szCs w:val="24"/>
          <w:lang w:eastAsia="es-MX"/>
        </w:rPr>
        <w:t xml:space="preserve"> Involucrar a los estudiantes como "embajadores" que inviten a sus familias y utilizar formatos lúdicos (Feria, Teatro) en lugar de solo charlas </w:t>
      </w:r>
      <w:proofErr w:type="gramStart"/>
      <w:r w:rsidRPr="000A3D89">
        <w:rPr>
          <w:rFonts w:ascii="Times New Roman" w:eastAsia="Times New Roman" w:hAnsi="Times New Roman" w:cs="Times New Roman"/>
          <w:sz w:val="24"/>
          <w:szCs w:val="24"/>
          <w:lang w:eastAsia="es-MX"/>
        </w:rPr>
        <w:t>académicas,.</w:t>
      </w:r>
      <w:proofErr w:type="gramEnd"/>
    </w:p>
    <w:p w14:paraId="5A45FF15"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13. ¿El proyecto puede implementarse tal como está o requiere ajustes antes de iniciar?</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Puede implementarse de inmediato.</w:t>
      </w:r>
      <w:r w:rsidRPr="000A3D89">
        <w:rPr>
          <w:rFonts w:ascii="Times New Roman" w:eastAsia="Times New Roman" w:hAnsi="Times New Roman" w:cs="Times New Roman"/>
          <w:sz w:val="24"/>
          <w:szCs w:val="24"/>
          <w:lang w:eastAsia="es-MX"/>
        </w:rPr>
        <w:t xml:space="preserve"> Los ajustes requeridos son documentales (firmas), no operativos. La estructura lógica, el cronograma y la asignación de tareas están listos para la Semana 1.</w:t>
      </w:r>
    </w:p>
    <w:p w14:paraId="4A57BC65"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14. ¿El PAEC-PEC está listo para implementación?</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w:t>
      </w:r>
      <w:r w:rsidRPr="000A3D89">
        <w:rPr>
          <w:rFonts w:ascii="Times New Roman" w:eastAsia="Times New Roman" w:hAnsi="Times New Roman" w:cs="Times New Roman"/>
          <w:sz w:val="24"/>
          <w:szCs w:val="24"/>
          <w:lang w:eastAsia="es-MX"/>
        </w:rPr>
        <w:t xml:space="preserve"> Cuenta con diagnóstico, plan operativo detallado por semanas, responsables asignados, instrumentos de seguimiento y evaluación listos. Es un documento maduro.</w:t>
      </w:r>
    </w:p>
    <w:p w14:paraId="22E33A85" w14:textId="77777777" w:rsidR="000A3D89" w:rsidRPr="000A3D89" w:rsidRDefault="000A3D89" w:rsidP="000A3D89">
      <w:pPr>
        <w:spacing w:after="0"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pict w14:anchorId="2597808F">
          <v:rect id="_x0000_i1135" style="width:0;height:1.5pt" o:hralign="center" o:hrstd="t" o:hr="t" fillcolor="#a0a0a0" stroked="f"/>
        </w:pict>
      </w:r>
    </w:p>
    <w:p w14:paraId="0248D344" w14:textId="750D74BA" w:rsidR="000A3D89" w:rsidRPr="000A3D89" w:rsidRDefault="000A3D89" w:rsidP="000A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A3D89">
        <w:rPr>
          <w:rFonts w:ascii="Times New Roman" w:eastAsia="Times New Roman" w:hAnsi="Times New Roman" w:cs="Times New Roman"/>
          <w:b/>
          <w:bCs/>
          <w:kern w:val="36"/>
          <w:sz w:val="48"/>
          <w:szCs w:val="48"/>
          <w:lang w:eastAsia="es-MX"/>
        </w:rPr>
        <w:t>5. Preguntas orientadas a la máxima puntuación</w:t>
      </w:r>
    </w:p>
    <w:p w14:paraId="3EDD8E1A"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15. ¿Qué tendría que modificarse o fortalecerse para que el proyecto alcance el nivel “Bueno” en todos los criterios de la rúbrica?</w:t>
      </w:r>
      <w:r w:rsidRPr="000A3D89">
        <w:rPr>
          <w:rFonts w:ascii="Times New Roman" w:eastAsia="Times New Roman" w:hAnsi="Times New Roman" w:cs="Times New Roman"/>
          <w:sz w:val="24"/>
          <w:szCs w:val="24"/>
          <w:lang w:eastAsia="es-MX"/>
        </w:rPr>
        <w:t xml:space="preserve"> Únicamente formalizar el </w:t>
      </w:r>
      <w:r w:rsidRPr="000A3D89">
        <w:rPr>
          <w:rFonts w:ascii="Times New Roman" w:eastAsia="Times New Roman" w:hAnsi="Times New Roman" w:cs="Times New Roman"/>
          <w:b/>
          <w:bCs/>
          <w:sz w:val="24"/>
          <w:szCs w:val="24"/>
          <w:lang w:eastAsia="es-MX"/>
        </w:rPr>
        <w:t>Criterio 1 (Comité)</w:t>
      </w:r>
      <w:r w:rsidRPr="000A3D89">
        <w:rPr>
          <w:rFonts w:ascii="Times New Roman" w:eastAsia="Times New Roman" w:hAnsi="Times New Roman" w:cs="Times New Roman"/>
          <w:sz w:val="24"/>
          <w:szCs w:val="24"/>
          <w:lang w:eastAsia="es-MX"/>
        </w:rPr>
        <w:t xml:space="preserve"> y el </w:t>
      </w:r>
      <w:r w:rsidRPr="000A3D89">
        <w:rPr>
          <w:rFonts w:ascii="Times New Roman" w:eastAsia="Times New Roman" w:hAnsi="Times New Roman" w:cs="Times New Roman"/>
          <w:b/>
          <w:bCs/>
          <w:sz w:val="24"/>
          <w:szCs w:val="24"/>
          <w:lang w:eastAsia="es-MX"/>
        </w:rPr>
        <w:t>Criterio 18 (Evidencia de Colegiado)</w:t>
      </w:r>
      <w:r w:rsidRPr="000A3D89">
        <w:rPr>
          <w:rFonts w:ascii="Times New Roman" w:eastAsia="Times New Roman" w:hAnsi="Times New Roman" w:cs="Times New Roman"/>
          <w:sz w:val="24"/>
          <w:szCs w:val="24"/>
          <w:lang w:eastAsia="es-MX"/>
        </w:rPr>
        <w:t>.</w:t>
      </w:r>
    </w:p>
    <w:p w14:paraId="54A15057" w14:textId="77777777" w:rsidR="000A3D89" w:rsidRPr="000A3D89" w:rsidRDefault="000A3D89" w:rsidP="000A3D89">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i/>
          <w:iCs/>
          <w:sz w:val="24"/>
          <w:szCs w:val="24"/>
          <w:lang w:eastAsia="es-MX"/>
        </w:rPr>
        <w:t>Acción:</w:t>
      </w:r>
      <w:r w:rsidRPr="000A3D89">
        <w:rPr>
          <w:rFonts w:ascii="Times New Roman" w:eastAsia="Times New Roman" w:hAnsi="Times New Roman" w:cs="Times New Roman"/>
          <w:sz w:val="24"/>
          <w:szCs w:val="24"/>
          <w:lang w:eastAsia="es-MX"/>
        </w:rPr>
        <w:t xml:space="preserve"> Agregar al PDF una página escaneada con el "Acta de Instalación del Comité PAEC" firmada por el </w:t>
      </w:r>
      <w:proofErr w:type="gramStart"/>
      <w:r w:rsidRPr="000A3D89">
        <w:rPr>
          <w:rFonts w:ascii="Times New Roman" w:eastAsia="Times New Roman" w:hAnsi="Times New Roman" w:cs="Times New Roman"/>
          <w:sz w:val="24"/>
          <w:szCs w:val="24"/>
          <w:lang w:eastAsia="es-MX"/>
        </w:rPr>
        <w:t>Director</w:t>
      </w:r>
      <w:proofErr w:type="gramEnd"/>
      <w:r w:rsidRPr="000A3D89">
        <w:rPr>
          <w:rFonts w:ascii="Times New Roman" w:eastAsia="Times New Roman" w:hAnsi="Times New Roman" w:cs="Times New Roman"/>
          <w:sz w:val="24"/>
          <w:szCs w:val="24"/>
          <w:lang w:eastAsia="es-MX"/>
        </w:rPr>
        <w:t>, 2 docentes, 2 estudiantes y 1 padre de familia. Agregar fotos de la reunión de planeación docente.</w:t>
      </w:r>
    </w:p>
    <w:p w14:paraId="4B9402BB"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16. Si el proyecto se corrigiera con las recomendaciones dadas, ¿alcanzaría la máxima puntuación? ¿Por qué?</w:t>
      </w:r>
      <w:r w:rsidRPr="000A3D89">
        <w:rPr>
          <w:rFonts w:ascii="Times New Roman" w:eastAsia="Times New Roman" w:hAnsi="Times New Roman" w:cs="Times New Roman"/>
          <w:sz w:val="24"/>
          <w:szCs w:val="24"/>
          <w:lang w:eastAsia="es-MX"/>
        </w:rPr>
        <w:t xml:space="preserve"> </w:t>
      </w:r>
      <w:r w:rsidRPr="000A3D89">
        <w:rPr>
          <w:rFonts w:ascii="Times New Roman" w:eastAsia="Times New Roman" w:hAnsi="Times New Roman" w:cs="Times New Roman"/>
          <w:b/>
          <w:bCs/>
          <w:sz w:val="24"/>
          <w:szCs w:val="24"/>
          <w:lang w:eastAsia="es-MX"/>
        </w:rPr>
        <w:t>Sí, sin duda.</w:t>
      </w:r>
      <w:r w:rsidRPr="000A3D89">
        <w:rPr>
          <w:rFonts w:ascii="Times New Roman" w:eastAsia="Times New Roman" w:hAnsi="Times New Roman" w:cs="Times New Roman"/>
          <w:sz w:val="24"/>
          <w:szCs w:val="24"/>
          <w:lang w:eastAsia="es-MX"/>
        </w:rPr>
        <w:t xml:space="preserve"> El contenido técnico y pedagógico ya es de nivel "Bueno" (4). La articulación curricular es excelente y el diagnóstico es profundo. Solo le faltan las evidencias administrativas de legitimación (firmas) para cumplir el 100% de la rúbrica.</w:t>
      </w:r>
    </w:p>
    <w:p w14:paraId="083993B5" w14:textId="77777777"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17. ¿Qué ajustes de alto impacto permitirían mejorar significativamente la calidad del proyecto sin rehacerlo por completo?</w:t>
      </w:r>
      <w:r w:rsidRPr="000A3D89">
        <w:rPr>
          <w:rFonts w:ascii="Times New Roman" w:eastAsia="Times New Roman" w:hAnsi="Times New Roman" w:cs="Times New Roman"/>
          <w:sz w:val="24"/>
          <w:szCs w:val="24"/>
          <w:lang w:eastAsia="es-MX"/>
        </w:rPr>
        <w:t xml:space="preserve"> Potenciar la </w:t>
      </w:r>
      <w:r w:rsidRPr="000A3D89">
        <w:rPr>
          <w:rFonts w:ascii="Times New Roman" w:eastAsia="Times New Roman" w:hAnsi="Times New Roman" w:cs="Times New Roman"/>
          <w:b/>
          <w:bCs/>
          <w:sz w:val="24"/>
          <w:szCs w:val="24"/>
          <w:lang w:eastAsia="es-MX"/>
        </w:rPr>
        <w:t>Fase 5 (Vinculación Comunitaria)</w:t>
      </w:r>
      <w:r w:rsidRPr="000A3D89">
        <w:rPr>
          <w:rFonts w:ascii="Times New Roman" w:eastAsia="Times New Roman" w:hAnsi="Times New Roman" w:cs="Times New Roman"/>
          <w:sz w:val="24"/>
          <w:szCs w:val="24"/>
          <w:lang w:eastAsia="es-MX"/>
        </w:rPr>
        <w:t>:</w:t>
      </w:r>
    </w:p>
    <w:p w14:paraId="23E43D14" w14:textId="77777777" w:rsidR="000A3D89" w:rsidRPr="000A3D89" w:rsidRDefault="000A3D89" w:rsidP="000A3D89">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t xml:space="preserve">Asegurar que el "Mapeo de Activos de Salud" se publique en Google </w:t>
      </w:r>
      <w:proofErr w:type="spellStart"/>
      <w:r w:rsidRPr="000A3D89">
        <w:rPr>
          <w:rFonts w:ascii="Times New Roman" w:eastAsia="Times New Roman" w:hAnsi="Times New Roman" w:cs="Times New Roman"/>
          <w:sz w:val="24"/>
          <w:szCs w:val="24"/>
          <w:lang w:eastAsia="es-MX"/>
        </w:rPr>
        <w:t>Maps</w:t>
      </w:r>
      <w:proofErr w:type="spellEnd"/>
      <w:r w:rsidRPr="000A3D89">
        <w:rPr>
          <w:rFonts w:ascii="Times New Roman" w:eastAsia="Times New Roman" w:hAnsi="Times New Roman" w:cs="Times New Roman"/>
          <w:sz w:val="24"/>
          <w:szCs w:val="24"/>
          <w:lang w:eastAsia="es-MX"/>
        </w:rPr>
        <w:t xml:space="preserve"> o en redes sociales reales de la localidad, para que sea un servicio público real y permanente, elevando el nivel de Aprendizaje-Servicio.</w:t>
      </w:r>
    </w:p>
    <w:p w14:paraId="0607F632" w14:textId="77777777" w:rsidR="000A3D89" w:rsidRPr="000A3D89" w:rsidRDefault="000A3D89" w:rsidP="000A3D89">
      <w:pPr>
        <w:spacing w:after="0"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sz w:val="24"/>
          <w:szCs w:val="24"/>
          <w:lang w:eastAsia="es-MX"/>
        </w:rPr>
        <w:pict w14:anchorId="402BB20F">
          <v:rect id="_x0000_i1136" style="width:0;height:1.5pt" o:hralign="center" o:hrstd="t" o:hr="t" fillcolor="#a0a0a0" stroked="f"/>
        </w:pict>
      </w:r>
    </w:p>
    <w:p w14:paraId="7A7C8C0A" w14:textId="00B6DFD1" w:rsidR="000A3D89" w:rsidRPr="000A3D89" w:rsidRDefault="000A3D89" w:rsidP="000A3D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MX"/>
        </w:rPr>
      </w:pPr>
      <w:r w:rsidRPr="000A3D89">
        <w:rPr>
          <w:rFonts w:ascii="Times New Roman" w:eastAsia="Times New Roman" w:hAnsi="Times New Roman" w:cs="Times New Roman"/>
          <w:b/>
          <w:bCs/>
          <w:kern w:val="36"/>
          <w:sz w:val="48"/>
          <w:szCs w:val="48"/>
          <w:lang w:eastAsia="es-MX"/>
        </w:rPr>
        <w:t>6. Pregunta de cierre estratégico</w:t>
      </w:r>
    </w:p>
    <w:p w14:paraId="17155E76" w14:textId="7C8EDDB8" w:rsidR="000A3D89" w:rsidRPr="000A3D89" w:rsidRDefault="000A3D89" w:rsidP="000A3D89">
      <w:pPr>
        <w:spacing w:before="100" w:beforeAutospacing="1" w:after="100" w:afterAutospacing="1" w:line="240" w:lineRule="auto"/>
        <w:rPr>
          <w:rFonts w:ascii="Times New Roman" w:eastAsia="Times New Roman" w:hAnsi="Times New Roman" w:cs="Times New Roman"/>
          <w:sz w:val="24"/>
          <w:szCs w:val="24"/>
          <w:lang w:eastAsia="es-MX"/>
        </w:rPr>
      </w:pPr>
      <w:r w:rsidRPr="000A3D89">
        <w:rPr>
          <w:rFonts w:ascii="Times New Roman" w:eastAsia="Times New Roman" w:hAnsi="Times New Roman" w:cs="Times New Roman"/>
          <w:b/>
          <w:bCs/>
          <w:sz w:val="24"/>
          <w:szCs w:val="24"/>
          <w:lang w:eastAsia="es-MX"/>
        </w:rPr>
        <w:t>18.¿</w:t>
      </w:r>
      <w:r>
        <w:rPr>
          <w:rFonts w:ascii="Times New Roman" w:eastAsia="Times New Roman" w:hAnsi="Times New Roman" w:cs="Times New Roman"/>
          <w:b/>
          <w:bCs/>
          <w:sz w:val="24"/>
          <w:szCs w:val="24"/>
          <w:lang w:eastAsia="es-MX"/>
        </w:rPr>
        <w:t>Q</w:t>
      </w:r>
      <w:r w:rsidRPr="000A3D89">
        <w:rPr>
          <w:rFonts w:ascii="Times New Roman" w:eastAsia="Times New Roman" w:hAnsi="Times New Roman" w:cs="Times New Roman"/>
          <w:b/>
          <w:bCs/>
          <w:sz w:val="24"/>
          <w:szCs w:val="24"/>
          <w:lang w:eastAsia="es-MX"/>
        </w:rPr>
        <w:t>ué le falta a este PAEC-PEC para ser un proyecto sólido, integrador y con alto impacto comunitario?</w:t>
      </w:r>
      <w:r w:rsidRPr="000A3D89">
        <w:rPr>
          <w:rFonts w:ascii="Times New Roman" w:eastAsia="Times New Roman" w:hAnsi="Times New Roman" w:cs="Times New Roman"/>
          <w:sz w:val="24"/>
          <w:szCs w:val="24"/>
          <w:lang w:eastAsia="es-MX"/>
        </w:rPr>
        <w:t xml:space="preserve"> "Al proyecto, que ya es pedagógicamente sólido y ejemplar en su alineación curricular, solo le falta la </w:t>
      </w:r>
      <w:r w:rsidRPr="000A3D89">
        <w:rPr>
          <w:rFonts w:ascii="Times New Roman" w:eastAsia="Times New Roman" w:hAnsi="Times New Roman" w:cs="Times New Roman"/>
          <w:b/>
          <w:bCs/>
          <w:sz w:val="24"/>
          <w:szCs w:val="24"/>
          <w:lang w:eastAsia="es-MX"/>
        </w:rPr>
        <w:t>formalización documental</w:t>
      </w:r>
      <w:r w:rsidRPr="000A3D89">
        <w:rPr>
          <w:rFonts w:ascii="Times New Roman" w:eastAsia="Times New Roman" w:hAnsi="Times New Roman" w:cs="Times New Roman"/>
          <w:sz w:val="24"/>
          <w:szCs w:val="24"/>
          <w:lang w:eastAsia="es-MX"/>
        </w:rPr>
        <w:t xml:space="preserve"> de su gobernanza (firmas del Comité) para blindar su ejecución institucional."</w:t>
      </w:r>
    </w:p>
    <w:p w14:paraId="613B04BA" w14:textId="3C2A155A" w:rsidR="00662F34" w:rsidRPr="00BE6BA9" w:rsidRDefault="00662F34" w:rsidP="000A3D89">
      <w:pPr>
        <w:spacing w:before="100" w:beforeAutospacing="1" w:after="100" w:afterAutospacing="1" w:line="240" w:lineRule="auto"/>
        <w:outlineLvl w:val="0"/>
      </w:pPr>
    </w:p>
    <w:sectPr w:rsidR="00662F34" w:rsidRPr="00BE6BA9" w:rsidSect="00B70D07">
      <w:pgSz w:w="12240" w:h="15840"/>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A6163"/>
    <w:multiLevelType w:val="multilevel"/>
    <w:tmpl w:val="B2D4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25A3"/>
    <w:multiLevelType w:val="multilevel"/>
    <w:tmpl w:val="0CA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D6C62"/>
    <w:multiLevelType w:val="multilevel"/>
    <w:tmpl w:val="8CA29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10900"/>
    <w:multiLevelType w:val="multilevel"/>
    <w:tmpl w:val="D278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336E8"/>
    <w:multiLevelType w:val="multilevel"/>
    <w:tmpl w:val="5BB22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37A38"/>
    <w:multiLevelType w:val="multilevel"/>
    <w:tmpl w:val="3196B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1D42D1"/>
    <w:multiLevelType w:val="multilevel"/>
    <w:tmpl w:val="0754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261801"/>
    <w:multiLevelType w:val="multilevel"/>
    <w:tmpl w:val="3AA0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C474E"/>
    <w:multiLevelType w:val="multilevel"/>
    <w:tmpl w:val="7A185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A4C62"/>
    <w:multiLevelType w:val="multilevel"/>
    <w:tmpl w:val="1DACD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468C2"/>
    <w:multiLevelType w:val="multilevel"/>
    <w:tmpl w:val="5FD25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6B4B26"/>
    <w:multiLevelType w:val="multilevel"/>
    <w:tmpl w:val="9042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574AC"/>
    <w:multiLevelType w:val="multilevel"/>
    <w:tmpl w:val="8B805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C2E5F"/>
    <w:multiLevelType w:val="multilevel"/>
    <w:tmpl w:val="70E09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B41F36"/>
    <w:multiLevelType w:val="multilevel"/>
    <w:tmpl w:val="367C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D5D05"/>
    <w:multiLevelType w:val="multilevel"/>
    <w:tmpl w:val="BF50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B97D0A"/>
    <w:multiLevelType w:val="multilevel"/>
    <w:tmpl w:val="6EDC7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D0745A"/>
    <w:multiLevelType w:val="multilevel"/>
    <w:tmpl w:val="CE74C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433C8"/>
    <w:multiLevelType w:val="multilevel"/>
    <w:tmpl w:val="77FA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EA2AF2"/>
    <w:multiLevelType w:val="multilevel"/>
    <w:tmpl w:val="69043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8B28C0"/>
    <w:multiLevelType w:val="multilevel"/>
    <w:tmpl w:val="1C4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1A319F"/>
    <w:multiLevelType w:val="multilevel"/>
    <w:tmpl w:val="C3B0E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C0065A"/>
    <w:multiLevelType w:val="multilevel"/>
    <w:tmpl w:val="C3A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E5925"/>
    <w:multiLevelType w:val="multilevel"/>
    <w:tmpl w:val="7666B0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61F87"/>
    <w:multiLevelType w:val="multilevel"/>
    <w:tmpl w:val="510E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5F67F2"/>
    <w:multiLevelType w:val="multilevel"/>
    <w:tmpl w:val="E4F8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B2B77"/>
    <w:multiLevelType w:val="multilevel"/>
    <w:tmpl w:val="49F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22436"/>
    <w:multiLevelType w:val="multilevel"/>
    <w:tmpl w:val="EC44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C48D1"/>
    <w:multiLevelType w:val="multilevel"/>
    <w:tmpl w:val="87F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A3324F"/>
    <w:multiLevelType w:val="multilevel"/>
    <w:tmpl w:val="901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A5780B"/>
    <w:multiLevelType w:val="multilevel"/>
    <w:tmpl w:val="11D69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577B7E"/>
    <w:multiLevelType w:val="multilevel"/>
    <w:tmpl w:val="AC7A4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31150"/>
    <w:multiLevelType w:val="multilevel"/>
    <w:tmpl w:val="AD54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516F10"/>
    <w:multiLevelType w:val="multilevel"/>
    <w:tmpl w:val="F2EE2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B23F6"/>
    <w:multiLevelType w:val="multilevel"/>
    <w:tmpl w:val="B77CA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E12919"/>
    <w:multiLevelType w:val="multilevel"/>
    <w:tmpl w:val="B3206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1F5B7A"/>
    <w:multiLevelType w:val="multilevel"/>
    <w:tmpl w:val="6314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8"/>
  </w:num>
  <w:num w:numId="3">
    <w:abstractNumId w:val="35"/>
  </w:num>
  <w:num w:numId="4">
    <w:abstractNumId w:val="23"/>
  </w:num>
  <w:num w:numId="5">
    <w:abstractNumId w:val="21"/>
  </w:num>
  <w:num w:numId="6">
    <w:abstractNumId w:val="33"/>
  </w:num>
  <w:num w:numId="7">
    <w:abstractNumId w:val="16"/>
  </w:num>
  <w:num w:numId="8">
    <w:abstractNumId w:val="32"/>
  </w:num>
  <w:num w:numId="9">
    <w:abstractNumId w:val="19"/>
  </w:num>
  <w:num w:numId="10">
    <w:abstractNumId w:val="34"/>
  </w:num>
  <w:num w:numId="11">
    <w:abstractNumId w:val="2"/>
  </w:num>
  <w:num w:numId="12">
    <w:abstractNumId w:val="29"/>
  </w:num>
  <w:num w:numId="13">
    <w:abstractNumId w:val="5"/>
  </w:num>
  <w:num w:numId="14">
    <w:abstractNumId w:val="14"/>
  </w:num>
  <w:num w:numId="15">
    <w:abstractNumId w:val="7"/>
  </w:num>
  <w:num w:numId="16">
    <w:abstractNumId w:val="3"/>
  </w:num>
  <w:num w:numId="17">
    <w:abstractNumId w:val="10"/>
  </w:num>
  <w:num w:numId="18">
    <w:abstractNumId w:val="28"/>
  </w:num>
  <w:num w:numId="19">
    <w:abstractNumId w:val="20"/>
  </w:num>
  <w:num w:numId="20">
    <w:abstractNumId w:val="17"/>
  </w:num>
  <w:num w:numId="21">
    <w:abstractNumId w:val="12"/>
  </w:num>
  <w:num w:numId="22">
    <w:abstractNumId w:val="31"/>
  </w:num>
  <w:num w:numId="23">
    <w:abstractNumId w:val="9"/>
  </w:num>
  <w:num w:numId="24">
    <w:abstractNumId w:val="4"/>
  </w:num>
  <w:num w:numId="25">
    <w:abstractNumId w:val="22"/>
  </w:num>
  <w:num w:numId="26">
    <w:abstractNumId w:val="15"/>
  </w:num>
  <w:num w:numId="27">
    <w:abstractNumId w:val="6"/>
  </w:num>
  <w:num w:numId="28">
    <w:abstractNumId w:val="8"/>
  </w:num>
  <w:num w:numId="29">
    <w:abstractNumId w:val="30"/>
  </w:num>
  <w:num w:numId="30">
    <w:abstractNumId w:val="1"/>
  </w:num>
  <w:num w:numId="31">
    <w:abstractNumId w:val="25"/>
  </w:num>
  <w:num w:numId="32">
    <w:abstractNumId w:val="13"/>
  </w:num>
  <w:num w:numId="33">
    <w:abstractNumId w:val="36"/>
  </w:num>
  <w:num w:numId="34">
    <w:abstractNumId w:val="11"/>
  </w:num>
  <w:num w:numId="35">
    <w:abstractNumId w:val="26"/>
  </w:num>
  <w:num w:numId="36">
    <w:abstractNumId w:val="27"/>
  </w:num>
  <w:num w:numId="37">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D07"/>
    <w:rsid w:val="00050E69"/>
    <w:rsid w:val="000A3D89"/>
    <w:rsid w:val="00233B00"/>
    <w:rsid w:val="0024073D"/>
    <w:rsid w:val="005375D7"/>
    <w:rsid w:val="00662F34"/>
    <w:rsid w:val="00B70D07"/>
    <w:rsid w:val="00BE6BA9"/>
    <w:rsid w:val="00D7097F"/>
    <w:rsid w:val="00E11F92"/>
    <w:rsid w:val="00E646F9"/>
    <w:rsid w:val="00FD0A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DCF09"/>
  <w15:chartTrackingRefBased/>
  <w15:docId w15:val="{593F8DF2-74A2-49F3-8E2E-46FEA5790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B70D0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B70D07"/>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70D07"/>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B70D07"/>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B70D0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B70D07"/>
    <w:rPr>
      <w:b/>
      <w:bCs/>
    </w:rPr>
  </w:style>
  <w:style w:type="character" w:styleId="nfasis">
    <w:name w:val="Emphasis"/>
    <w:basedOn w:val="Fuentedeprrafopredeter"/>
    <w:uiPriority w:val="20"/>
    <w:qFormat/>
    <w:rsid w:val="00B70D0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1906">
      <w:bodyDiv w:val="1"/>
      <w:marLeft w:val="0"/>
      <w:marRight w:val="0"/>
      <w:marTop w:val="0"/>
      <w:marBottom w:val="0"/>
      <w:divBdr>
        <w:top w:val="none" w:sz="0" w:space="0" w:color="auto"/>
        <w:left w:val="none" w:sz="0" w:space="0" w:color="auto"/>
        <w:bottom w:val="none" w:sz="0" w:space="0" w:color="auto"/>
        <w:right w:val="none" w:sz="0" w:space="0" w:color="auto"/>
      </w:divBdr>
    </w:div>
    <w:div w:id="513344132">
      <w:bodyDiv w:val="1"/>
      <w:marLeft w:val="0"/>
      <w:marRight w:val="0"/>
      <w:marTop w:val="0"/>
      <w:marBottom w:val="0"/>
      <w:divBdr>
        <w:top w:val="none" w:sz="0" w:space="0" w:color="auto"/>
        <w:left w:val="none" w:sz="0" w:space="0" w:color="auto"/>
        <w:bottom w:val="none" w:sz="0" w:space="0" w:color="auto"/>
        <w:right w:val="none" w:sz="0" w:space="0" w:color="auto"/>
      </w:divBdr>
    </w:div>
    <w:div w:id="822114004">
      <w:bodyDiv w:val="1"/>
      <w:marLeft w:val="0"/>
      <w:marRight w:val="0"/>
      <w:marTop w:val="0"/>
      <w:marBottom w:val="0"/>
      <w:divBdr>
        <w:top w:val="none" w:sz="0" w:space="0" w:color="auto"/>
        <w:left w:val="none" w:sz="0" w:space="0" w:color="auto"/>
        <w:bottom w:val="none" w:sz="0" w:space="0" w:color="auto"/>
        <w:right w:val="none" w:sz="0" w:space="0" w:color="auto"/>
      </w:divBdr>
    </w:div>
    <w:div w:id="952786190">
      <w:bodyDiv w:val="1"/>
      <w:marLeft w:val="0"/>
      <w:marRight w:val="0"/>
      <w:marTop w:val="0"/>
      <w:marBottom w:val="0"/>
      <w:divBdr>
        <w:top w:val="none" w:sz="0" w:space="0" w:color="auto"/>
        <w:left w:val="none" w:sz="0" w:space="0" w:color="auto"/>
        <w:bottom w:val="none" w:sz="0" w:space="0" w:color="auto"/>
        <w:right w:val="none" w:sz="0" w:space="0" w:color="auto"/>
      </w:divBdr>
    </w:div>
    <w:div w:id="1047802709">
      <w:bodyDiv w:val="1"/>
      <w:marLeft w:val="0"/>
      <w:marRight w:val="0"/>
      <w:marTop w:val="0"/>
      <w:marBottom w:val="0"/>
      <w:divBdr>
        <w:top w:val="none" w:sz="0" w:space="0" w:color="auto"/>
        <w:left w:val="none" w:sz="0" w:space="0" w:color="auto"/>
        <w:bottom w:val="none" w:sz="0" w:space="0" w:color="auto"/>
        <w:right w:val="none" w:sz="0" w:space="0" w:color="auto"/>
      </w:divBdr>
    </w:div>
    <w:div w:id="1369379976">
      <w:bodyDiv w:val="1"/>
      <w:marLeft w:val="0"/>
      <w:marRight w:val="0"/>
      <w:marTop w:val="0"/>
      <w:marBottom w:val="0"/>
      <w:divBdr>
        <w:top w:val="none" w:sz="0" w:space="0" w:color="auto"/>
        <w:left w:val="none" w:sz="0" w:space="0" w:color="auto"/>
        <w:bottom w:val="none" w:sz="0" w:space="0" w:color="auto"/>
        <w:right w:val="none" w:sz="0" w:space="0" w:color="auto"/>
      </w:divBdr>
    </w:div>
    <w:div w:id="1528909989">
      <w:bodyDiv w:val="1"/>
      <w:marLeft w:val="0"/>
      <w:marRight w:val="0"/>
      <w:marTop w:val="0"/>
      <w:marBottom w:val="0"/>
      <w:divBdr>
        <w:top w:val="none" w:sz="0" w:space="0" w:color="auto"/>
        <w:left w:val="none" w:sz="0" w:space="0" w:color="auto"/>
        <w:bottom w:val="none" w:sz="0" w:space="0" w:color="auto"/>
        <w:right w:val="none" w:sz="0" w:space="0" w:color="auto"/>
      </w:divBdr>
    </w:div>
    <w:div w:id="16665163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2359</Words>
  <Characters>12975</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Cruz Interial</dc:creator>
  <cp:keywords/>
  <dc:description/>
  <cp:lastModifiedBy>Samuel Cruz Interial</cp:lastModifiedBy>
  <cp:revision>2</cp:revision>
  <dcterms:created xsi:type="dcterms:W3CDTF">2026-02-01T05:01:00Z</dcterms:created>
  <dcterms:modified xsi:type="dcterms:W3CDTF">2026-02-01T05:01:00Z</dcterms:modified>
</cp:coreProperties>
</file>