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67BFA7" w14:textId="65EE3959" w:rsidR="00CB3385" w:rsidRPr="00CB3385" w:rsidRDefault="00CB3385" w:rsidP="00CB3385">
      <w:pPr>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Nueva</w:t>
      </w:r>
      <w:r w:rsidRPr="00CB3385">
        <w:rPr>
          <w:rFonts w:ascii="Times New Roman" w:eastAsia="Times New Roman" w:hAnsi="Times New Roman" w:cs="Times New Roman"/>
          <w:sz w:val="24"/>
          <w:szCs w:val="24"/>
          <w:lang w:eastAsia="es-MX"/>
        </w:rPr>
        <w:t xml:space="preserve"> evaluación técnica, formativa y crítica del documento </w:t>
      </w:r>
      <w:r w:rsidRPr="00CB3385">
        <w:rPr>
          <w:rFonts w:ascii="Times New Roman" w:eastAsia="Times New Roman" w:hAnsi="Times New Roman" w:cs="Times New Roman"/>
          <w:b/>
          <w:bCs/>
          <w:sz w:val="24"/>
          <w:szCs w:val="24"/>
          <w:lang w:eastAsia="es-MX"/>
        </w:rPr>
        <w:t>"C-PAEC-PEC_2025-2026_21EBH0799S_JUAN ALDAMA (CORREGIDO).</w:t>
      </w:r>
      <w:proofErr w:type="spellStart"/>
      <w:r w:rsidRPr="00CB3385">
        <w:rPr>
          <w:rFonts w:ascii="Times New Roman" w:eastAsia="Times New Roman" w:hAnsi="Times New Roman" w:cs="Times New Roman"/>
          <w:b/>
          <w:bCs/>
          <w:sz w:val="24"/>
          <w:szCs w:val="24"/>
          <w:lang w:eastAsia="es-MX"/>
        </w:rPr>
        <w:t>pdf</w:t>
      </w:r>
      <w:proofErr w:type="spellEnd"/>
      <w:r w:rsidRPr="00CB3385">
        <w:rPr>
          <w:rFonts w:ascii="Times New Roman" w:eastAsia="Times New Roman" w:hAnsi="Times New Roman" w:cs="Times New Roman"/>
          <w:b/>
          <w:bCs/>
          <w:sz w:val="24"/>
          <w:szCs w:val="24"/>
          <w:lang w:eastAsia="es-MX"/>
        </w:rPr>
        <w:t>"</w:t>
      </w:r>
      <w:r w:rsidRPr="00CB3385">
        <w:rPr>
          <w:rFonts w:ascii="Times New Roman" w:eastAsia="Times New Roman" w:hAnsi="Times New Roman" w:cs="Times New Roman"/>
          <w:sz w:val="24"/>
          <w:szCs w:val="24"/>
          <w:lang w:eastAsia="es-MX"/>
        </w:rPr>
        <w:t xml:space="preserve">, realizada bajo los lineamientos del </w:t>
      </w:r>
      <w:r w:rsidRPr="00CB3385">
        <w:rPr>
          <w:rFonts w:ascii="Times New Roman" w:eastAsia="Times New Roman" w:hAnsi="Times New Roman" w:cs="Times New Roman"/>
          <w:b/>
          <w:bCs/>
          <w:sz w:val="24"/>
          <w:szCs w:val="24"/>
          <w:lang w:eastAsia="es-MX"/>
        </w:rPr>
        <w:t>Programa Aula, Escuela y Comunidad (PAEC) 2025</w:t>
      </w:r>
      <w:r w:rsidRPr="00CB3385">
        <w:rPr>
          <w:rFonts w:ascii="Times New Roman" w:eastAsia="Times New Roman" w:hAnsi="Times New Roman" w:cs="Times New Roman"/>
          <w:sz w:val="24"/>
          <w:szCs w:val="24"/>
          <w:lang w:eastAsia="es-MX"/>
        </w:rPr>
        <w:t xml:space="preserve">, el </w:t>
      </w:r>
      <w:r w:rsidRPr="00CB3385">
        <w:rPr>
          <w:rFonts w:ascii="Times New Roman" w:eastAsia="Times New Roman" w:hAnsi="Times New Roman" w:cs="Times New Roman"/>
          <w:b/>
          <w:bCs/>
          <w:sz w:val="24"/>
          <w:szCs w:val="24"/>
          <w:lang w:eastAsia="es-MX"/>
        </w:rPr>
        <w:t>Marco Curricular Común de la EMS (MCCEMS)</w:t>
      </w:r>
      <w:r w:rsidRPr="00CB3385">
        <w:rPr>
          <w:rFonts w:ascii="Times New Roman" w:eastAsia="Times New Roman" w:hAnsi="Times New Roman" w:cs="Times New Roman"/>
          <w:sz w:val="24"/>
          <w:szCs w:val="24"/>
          <w:lang w:eastAsia="es-MX"/>
        </w:rPr>
        <w:t xml:space="preserve"> y la </w:t>
      </w:r>
      <w:r w:rsidRPr="00CB3385">
        <w:rPr>
          <w:rFonts w:ascii="Times New Roman" w:eastAsia="Times New Roman" w:hAnsi="Times New Roman" w:cs="Times New Roman"/>
          <w:b/>
          <w:bCs/>
          <w:sz w:val="24"/>
          <w:szCs w:val="24"/>
          <w:lang w:eastAsia="es-MX"/>
        </w:rPr>
        <w:t>Rúbrica oficial de evaluación</w:t>
      </w:r>
      <w:r w:rsidRPr="00CB3385">
        <w:rPr>
          <w:rFonts w:ascii="Times New Roman" w:eastAsia="Times New Roman" w:hAnsi="Times New Roman" w:cs="Times New Roman"/>
          <w:sz w:val="24"/>
          <w:szCs w:val="24"/>
          <w:lang w:eastAsia="es-MX"/>
        </w:rPr>
        <w:t>.</w:t>
      </w:r>
    </w:p>
    <w:p w14:paraId="5DAEAC9C" w14:textId="77777777" w:rsidR="00CB3385" w:rsidRDefault="00CB3385" w:rsidP="00CB3385">
      <w:pPr>
        <w:rPr>
          <w:rFonts w:ascii="Times New Roman" w:eastAsia="Times New Roman" w:hAnsi="Times New Roman" w:cs="Times New Roman"/>
          <w:sz w:val="24"/>
          <w:szCs w:val="24"/>
          <w:lang w:eastAsia="es-MX"/>
        </w:rPr>
      </w:pPr>
    </w:p>
    <w:p w14:paraId="78CC5B3F" w14:textId="35F6F200" w:rsidR="00CB3385" w:rsidRPr="00CB3385" w:rsidRDefault="00CB3385" w:rsidP="00CB3385">
      <w:pPr>
        <w:rPr>
          <w:rFonts w:ascii="Times New Roman" w:eastAsia="Times New Roman" w:hAnsi="Times New Roman" w:cs="Times New Roman"/>
          <w:b/>
          <w:bCs/>
          <w:sz w:val="24"/>
          <w:szCs w:val="24"/>
          <w:lang w:eastAsia="es-MX"/>
        </w:rPr>
      </w:pPr>
      <w:r w:rsidRPr="00CB3385">
        <w:rPr>
          <w:rFonts w:ascii="Times New Roman" w:eastAsia="Times New Roman" w:hAnsi="Times New Roman" w:cs="Times New Roman"/>
          <w:b/>
          <w:bCs/>
          <w:sz w:val="24"/>
          <w:szCs w:val="24"/>
          <w:lang w:eastAsia="es-MX"/>
        </w:rPr>
        <w:t>1. Resumen Ejecutivo</w:t>
      </w:r>
    </w:p>
    <w:p w14:paraId="52D57EBD" w14:textId="77777777" w:rsidR="00CB3385" w:rsidRPr="00CB3385" w:rsidRDefault="00CB3385" w:rsidP="00CB3385">
      <w:p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Nivel General del Proyecto:</w:t>
      </w:r>
      <w:r w:rsidRPr="00CB3385">
        <w:rPr>
          <w:rFonts w:ascii="Times New Roman" w:eastAsia="Times New Roman" w:hAnsi="Times New Roman" w:cs="Times New Roman"/>
          <w:sz w:val="24"/>
          <w:szCs w:val="24"/>
          <w:lang w:eastAsia="es-MX"/>
        </w:rPr>
        <w:t xml:space="preserve"> </w:t>
      </w:r>
      <w:r w:rsidRPr="00CB3385">
        <w:rPr>
          <w:rFonts w:ascii="Times New Roman" w:eastAsia="Times New Roman" w:hAnsi="Times New Roman" w:cs="Times New Roman"/>
          <w:b/>
          <w:bCs/>
          <w:sz w:val="24"/>
          <w:szCs w:val="24"/>
          <w:lang w:eastAsia="es-MX"/>
        </w:rPr>
        <w:t>SUFICIENTE (2)</w:t>
      </w:r>
      <w:r w:rsidRPr="00CB3385">
        <w:rPr>
          <w:rFonts w:ascii="Times New Roman" w:eastAsia="Times New Roman" w:hAnsi="Times New Roman" w:cs="Times New Roman"/>
          <w:sz w:val="24"/>
          <w:szCs w:val="24"/>
          <w:lang w:eastAsia="es-MX"/>
        </w:rPr>
        <w:t xml:space="preserve"> (Con fortalezas administrativas excelentes, pero con un error normativo-pedagógico crítico).</w:t>
      </w:r>
    </w:p>
    <w:p w14:paraId="636C066E" w14:textId="77777777" w:rsidR="00CB3385" w:rsidRPr="00CB3385" w:rsidRDefault="00CB3385" w:rsidP="00CB3385">
      <w:p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sz w:val="24"/>
          <w:szCs w:val="24"/>
          <w:lang w:eastAsia="es-MX"/>
        </w:rPr>
        <w:t xml:space="preserve">El proyecto </w:t>
      </w:r>
      <w:r w:rsidRPr="00CB3385">
        <w:rPr>
          <w:rFonts w:ascii="Times New Roman" w:eastAsia="Times New Roman" w:hAnsi="Times New Roman" w:cs="Times New Roman"/>
          <w:b/>
          <w:bCs/>
          <w:sz w:val="24"/>
          <w:szCs w:val="24"/>
          <w:lang w:eastAsia="es-MX"/>
        </w:rPr>
        <w:t>"Donando un árbol"</w:t>
      </w:r>
      <w:r w:rsidRPr="00CB3385">
        <w:rPr>
          <w:rFonts w:ascii="Times New Roman" w:eastAsia="Times New Roman" w:hAnsi="Times New Roman" w:cs="Times New Roman"/>
          <w:sz w:val="24"/>
          <w:szCs w:val="24"/>
          <w:lang w:eastAsia="es-MX"/>
        </w:rPr>
        <w:t xml:space="preserve"> del Bachillerato General Oficial "Juan Aldama" presenta una de las mejores estructuras de </w:t>
      </w:r>
      <w:r w:rsidRPr="00CB3385">
        <w:rPr>
          <w:rFonts w:ascii="Times New Roman" w:eastAsia="Times New Roman" w:hAnsi="Times New Roman" w:cs="Times New Roman"/>
          <w:b/>
          <w:bCs/>
          <w:sz w:val="24"/>
          <w:szCs w:val="24"/>
          <w:lang w:eastAsia="es-MX"/>
        </w:rPr>
        <w:t>Gobernanza y Congruencia</w:t>
      </w:r>
      <w:r w:rsidRPr="00CB3385">
        <w:rPr>
          <w:rFonts w:ascii="Times New Roman" w:eastAsia="Times New Roman" w:hAnsi="Times New Roman" w:cs="Times New Roman"/>
          <w:sz w:val="24"/>
          <w:szCs w:val="24"/>
          <w:lang w:eastAsia="es-MX"/>
        </w:rPr>
        <w:t xml:space="preserve"> vistas en esta fase de diseño. Es destacable que cuenta con el Acta de Conformación del Comité del PAEC debidamente firmada por todas las figuras obligatorias, y existe una congruencia innegable entre el diagnóstico comunitario y la acción a realizar (reforestación).</w:t>
      </w:r>
    </w:p>
    <w:p w14:paraId="423F87C5" w14:textId="77777777" w:rsidR="00CB3385" w:rsidRPr="00CB3385" w:rsidRDefault="00CB3385" w:rsidP="00CB3385">
      <w:p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sz w:val="24"/>
          <w:szCs w:val="24"/>
          <w:lang w:eastAsia="es-MX"/>
        </w:rPr>
        <w:t xml:space="preserve">Sin embargo, el documento presenta una </w:t>
      </w:r>
      <w:r w:rsidRPr="00CB3385">
        <w:rPr>
          <w:rFonts w:ascii="Times New Roman" w:eastAsia="Times New Roman" w:hAnsi="Times New Roman" w:cs="Times New Roman"/>
          <w:b/>
          <w:bCs/>
          <w:sz w:val="24"/>
          <w:szCs w:val="24"/>
          <w:lang w:eastAsia="es-MX"/>
        </w:rPr>
        <w:t>falla pedagógica y normativa crítica</w:t>
      </w:r>
      <w:r w:rsidRPr="00CB3385">
        <w:rPr>
          <w:rFonts w:ascii="Times New Roman" w:eastAsia="Times New Roman" w:hAnsi="Times New Roman" w:cs="Times New Roman"/>
          <w:sz w:val="24"/>
          <w:szCs w:val="24"/>
          <w:lang w:eastAsia="es-MX"/>
        </w:rPr>
        <w:t xml:space="preserve"> que impide una calificación mayor: </w:t>
      </w:r>
      <w:r w:rsidRPr="00CB3385">
        <w:rPr>
          <w:rFonts w:ascii="Times New Roman" w:eastAsia="Times New Roman" w:hAnsi="Times New Roman" w:cs="Times New Roman"/>
          <w:b/>
          <w:bCs/>
          <w:sz w:val="24"/>
          <w:szCs w:val="24"/>
          <w:lang w:eastAsia="es-MX"/>
        </w:rPr>
        <w:t>utiliza "Progresiones" para estructurar la planeación del 1.º y 2.º semestre</w:t>
      </w:r>
      <w:r w:rsidRPr="00CB3385">
        <w:rPr>
          <w:rFonts w:ascii="Times New Roman" w:eastAsia="Times New Roman" w:hAnsi="Times New Roman" w:cs="Times New Roman"/>
          <w:sz w:val="24"/>
          <w:szCs w:val="24"/>
          <w:lang w:eastAsia="es-MX"/>
        </w:rPr>
        <w:t>, lo cual contraviene las instrucciones oficiales del Modelo Educativo 2025, el cual exige el uso de "Propósitos Formativos" y "Contenidos" para la fase fundamental. Corregir esto es un imperativo normativo.</w:t>
      </w:r>
    </w:p>
    <w:p w14:paraId="1A487A4B" w14:textId="77777777" w:rsidR="00CB3385" w:rsidRPr="00CB3385" w:rsidRDefault="00CB3385" w:rsidP="00CB3385">
      <w:p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Fortalezas:</w:t>
      </w:r>
    </w:p>
    <w:p w14:paraId="69884E09" w14:textId="77777777" w:rsidR="00CB3385" w:rsidRPr="00CB3385" w:rsidRDefault="00CB3385" w:rsidP="00CB3385">
      <w:pPr>
        <w:numPr>
          <w:ilvl w:val="0"/>
          <w:numId w:val="18"/>
        </w:num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Gobernanza:</w:t>
      </w:r>
      <w:r w:rsidRPr="00CB3385">
        <w:rPr>
          <w:rFonts w:ascii="Times New Roman" w:eastAsia="Times New Roman" w:hAnsi="Times New Roman" w:cs="Times New Roman"/>
          <w:sz w:val="24"/>
          <w:szCs w:val="24"/>
          <w:lang w:eastAsia="es-MX"/>
        </w:rPr>
        <w:t xml:space="preserve"> Inclusión del acta escaneada con nombres y firmas reales del director, docentes, estudiantes y padres de familia.</w:t>
      </w:r>
    </w:p>
    <w:p w14:paraId="2D26915A" w14:textId="77777777" w:rsidR="00CB3385" w:rsidRPr="00CB3385" w:rsidRDefault="00CB3385" w:rsidP="00CB3385">
      <w:pPr>
        <w:numPr>
          <w:ilvl w:val="0"/>
          <w:numId w:val="18"/>
        </w:num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Congruencia:</w:t>
      </w:r>
      <w:r w:rsidRPr="00CB3385">
        <w:rPr>
          <w:rFonts w:ascii="Times New Roman" w:eastAsia="Times New Roman" w:hAnsi="Times New Roman" w:cs="Times New Roman"/>
          <w:sz w:val="24"/>
          <w:szCs w:val="24"/>
          <w:lang w:eastAsia="es-MX"/>
        </w:rPr>
        <w:t xml:space="preserve"> Lógica impecable entre el problema (deterioro ambiental) y la solución (reforestación).</w:t>
      </w:r>
    </w:p>
    <w:p w14:paraId="3BA2FA9E" w14:textId="77777777" w:rsidR="00CB3385" w:rsidRPr="00CB3385" w:rsidRDefault="00CB3385" w:rsidP="00CB3385">
      <w:pPr>
        <w:numPr>
          <w:ilvl w:val="0"/>
          <w:numId w:val="18"/>
        </w:num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Secuencia Didáctica:</w:t>
      </w:r>
      <w:r w:rsidRPr="00CB3385">
        <w:rPr>
          <w:rFonts w:ascii="Times New Roman" w:eastAsia="Times New Roman" w:hAnsi="Times New Roman" w:cs="Times New Roman"/>
          <w:sz w:val="24"/>
          <w:szCs w:val="24"/>
          <w:lang w:eastAsia="es-MX"/>
        </w:rPr>
        <w:t xml:space="preserve"> Hay un intento claro de vincular las actividades entre asignaturas (ej. hacer encuestas en Cultura Digital para graficarlas en Matemáticas).</w:t>
      </w:r>
    </w:p>
    <w:p w14:paraId="76755FD4" w14:textId="77777777" w:rsidR="00CB3385" w:rsidRPr="00CB3385" w:rsidRDefault="00CB3385" w:rsidP="00CB3385">
      <w:p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Áreas de Oportunidad Prioritarias:</w:t>
      </w:r>
    </w:p>
    <w:p w14:paraId="0FEA3F74" w14:textId="77777777" w:rsidR="00CB3385" w:rsidRPr="00CB3385" w:rsidRDefault="00CB3385" w:rsidP="00CB3385">
      <w:pPr>
        <w:numPr>
          <w:ilvl w:val="0"/>
          <w:numId w:val="19"/>
        </w:num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Alineación Curricular (Urgente):</w:t>
      </w:r>
      <w:r w:rsidRPr="00CB3385">
        <w:rPr>
          <w:rFonts w:ascii="Times New Roman" w:eastAsia="Times New Roman" w:hAnsi="Times New Roman" w:cs="Times New Roman"/>
          <w:sz w:val="24"/>
          <w:szCs w:val="24"/>
          <w:lang w:eastAsia="es-MX"/>
        </w:rPr>
        <w:t xml:space="preserve"> Sustituir todas las referencias a "Progresiones" por "Propósitos Formativos" en la tabla del Plan Operativo de 1.º y 2.º semestre.</w:t>
      </w:r>
    </w:p>
    <w:p w14:paraId="28910D4C" w14:textId="77777777" w:rsidR="00CB3385" w:rsidRPr="00CB3385" w:rsidRDefault="00CB3385" w:rsidP="00CB3385">
      <w:pPr>
        <w:numPr>
          <w:ilvl w:val="0"/>
          <w:numId w:val="19"/>
        </w:num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Evaluación Formativa:</w:t>
      </w:r>
      <w:r w:rsidRPr="00CB3385">
        <w:rPr>
          <w:rFonts w:ascii="Times New Roman" w:eastAsia="Times New Roman" w:hAnsi="Times New Roman" w:cs="Times New Roman"/>
          <w:sz w:val="24"/>
          <w:szCs w:val="24"/>
          <w:lang w:eastAsia="es-MX"/>
        </w:rPr>
        <w:t xml:space="preserve"> La rúbrica transversal presentada es un esbozo sin descriptores de desempeño. Debe diseñarse un instrumento completo.</w:t>
      </w:r>
    </w:p>
    <w:p w14:paraId="5FB7F360" w14:textId="77777777" w:rsidR="00CB3385" w:rsidRPr="00CB3385" w:rsidRDefault="00CB3385" w:rsidP="00CB3385">
      <w:pPr>
        <w:numPr>
          <w:ilvl w:val="0"/>
          <w:numId w:val="19"/>
        </w:num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Justificación:</w:t>
      </w:r>
      <w:r w:rsidRPr="00CB3385">
        <w:rPr>
          <w:rFonts w:ascii="Times New Roman" w:eastAsia="Times New Roman" w:hAnsi="Times New Roman" w:cs="Times New Roman"/>
          <w:sz w:val="24"/>
          <w:szCs w:val="24"/>
          <w:lang w:eastAsia="es-MX"/>
        </w:rPr>
        <w:t xml:space="preserve"> Estructurar el texto con base en los 4 elementos de la rúbrica oficial (Magnitud, Interés, Factibilidad y Oportunidad).</w:t>
      </w:r>
    </w:p>
    <w:p w14:paraId="31C6D194" w14:textId="77777777" w:rsidR="00CB3385" w:rsidRDefault="00CB3385" w:rsidP="00CB3385">
      <w:pPr>
        <w:rPr>
          <w:rFonts w:ascii="Times New Roman" w:eastAsia="Times New Roman" w:hAnsi="Times New Roman" w:cs="Times New Roman"/>
          <w:sz w:val="24"/>
          <w:szCs w:val="24"/>
          <w:lang w:eastAsia="es-MX"/>
        </w:rPr>
      </w:pPr>
    </w:p>
    <w:p w14:paraId="43BDFEA6" w14:textId="1120C8DF" w:rsidR="00CB3385" w:rsidRPr="00CB3385" w:rsidRDefault="00CB3385" w:rsidP="00CB3385">
      <w:pPr>
        <w:rPr>
          <w:rFonts w:ascii="Times New Roman" w:eastAsia="Times New Roman" w:hAnsi="Times New Roman" w:cs="Times New Roman"/>
          <w:b/>
          <w:bCs/>
          <w:sz w:val="24"/>
          <w:szCs w:val="24"/>
          <w:lang w:eastAsia="es-MX"/>
        </w:rPr>
      </w:pPr>
      <w:r w:rsidRPr="00CB3385">
        <w:rPr>
          <w:rFonts w:ascii="Times New Roman" w:eastAsia="Times New Roman" w:hAnsi="Times New Roman" w:cs="Times New Roman"/>
          <w:b/>
          <w:bCs/>
          <w:sz w:val="24"/>
          <w:szCs w:val="24"/>
          <w:lang w:eastAsia="es-MX"/>
        </w:rPr>
        <w:t>2. Evaluación por Criterios de la Rúbrica PAEC-PEC 2025</w:t>
      </w:r>
    </w:p>
    <w:p w14:paraId="6ADF0B88" w14:textId="77777777" w:rsidR="00CB3385" w:rsidRPr="00CB3385" w:rsidRDefault="00CB3385" w:rsidP="00CB3385">
      <w:pPr>
        <w:rPr>
          <w:rFonts w:ascii="Times New Roman" w:eastAsia="Times New Roman" w:hAnsi="Times New Roman" w:cs="Times New Roman"/>
          <w:b/>
          <w:bCs/>
          <w:sz w:val="24"/>
          <w:szCs w:val="24"/>
          <w:lang w:eastAsia="es-MX"/>
        </w:rPr>
      </w:pPr>
      <w:r w:rsidRPr="00CB3385">
        <w:rPr>
          <w:rFonts w:ascii="Times New Roman" w:eastAsia="Times New Roman" w:hAnsi="Times New Roman" w:cs="Times New Roman"/>
          <w:b/>
          <w:bCs/>
          <w:sz w:val="24"/>
          <w:szCs w:val="24"/>
          <w:lang w:eastAsia="es-MX"/>
        </w:rPr>
        <w:t>I. Diagnóstico Colectivo</w:t>
      </w:r>
    </w:p>
    <w:p w14:paraId="09CA4976" w14:textId="77777777" w:rsidR="00CB3385" w:rsidRPr="00CB3385" w:rsidRDefault="00CB3385" w:rsidP="00CB3385">
      <w:pPr>
        <w:numPr>
          <w:ilvl w:val="0"/>
          <w:numId w:val="20"/>
        </w:num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Criterio 1: Comité del Plantel</w:t>
      </w:r>
      <w:r w:rsidRPr="00CB3385">
        <w:rPr>
          <w:rFonts w:ascii="Times New Roman" w:eastAsia="Times New Roman" w:hAnsi="Times New Roman" w:cs="Times New Roman"/>
          <w:sz w:val="24"/>
          <w:szCs w:val="24"/>
          <w:lang w:eastAsia="es-MX"/>
        </w:rPr>
        <w:t xml:space="preserve"> </w:t>
      </w:r>
    </w:p>
    <w:p w14:paraId="3070DA75" w14:textId="77777777" w:rsidR="00CB3385" w:rsidRPr="00CB3385" w:rsidRDefault="00CB3385" w:rsidP="00CB3385">
      <w:pPr>
        <w:numPr>
          <w:ilvl w:val="1"/>
          <w:numId w:val="20"/>
        </w:num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Nivel:</w:t>
      </w:r>
      <w:r w:rsidRPr="00CB3385">
        <w:rPr>
          <w:rFonts w:ascii="Times New Roman" w:eastAsia="Times New Roman" w:hAnsi="Times New Roman" w:cs="Times New Roman"/>
          <w:sz w:val="24"/>
          <w:szCs w:val="24"/>
          <w:lang w:eastAsia="es-MX"/>
        </w:rPr>
        <w:t xml:space="preserve"> </w:t>
      </w:r>
      <w:r w:rsidRPr="00CB3385">
        <w:rPr>
          <w:rFonts w:ascii="Times New Roman" w:eastAsia="Times New Roman" w:hAnsi="Times New Roman" w:cs="Times New Roman"/>
          <w:b/>
          <w:bCs/>
          <w:sz w:val="24"/>
          <w:szCs w:val="24"/>
          <w:lang w:eastAsia="es-MX"/>
        </w:rPr>
        <w:t>Bueno (4)</w:t>
      </w:r>
    </w:p>
    <w:p w14:paraId="747982E2" w14:textId="77777777" w:rsidR="00CB3385" w:rsidRPr="00CB3385" w:rsidRDefault="00CB3385" w:rsidP="00CB3385">
      <w:pPr>
        <w:numPr>
          <w:ilvl w:val="1"/>
          <w:numId w:val="20"/>
        </w:num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Justificación:</w:t>
      </w:r>
      <w:r w:rsidRPr="00CB3385">
        <w:rPr>
          <w:rFonts w:ascii="Times New Roman" w:eastAsia="Times New Roman" w:hAnsi="Times New Roman" w:cs="Times New Roman"/>
          <w:sz w:val="24"/>
          <w:szCs w:val="24"/>
          <w:lang w:eastAsia="es-MX"/>
        </w:rPr>
        <w:t xml:space="preserve"> Cumple de manera excelente. El documento anexa un acta oficial ("A QUIEN CORRESPONDA") con los nombres y firmas de la </w:t>
      </w:r>
      <w:proofErr w:type="gramStart"/>
      <w:r w:rsidRPr="00CB3385">
        <w:rPr>
          <w:rFonts w:ascii="Times New Roman" w:eastAsia="Times New Roman" w:hAnsi="Times New Roman" w:cs="Times New Roman"/>
          <w:sz w:val="24"/>
          <w:szCs w:val="24"/>
          <w:lang w:eastAsia="es-MX"/>
        </w:rPr>
        <w:t>Directora</w:t>
      </w:r>
      <w:proofErr w:type="gramEnd"/>
      <w:r w:rsidRPr="00CB3385">
        <w:rPr>
          <w:rFonts w:ascii="Times New Roman" w:eastAsia="Times New Roman" w:hAnsi="Times New Roman" w:cs="Times New Roman"/>
          <w:sz w:val="24"/>
          <w:szCs w:val="24"/>
          <w:lang w:eastAsia="es-MX"/>
        </w:rPr>
        <w:t>, 2 Docentes, 2 Estudiantes y 2 Padres de familia.</w:t>
      </w:r>
    </w:p>
    <w:p w14:paraId="749F03C5" w14:textId="77777777" w:rsidR="00CB3385" w:rsidRPr="00CB3385" w:rsidRDefault="00CB3385" w:rsidP="00CB3385">
      <w:pPr>
        <w:numPr>
          <w:ilvl w:val="0"/>
          <w:numId w:val="20"/>
        </w:num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Criterios 2-4: Ejes Temáticos y Descripción</w:t>
      </w:r>
      <w:r w:rsidRPr="00CB3385">
        <w:rPr>
          <w:rFonts w:ascii="Times New Roman" w:eastAsia="Times New Roman" w:hAnsi="Times New Roman" w:cs="Times New Roman"/>
          <w:sz w:val="24"/>
          <w:szCs w:val="24"/>
          <w:lang w:eastAsia="es-MX"/>
        </w:rPr>
        <w:t xml:space="preserve"> </w:t>
      </w:r>
    </w:p>
    <w:p w14:paraId="13609D85" w14:textId="77777777" w:rsidR="00CB3385" w:rsidRPr="00CB3385" w:rsidRDefault="00CB3385" w:rsidP="00CB3385">
      <w:pPr>
        <w:numPr>
          <w:ilvl w:val="1"/>
          <w:numId w:val="20"/>
        </w:num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Nivel:</w:t>
      </w:r>
      <w:r w:rsidRPr="00CB3385">
        <w:rPr>
          <w:rFonts w:ascii="Times New Roman" w:eastAsia="Times New Roman" w:hAnsi="Times New Roman" w:cs="Times New Roman"/>
          <w:sz w:val="24"/>
          <w:szCs w:val="24"/>
          <w:lang w:eastAsia="es-MX"/>
        </w:rPr>
        <w:t xml:space="preserve"> </w:t>
      </w:r>
      <w:r w:rsidRPr="00CB3385">
        <w:rPr>
          <w:rFonts w:ascii="Times New Roman" w:eastAsia="Times New Roman" w:hAnsi="Times New Roman" w:cs="Times New Roman"/>
          <w:b/>
          <w:bCs/>
          <w:sz w:val="24"/>
          <w:szCs w:val="24"/>
          <w:lang w:eastAsia="es-MX"/>
        </w:rPr>
        <w:t>Bueno (4)</w:t>
      </w:r>
    </w:p>
    <w:p w14:paraId="7C87C204" w14:textId="77777777" w:rsidR="00CB3385" w:rsidRPr="00CB3385" w:rsidRDefault="00CB3385" w:rsidP="00CB3385">
      <w:pPr>
        <w:numPr>
          <w:ilvl w:val="1"/>
          <w:numId w:val="20"/>
        </w:num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Justificación:</w:t>
      </w:r>
      <w:r w:rsidRPr="00CB3385">
        <w:rPr>
          <w:rFonts w:ascii="Times New Roman" w:eastAsia="Times New Roman" w:hAnsi="Times New Roman" w:cs="Times New Roman"/>
          <w:sz w:val="24"/>
          <w:szCs w:val="24"/>
          <w:lang w:eastAsia="es-MX"/>
        </w:rPr>
        <w:t xml:space="preserve"> Describe con datos duros y estadísticos la comunidad (Nuevo Zoquiapan: 717 habitantes, economía basada en citricultura) y el contexto educativo (47 estudiantes, nivel socioeconómico medio bajo, 3% deserción).</w:t>
      </w:r>
    </w:p>
    <w:p w14:paraId="7F2B1753" w14:textId="77777777" w:rsidR="00CB3385" w:rsidRPr="00CB3385" w:rsidRDefault="00CB3385" w:rsidP="00CB3385">
      <w:pPr>
        <w:numPr>
          <w:ilvl w:val="0"/>
          <w:numId w:val="20"/>
        </w:num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Criterio 5: Metodología de Análisis</w:t>
      </w:r>
      <w:r w:rsidRPr="00CB3385">
        <w:rPr>
          <w:rFonts w:ascii="Times New Roman" w:eastAsia="Times New Roman" w:hAnsi="Times New Roman" w:cs="Times New Roman"/>
          <w:sz w:val="24"/>
          <w:szCs w:val="24"/>
          <w:lang w:eastAsia="es-MX"/>
        </w:rPr>
        <w:t xml:space="preserve"> </w:t>
      </w:r>
    </w:p>
    <w:p w14:paraId="332ABF5E" w14:textId="77777777" w:rsidR="00CB3385" w:rsidRPr="00CB3385" w:rsidRDefault="00CB3385" w:rsidP="00CB3385">
      <w:pPr>
        <w:numPr>
          <w:ilvl w:val="1"/>
          <w:numId w:val="20"/>
        </w:num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Nivel:</w:t>
      </w:r>
      <w:r w:rsidRPr="00CB3385">
        <w:rPr>
          <w:rFonts w:ascii="Times New Roman" w:eastAsia="Times New Roman" w:hAnsi="Times New Roman" w:cs="Times New Roman"/>
          <w:sz w:val="24"/>
          <w:szCs w:val="24"/>
          <w:lang w:eastAsia="es-MX"/>
        </w:rPr>
        <w:t xml:space="preserve"> </w:t>
      </w:r>
      <w:r w:rsidRPr="00CB3385">
        <w:rPr>
          <w:rFonts w:ascii="Times New Roman" w:eastAsia="Times New Roman" w:hAnsi="Times New Roman" w:cs="Times New Roman"/>
          <w:b/>
          <w:bCs/>
          <w:sz w:val="24"/>
          <w:szCs w:val="24"/>
          <w:lang w:eastAsia="es-MX"/>
        </w:rPr>
        <w:t>Regular (3)</w:t>
      </w:r>
    </w:p>
    <w:p w14:paraId="09FC4880" w14:textId="77777777" w:rsidR="00CB3385" w:rsidRPr="00CB3385" w:rsidRDefault="00CB3385" w:rsidP="00CB3385">
      <w:pPr>
        <w:numPr>
          <w:ilvl w:val="1"/>
          <w:numId w:val="20"/>
        </w:num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Justificación:</w:t>
      </w:r>
      <w:r w:rsidRPr="00CB3385">
        <w:rPr>
          <w:rFonts w:ascii="Times New Roman" w:eastAsia="Times New Roman" w:hAnsi="Times New Roman" w:cs="Times New Roman"/>
          <w:sz w:val="24"/>
          <w:szCs w:val="24"/>
          <w:lang w:eastAsia="es-MX"/>
        </w:rPr>
        <w:t xml:space="preserve"> Menciona que se puede usar FODA o Ishikawa, pero gráficamente solo presenta un diagrama de bloques con los problemas (Deterioro ambiental, falta de educación, etc.). Falta desarrollar el esquema metodológico (ej. cruce de fortalezas y debilidades).</w:t>
      </w:r>
    </w:p>
    <w:p w14:paraId="2E7617B0" w14:textId="77777777" w:rsidR="00CB3385" w:rsidRPr="00CB3385" w:rsidRDefault="00CB3385" w:rsidP="00CB3385">
      <w:pPr>
        <w:rPr>
          <w:rFonts w:ascii="Times New Roman" w:eastAsia="Times New Roman" w:hAnsi="Times New Roman" w:cs="Times New Roman"/>
          <w:b/>
          <w:bCs/>
          <w:sz w:val="24"/>
          <w:szCs w:val="24"/>
          <w:lang w:eastAsia="es-MX"/>
        </w:rPr>
      </w:pPr>
      <w:r w:rsidRPr="00CB3385">
        <w:rPr>
          <w:rFonts w:ascii="Times New Roman" w:eastAsia="Times New Roman" w:hAnsi="Times New Roman" w:cs="Times New Roman"/>
          <w:b/>
          <w:bCs/>
          <w:sz w:val="24"/>
          <w:szCs w:val="24"/>
          <w:lang w:eastAsia="es-MX"/>
        </w:rPr>
        <w:t>II. Problemática y Justificación</w:t>
      </w:r>
    </w:p>
    <w:p w14:paraId="037795D4" w14:textId="77777777" w:rsidR="00CB3385" w:rsidRPr="00CB3385" w:rsidRDefault="00CB3385" w:rsidP="00CB3385">
      <w:pPr>
        <w:numPr>
          <w:ilvl w:val="0"/>
          <w:numId w:val="21"/>
        </w:num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Criterios 6-7: Congruencia y Justificación</w:t>
      </w:r>
      <w:r w:rsidRPr="00CB3385">
        <w:rPr>
          <w:rFonts w:ascii="Times New Roman" w:eastAsia="Times New Roman" w:hAnsi="Times New Roman" w:cs="Times New Roman"/>
          <w:sz w:val="24"/>
          <w:szCs w:val="24"/>
          <w:lang w:eastAsia="es-MX"/>
        </w:rPr>
        <w:t xml:space="preserve"> </w:t>
      </w:r>
    </w:p>
    <w:p w14:paraId="1DBBA628" w14:textId="77777777" w:rsidR="00CB3385" w:rsidRPr="00CB3385" w:rsidRDefault="00CB3385" w:rsidP="00CB3385">
      <w:pPr>
        <w:numPr>
          <w:ilvl w:val="1"/>
          <w:numId w:val="21"/>
        </w:num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Nivel:</w:t>
      </w:r>
      <w:r w:rsidRPr="00CB3385">
        <w:rPr>
          <w:rFonts w:ascii="Times New Roman" w:eastAsia="Times New Roman" w:hAnsi="Times New Roman" w:cs="Times New Roman"/>
          <w:sz w:val="24"/>
          <w:szCs w:val="24"/>
          <w:lang w:eastAsia="es-MX"/>
        </w:rPr>
        <w:t xml:space="preserve"> </w:t>
      </w:r>
      <w:r w:rsidRPr="00CB3385">
        <w:rPr>
          <w:rFonts w:ascii="Times New Roman" w:eastAsia="Times New Roman" w:hAnsi="Times New Roman" w:cs="Times New Roman"/>
          <w:b/>
          <w:bCs/>
          <w:sz w:val="24"/>
          <w:szCs w:val="24"/>
          <w:lang w:eastAsia="es-MX"/>
        </w:rPr>
        <w:t>Suficiente (2)</w:t>
      </w:r>
    </w:p>
    <w:p w14:paraId="42E21297" w14:textId="77777777" w:rsidR="00CB3385" w:rsidRPr="00CB3385" w:rsidRDefault="00CB3385" w:rsidP="00CB3385">
      <w:pPr>
        <w:numPr>
          <w:ilvl w:val="1"/>
          <w:numId w:val="21"/>
        </w:num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Justificación:</w:t>
      </w:r>
      <w:r w:rsidRPr="00CB3385">
        <w:rPr>
          <w:rFonts w:ascii="Times New Roman" w:eastAsia="Times New Roman" w:hAnsi="Times New Roman" w:cs="Times New Roman"/>
          <w:sz w:val="24"/>
          <w:szCs w:val="24"/>
          <w:lang w:eastAsia="es-MX"/>
        </w:rPr>
        <w:t xml:space="preserve"> La congruencia temática es de nivel 4 (Bueno). Sin embargo, la redacción de la Justificación (Criterio 7) baja el puntaje porque, aunque menciona el impacto a largo plazo, no desglosa explícitamente los 4 elementos obligatorios que pide el evaluador: </w:t>
      </w:r>
      <w:r w:rsidRPr="00CB3385">
        <w:rPr>
          <w:rFonts w:ascii="Times New Roman" w:eastAsia="Times New Roman" w:hAnsi="Times New Roman" w:cs="Times New Roman"/>
          <w:i/>
          <w:iCs/>
          <w:sz w:val="24"/>
          <w:szCs w:val="24"/>
          <w:lang w:eastAsia="es-MX"/>
        </w:rPr>
        <w:t>Magnitud, Interés, Factibilidad y Oportunidad</w:t>
      </w:r>
      <w:r w:rsidRPr="00CB3385">
        <w:rPr>
          <w:rFonts w:ascii="Times New Roman" w:eastAsia="Times New Roman" w:hAnsi="Times New Roman" w:cs="Times New Roman"/>
          <w:sz w:val="24"/>
          <w:szCs w:val="24"/>
          <w:lang w:eastAsia="es-MX"/>
        </w:rPr>
        <w:t>.</w:t>
      </w:r>
    </w:p>
    <w:p w14:paraId="75EFFE53" w14:textId="77777777" w:rsidR="00CB3385" w:rsidRPr="00CB3385" w:rsidRDefault="00CB3385" w:rsidP="00CB3385">
      <w:pPr>
        <w:numPr>
          <w:ilvl w:val="1"/>
          <w:numId w:val="21"/>
        </w:num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Recomendación:</w:t>
      </w:r>
      <w:r w:rsidRPr="00CB3385">
        <w:rPr>
          <w:rFonts w:ascii="Times New Roman" w:eastAsia="Times New Roman" w:hAnsi="Times New Roman" w:cs="Times New Roman"/>
          <w:sz w:val="24"/>
          <w:szCs w:val="24"/>
          <w:lang w:eastAsia="es-MX"/>
        </w:rPr>
        <w:t xml:space="preserve"> Agregar subtítulos en la justificación abordando cada uno de estos 4 puntos.</w:t>
      </w:r>
    </w:p>
    <w:p w14:paraId="12FC9D55" w14:textId="77777777" w:rsidR="00CB3385" w:rsidRPr="00CB3385" w:rsidRDefault="00CB3385" w:rsidP="00CB3385">
      <w:pPr>
        <w:rPr>
          <w:rFonts w:ascii="Times New Roman" w:eastAsia="Times New Roman" w:hAnsi="Times New Roman" w:cs="Times New Roman"/>
          <w:b/>
          <w:bCs/>
          <w:sz w:val="24"/>
          <w:szCs w:val="24"/>
          <w:lang w:eastAsia="es-MX"/>
        </w:rPr>
      </w:pPr>
      <w:r w:rsidRPr="00CB3385">
        <w:rPr>
          <w:rFonts w:ascii="Times New Roman" w:eastAsia="Times New Roman" w:hAnsi="Times New Roman" w:cs="Times New Roman"/>
          <w:b/>
          <w:bCs/>
          <w:sz w:val="24"/>
          <w:szCs w:val="24"/>
          <w:lang w:eastAsia="es-MX"/>
        </w:rPr>
        <w:t>III. Diseño del PEC</w:t>
      </w:r>
    </w:p>
    <w:p w14:paraId="002C7E01" w14:textId="77777777" w:rsidR="00CB3385" w:rsidRPr="00CB3385" w:rsidRDefault="00CB3385" w:rsidP="00CB3385">
      <w:pPr>
        <w:numPr>
          <w:ilvl w:val="0"/>
          <w:numId w:val="22"/>
        </w:num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Criterios 8-10: Contenidos, Objetivo y Temporalidad</w:t>
      </w:r>
      <w:r w:rsidRPr="00CB3385">
        <w:rPr>
          <w:rFonts w:ascii="Times New Roman" w:eastAsia="Times New Roman" w:hAnsi="Times New Roman" w:cs="Times New Roman"/>
          <w:sz w:val="24"/>
          <w:szCs w:val="24"/>
          <w:lang w:eastAsia="es-MX"/>
        </w:rPr>
        <w:t xml:space="preserve"> </w:t>
      </w:r>
    </w:p>
    <w:p w14:paraId="45EAA1B6" w14:textId="77777777" w:rsidR="00CB3385" w:rsidRPr="00CB3385" w:rsidRDefault="00CB3385" w:rsidP="00CB3385">
      <w:pPr>
        <w:numPr>
          <w:ilvl w:val="1"/>
          <w:numId w:val="22"/>
        </w:num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Nivel:</w:t>
      </w:r>
      <w:r w:rsidRPr="00CB3385">
        <w:rPr>
          <w:rFonts w:ascii="Times New Roman" w:eastAsia="Times New Roman" w:hAnsi="Times New Roman" w:cs="Times New Roman"/>
          <w:sz w:val="24"/>
          <w:szCs w:val="24"/>
          <w:lang w:eastAsia="es-MX"/>
        </w:rPr>
        <w:t xml:space="preserve"> </w:t>
      </w:r>
      <w:r w:rsidRPr="00CB3385">
        <w:rPr>
          <w:rFonts w:ascii="Times New Roman" w:eastAsia="Times New Roman" w:hAnsi="Times New Roman" w:cs="Times New Roman"/>
          <w:b/>
          <w:bCs/>
          <w:sz w:val="24"/>
          <w:szCs w:val="24"/>
          <w:lang w:eastAsia="es-MX"/>
        </w:rPr>
        <w:t>Bueno (4)</w:t>
      </w:r>
    </w:p>
    <w:p w14:paraId="554AA98B" w14:textId="77777777" w:rsidR="00CB3385" w:rsidRPr="00CB3385" w:rsidRDefault="00CB3385" w:rsidP="00CB3385">
      <w:pPr>
        <w:numPr>
          <w:ilvl w:val="1"/>
          <w:numId w:val="22"/>
        </w:num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Justificación:</w:t>
      </w:r>
      <w:r w:rsidRPr="00CB3385">
        <w:rPr>
          <w:rFonts w:ascii="Times New Roman" w:eastAsia="Times New Roman" w:hAnsi="Times New Roman" w:cs="Times New Roman"/>
          <w:sz w:val="24"/>
          <w:szCs w:val="24"/>
          <w:lang w:eastAsia="es-MX"/>
        </w:rPr>
        <w:t xml:space="preserve"> Contiene los elementos mínimos. El objetivo es claro (fomento al trabajo colaborativo con impacto ambiental positivo a mediano plazo) y la temporalidad está definida para el ciclo escolar 2024-2025 / 2025-2026.</w:t>
      </w:r>
    </w:p>
    <w:p w14:paraId="2C572D56" w14:textId="77777777" w:rsidR="00CB3385" w:rsidRPr="00CB3385" w:rsidRDefault="00CB3385" w:rsidP="00CB3385">
      <w:pPr>
        <w:numPr>
          <w:ilvl w:val="0"/>
          <w:numId w:val="22"/>
        </w:num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Criterios 11-13: Fases y Vinculación</w:t>
      </w:r>
      <w:r w:rsidRPr="00CB3385">
        <w:rPr>
          <w:rFonts w:ascii="Times New Roman" w:eastAsia="Times New Roman" w:hAnsi="Times New Roman" w:cs="Times New Roman"/>
          <w:sz w:val="24"/>
          <w:szCs w:val="24"/>
          <w:lang w:eastAsia="es-MX"/>
        </w:rPr>
        <w:t xml:space="preserve"> </w:t>
      </w:r>
    </w:p>
    <w:p w14:paraId="27730F0A" w14:textId="77777777" w:rsidR="00CB3385" w:rsidRPr="00CB3385" w:rsidRDefault="00CB3385" w:rsidP="00CB3385">
      <w:pPr>
        <w:numPr>
          <w:ilvl w:val="1"/>
          <w:numId w:val="22"/>
        </w:num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Nivel:</w:t>
      </w:r>
      <w:r w:rsidRPr="00CB3385">
        <w:rPr>
          <w:rFonts w:ascii="Times New Roman" w:eastAsia="Times New Roman" w:hAnsi="Times New Roman" w:cs="Times New Roman"/>
          <w:sz w:val="24"/>
          <w:szCs w:val="24"/>
          <w:lang w:eastAsia="es-MX"/>
        </w:rPr>
        <w:t xml:space="preserve"> </w:t>
      </w:r>
      <w:r w:rsidRPr="00CB3385">
        <w:rPr>
          <w:rFonts w:ascii="Times New Roman" w:eastAsia="Times New Roman" w:hAnsi="Times New Roman" w:cs="Times New Roman"/>
          <w:b/>
          <w:bCs/>
          <w:sz w:val="24"/>
          <w:szCs w:val="24"/>
          <w:lang w:eastAsia="es-MX"/>
        </w:rPr>
        <w:t>Bueno (4)</w:t>
      </w:r>
    </w:p>
    <w:p w14:paraId="0414C176" w14:textId="77777777" w:rsidR="00CB3385" w:rsidRPr="00CB3385" w:rsidRDefault="00CB3385" w:rsidP="00CB3385">
      <w:pPr>
        <w:numPr>
          <w:ilvl w:val="1"/>
          <w:numId w:val="22"/>
        </w:num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Justificación:</w:t>
      </w:r>
      <w:r w:rsidRPr="00CB3385">
        <w:rPr>
          <w:rFonts w:ascii="Times New Roman" w:eastAsia="Times New Roman" w:hAnsi="Times New Roman" w:cs="Times New Roman"/>
          <w:sz w:val="24"/>
          <w:szCs w:val="24"/>
          <w:lang w:eastAsia="es-MX"/>
        </w:rPr>
        <w:t xml:space="preserve"> Las 6 fases están lógicamente secuenciadas (Investigación -&gt; Revisión -&gt; Talleres -&gt; Plan de recolección -&gt; Asesoría -&gt; Evaluación) e involucran fuertemente a la comunidad y a programas externos como "Sembrando Vida".</w:t>
      </w:r>
    </w:p>
    <w:p w14:paraId="2B4E82A4" w14:textId="77777777" w:rsidR="00CB3385" w:rsidRPr="00CB3385" w:rsidRDefault="00CB3385" w:rsidP="00CB3385">
      <w:pPr>
        <w:rPr>
          <w:rFonts w:ascii="Times New Roman" w:eastAsia="Times New Roman" w:hAnsi="Times New Roman" w:cs="Times New Roman"/>
          <w:b/>
          <w:bCs/>
          <w:sz w:val="24"/>
          <w:szCs w:val="24"/>
          <w:lang w:eastAsia="es-MX"/>
        </w:rPr>
      </w:pPr>
      <w:r w:rsidRPr="00CB3385">
        <w:rPr>
          <w:rFonts w:ascii="Times New Roman" w:eastAsia="Times New Roman" w:hAnsi="Times New Roman" w:cs="Times New Roman"/>
          <w:b/>
          <w:bCs/>
          <w:sz w:val="24"/>
          <w:szCs w:val="24"/>
          <w:lang w:eastAsia="es-MX"/>
        </w:rPr>
        <w:t>IV. Plan Operativo (Punto de Penalización)</w:t>
      </w:r>
    </w:p>
    <w:p w14:paraId="7DF69EF2" w14:textId="77777777" w:rsidR="00CB3385" w:rsidRPr="00CB3385" w:rsidRDefault="00CB3385" w:rsidP="00CB3385">
      <w:pPr>
        <w:numPr>
          <w:ilvl w:val="0"/>
          <w:numId w:val="23"/>
        </w:num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Criterios 14-15: Articulación UAC y Elementos</w:t>
      </w:r>
      <w:r w:rsidRPr="00CB3385">
        <w:rPr>
          <w:rFonts w:ascii="Times New Roman" w:eastAsia="Times New Roman" w:hAnsi="Times New Roman" w:cs="Times New Roman"/>
          <w:sz w:val="24"/>
          <w:szCs w:val="24"/>
          <w:lang w:eastAsia="es-MX"/>
        </w:rPr>
        <w:t xml:space="preserve"> </w:t>
      </w:r>
    </w:p>
    <w:p w14:paraId="793CB427" w14:textId="77777777" w:rsidR="00CB3385" w:rsidRPr="00CB3385" w:rsidRDefault="00CB3385" w:rsidP="00CB3385">
      <w:pPr>
        <w:numPr>
          <w:ilvl w:val="1"/>
          <w:numId w:val="23"/>
        </w:num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Nivel:</w:t>
      </w:r>
      <w:r w:rsidRPr="00CB3385">
        <w:rPr>
          <w:rFonts w:ascii="Times New Roman" w:eastAsia="Times New Roman" w:hAnsi="Times New Roman" w:cs="Times New Roman"/>
          <w:sz w:val="24"/>
          <w:szCs w:val="24"/>
          <w:lang w:eastAsia="es-MX"/>
        </w:rPr>
        <w:t xml:space="preserve"> </w:t>
      </w:r>
      <w:r w:rsidRPr="00CB3385">
        <w:rPr>
          <w:rFonts w:ascii="Times New Roman" w:eastAsia="Times New Roman" w:hAnsi="Times New Roman" w:cs="Times New Roman"/>
          <w:b/>
          <w:bCs/>
          <w:sz w:val="24"/>
          <w:szCs w:val="24"/>
          <w:lang w:eastAsia="es-MX"/>
        </w:rPr>
        <w:t>Insuficiente (1)</w:t>
      </w:r>
    </w:p>
    <w:p w14:paraId="28D84151" w14:textId="77777777" w:rsidR="00CB3385" w:rsidRPr="00CB3385" w:rsidRDefault="00CB3385" w:rsidP="00CB3385">
      <w:pPr>
        <w:numPr>
          <w:ilvl w:val="1"/>
          <w:numId w:val="23"/>
        </w:num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Justificación:</w:t>
      </w:r>
      <w:r w:rsidRPr="00CB3385">
        <w:rPr>
          <w:rFonts w:ascii="Times New Roman" w:eastAsia="Times New Roman" w:hAnsi="Times New Roman" w:cs="Times New Roman"/>
          <w:sz w:val="24"/>
          <w:szCs w:val="24"/>
          <w:lang w:eastAsia="es-MX"/>
        </w:rPr>
        <w:t xml:space="preserve"> De acuerdo con la normativa de evaluación obligatoria, </w:t>
      </w:r>
      <w:r w:rsidRPr="00CB3385">
        <w:rPr>
          <w:rFonts w:ascii="Times New Roman" w:eastAsia="Times New Roman" w:hAnsi="Times New Roman" w:cs="Times New Roman"/>
          <w:b/>
          <w:bCs/>
          <w:sz w:val="24"/>
          <w:szCs w:val="24"/>
          <w:lang w:eastAsia="es-MX"/>
        </w:rPr>
        <w:t>se penaliza el uso de "Progresiones" en 1.º y 2.º semestre</w:t>
      </w:r>
      <w:r w:rsidRPr="00CB3385">
        <w:rPr>
          <w:rFonts w:ascii="Times New Roman" w:eastAsia="Times New Roman" w:hAnsi="Times New Roman" w:cs="Times New Roman"/>
          <w:sz w:val="24"/>
          <w:szCs w:val="24"/>
          <w:lang w:eastAsia="es-MX"/>
        </w:rPr>
        <w:t>. El documento basa todo su plan operativo de la Fase I a la VI del primer y segundo semestre citando progresiones. Ejemplos: "Cultura digital: Progresión 1 y 2..."; "Pensamiento Matemático I: Progresión 6, 7 y 8..."; "Humanidades: Progresión 5...". Esto es un error curricular grave para el modelo 2025.</w:t>
      </w:r>
    </w:p>
    <w:p w14:paraId="0B4E91BA" w14:textId="77777777" w:rsidR="00CB3385" w:rsidRPr="00CB3385" w:rsidRDefault="00CB3385" w:rsidP="00CB3385">
      <w:pPr>
        <w:numPr>
          <w:ilvl w:val="1"/>
          <w:numId w:val="23"/>
        </w:num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Recomendación Urgente:</w:t>
      </w:r>
      <w:r w:rsidRPr="00CB3385">
        <w:rPr>
          <w:rFonts w:ascii="Times New Roman" w:eastAsia="Times New Roman" w:hAnsi="Times New Roman" w:cs="Times New Roman"/>
          <w:sz w:val="24"/>
          <w:szCs w:val="24"/>
          <w:lang w:eastAsia="es-MX"/>
        </w:rPr>
        <w:t xml:space="preserve"> Reemplazar en la tabla la palabra "Progresión" por "Propósito Formativo / Contenido" y extraer los textos correspondientes de los programas de estudio de 1.º y 2.º semestre.</w:t>
      </w:r>
    </w:p>
    <w:p w14:paraId="6039431E" w14:textId="77777777" w:rsidR="00CB3385" w:rsidRPr="00CB3385" w:rsidRDefault="00CB3385" w:rsidP="00CB3385">
      <w:pPr>
        <w:numPr>
          <w:ilvl w:val="0"/>
          <w:numId w:val="23"/>
        </w:num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Criterio 16-17: Estrategias Didácticas y Evaluación</w:t>
      </w:r>
      <w:r w:rsidRPr="00CB3385">
        <w:rPr>
          <w:rFonts w:ascii="Times New Roman" w:eastAsia="Times New Roman" w:hAnsi="Times New Roman" w:cs="Times New Roman"/>
          <w:sz w:val="24"/>
          <w:szCs w:val="24"/>
          <w:lang w:eastAsia="es-MX"/>
        </w:rPr>
        <w:t xml:space="preserve"> </w:t>
      </w:r>
    </w:p>
    <w:p w14:paraId="0FD0B8BB" w14:textId="77777777" w:rsidR="00CB3385" w:rsidRPr="00CB3385" w:rsidRDefault="00CB3385" w:rsidP="00CB3385">
      <w:pPr>
        <w:numPr>
          <w:ilvl w:val="1"/>
          <w:numId w:val="23"/>
        </w:num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Nivel:</w:t>
      </w:r>
      <w:r w:rsidRPr="00CB3385">
        <w:rPr>
          <w:rFonts w:ascii="Times New Roman" w:eastAsia="Times New Roman" w:hAnsi="Times New Roman" w:cs="Times New Roman"/>
          <w:sz w:val="24"/>
          <w:szCs w:val="24"/>
          <w:lang w:eastAsia="es-MX"/>
        </w:rPr>
        <w:t xml:space="preserve"> </w:t>
      </w:r>
      <w:r w:rsidRPr="00CB3385">
        <w:rPr>
          <w:rFonts w:ascii="Times New Roman" w:eastAsia="Times New Roman" w:hAnsi="Times New Roman" w:cs="Times New Roman"/>
          <w:b/>
          <w:bCs/>
          <w:sz w:val="24"/>
          <w:szCs w:val="24"/>
          <w:lang w:eastAsia="es-MX"/>
        </w:rPr>
        <w:t>Regular (3)</w:t>
      </w:r>
    </w:p>
    <w:p w14:paraId="554BA7D0" w14:textId="77777777" w:rsidR="00CB3385" w:rsidRPr="00CB3385" w:rsidRDefault="00CB3385" w:rsidP="00CB3385">
      <w:pPr>
        <w:numPr>
          <w:ilvl w:val="1"/>
          <w:numId w:val="23"/>
        </w:num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Justificación:</w:t>
      </w:r>
      <w:r w:rsidRPr="00CB3385">
        <w:rPr>
          <w:rFonts w:ascii="Times New Roman" w:eastAsia="Times New Roman" w:hAnsi="Times New Roman" w:cs="Times New Roman"/>
          <w:sz w:val="24"/>
          <w:szCs w:val="24"/>
          <w:lang w:eastAsia="es-MX"/>
        </w:rPr>
        <w:t xml:space="preserve"> Las estrategias didácticas están bien pensadas (trabajo de campo, encuestas, uso de software </w:t>
      </w:r>
      <w:proofErr w:type="spellStart"/>
      <w:r w:rsidRPr="00CB3385">
        <w:rPr>
          <w:rFonts w:ascii="Times New Roman" w:eastAsia="Times New Roman" w:hAnsi="Times New Roman" w:cs="Times New Roman"/>
          <w:sz w:val="24"/>
          <w:szCs w:val="24"/>
          <w:lang w:eastAsia="es-MX"/>
        </w:rPr>
        <w:t>MBlock</w:t>
      </w:r>
      <w:proofErr w:type="spellEnd"/>
      <w:r w:rsidRPr="00CB3385">
        <w:rPr>
          <w:rFonts w:ascii="Times New Roman" w:eastAsia="Times New Roman" w:hAnsi="Times New Roman" w:cs="Times New Roman"/>
          <w:sz w:val="24"/>
          <w:szCs w:val="24"/>
          <w:lang w:eastAsia="es-MX"/>
        </w:rPr>
        <w:t>). No obstante, el instrumento de evaluación presentado ("Rubrica de Evaluación transversal") es solo un listado de indicadores con las escalas "Bueno, Regular, Malo", careciendo de los descriptores necesarios para realizar una evaluación formativa real.</w:t>
      </w:r>
    </w:p>
    <w:p w14:paraId="7468E5D5" w14:textId="77777777" w:rsidR="00CB3385" w:rsidRDefault="00CB3385" w:rsidP="00CB3385">
      <w:pPr>
        <w:rPr>
          <w:rFonts w:ascii="Times New Roman" w:eastAsia="Times New Roman" w:hAnsi="Times New Roman" w:cs="Times New Roman"/>
          <w:sz w:val="24"/>
          <w:szCs w:val="24"/>
          <w:lang w:eastAsia="es-MX"/>
        </w:rPr>
      </w:pPr>
    </w:p>
    <w:p w14:paraId="6F18EA9F" w14:textId="3362E7F1" w:rsidR="00CB3385" w:rsidRPr="00CB3385" w:rsidRDefault="00CB3385" w:rsidP="00CB3385">
      <w:pPr>
        <w:rPr>
          <w:rFonts w:ascii="Times New Roman" w:eastAsia="Times New Roman" w:hAnsi="Times New Roman" w:cs="Times New Roman"/>
          <w:b/>
          <w:bCs/>
          <w:sz w:val="24"/>
          <w:szCs w:val="24"/>
          <w:lang w:eastAsia="es-MX"/>
        </w:rPr>
      </w:pPr>
      <w:r w:rsidRPr="00CB3385">
        <w:rPr>
          <w:rFonts w:ascii="Times New Roman" w:eastAsia="Times New Roman" w:hAnsi="Times New Roman" w:cs="Times New Roman"/>
          <w:b/>
          <w:bCs/>
          <w:sz w:val="24"/>
          <w:szCs w:val="24"/>
          <w:lang w:eastAsia="es-MX"/>
        </w:rPr>
        <w:t>3. Revisión con Lista de Cotejo del Diseño PAEC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6"/>
        <w:gridCol w:w="1227"/>
        <w:gridCol w:w="5892"/>
      </w:tblGrid>
      <w:tr w:rsidR="00CB3385" w:rsidRPr="00CB3385" w14:paraId="4D696393" w14:textId="77777777" w:rsidTr="00CB3385">
        <w:trPr>
          <w:tblCellSpacing w:w="15" w:type="dxa"/>
        </w:trPr>
        <w:tc>
          <w:tcPr>
            <w:tcW w:w="0" w:type="auto"/>
            <w:vAlign w:val="center"/>
            <w:hideMark/>
          </w:tcPr>
          <w:p w14:paraId="29EDC748" w14:textId="77777777" w:rsidR="00CB3385" w:rsidRPr="00CB3385" w:rsidRDefault="00CB3385" w:rsidP="00CB3385">
            <w:pPr>
              <w:rPr>
                <w:rFonts w:ascii="Times New Roman" w:eastAsia="Times New Roman" w:hAnsi="Times New Roman" w:cs="Times New Roman"/>
                <w:b/>
                <w:bCs/>
                <w:sz w:val="24"/>
                <w:szCs w:val="24"/>
                <w:lang w:eastAsia="es-MX"/>
              </w:rPr>
            </w:pPr>
            <w:r w:rsidRPr="00CB3385">
              <w:rPr>
                <w:rFonts w:ascii="Times New Roman" w:eastAsia="Times New Roman" w:hAnsi="Times New Roman" w:cs="Times New Roman"/>
                <w:b/>
                <w:bCs/>
                <w:sz w:val="24"/>
                <w:szCs w:val="24"/>
                <w:lang w:eastAsia="es-MX"/>
              </w:rPr>
              <w:t>Elemento</w:t>
            </w:r>
          </w:p>
        </w:tc>
        <w:tc>
          <w:tcPr>
            <w:tcW w:w="0" w:type="auto"/>
            <w:vAlign w:val="center"/>
            <w:hideMark/>
          </w:tcPr>
          <w:p w14:paraId="2202CFD4" w14:textId="77777777" w:rsidR="00CB3385" w:rsidRPr="00CB3385" w:rsidRDefault="00CB3385" w:rsidP="00CB3385">
            <w:pPr>
              <w:rPr>
                <w:rFonts w:ascii="Times New Roman" w:eastAsia="Times New Roman" w:hAnsi="Times New Roman" w:cs="Times New Roman"/>
                <w:b/>
                <w:bCs/>
                <w:sz w:val="24"/>
                <w:szCs w:val="24"/>
                <w:lang w:eastAsia="es-MX"/>
              </w:rPr>
            </w:pPr>
            <w:r w:rsidRPr="00CB3385">
              <w:rPr>
                <w:rFonts w:ascii="Times New Roman" w:eastAsia="Times New Roman" w:hAnsi="Times New Roman" w:cs="Times New Roman"/>
                <w:b/>
                <w:bCs/>
                <w:sz w:val="24"/>
                <w:szCs w:val="24"/>
                <w:lang w:eastAsia="es-MX"/>
              </w:rPr>
              <w:t>Estado</w:t>
            </w:r>
          </w:p>
        </w:tc>
        <w:tc>
          <w:tcPr>
            <w:tcW w:w="0" w:type="auto"/>
            <w:vAlign w:val="center"/>
            <w:hideMark/>
          </w:tcPr>
          <w:p w14:paraId="60EBB41B" w14:textId="77777777" w:rsidR="00CB3385" w:rsidRPr="00CB3385" w:rsidRDefault="00CB3385" w:rsidP="00CB3385">
            <w:pPr>
              <w:rPr>
                <w:rFonts w:ascii="Times New Roman" w:eastAsia="Times New Roman" w:hAnsi="Times New Roman" w:cs="Times New Roman"/>
                <w:b/>
                <w:bCs/>
                <w:sz w:val="24"/>
                <w:szCs w:val="24"/>
                <w:lang w:eastAsia="es-MX"/>
              </w:rPr>
            </w:pPr>
            <w:r w:rsidRPr="00CB3385">
              <w:rPr>
                <w:rFonts w:ascii="Times New Roman" w:eastAsia="Times New Roman" w:hAnsi="Times New Roman" w:cs="Times New Roman"/>
                <w:b/>
                <w:bCs/>
                <w:sz w:val="24"/>
                <w:szCs w:val="24"/>
                <w:lang w:eastAsia="es-MX"/>
              </w:rPr>
              <w:t>Observación</w:t>
            </w:r>
          </w:p>
        </w:tc>
      </w:tr>
      <w:tr w:rsidR="00CB3385" w:rsidRPr="00CB3385" w14:paraId="3D0E4EE5" w14:textId="77777777" w:rsidTr="00CB3385">
        <w:trPr>
          <w:tblCellSpacing w:w="15" w:type="dxa"/>
        </w:trPr>
        <w:tc>
          <w:tcPr>
            <w:tcW w:w="0" w:type="auto"/>
            <w:vAlign w:val="center"/>
            <w:hideMark/>
          </w:tcPr>
          <w:p w14:paraId="5F1DCA3A" w14:textId="77777777" w:rsidR="00CB3385" w:rsidRPr="00CB3385" w:rsidRDefault="00CB3385" w:rsidP="00CB3385">
            <w:p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Diagnóstico (Comunidad/Educación)</w:t>
            </w:r>
          </w:p>
        </w:tc>
        <w:tc>
          <w:tcPr>
            <w:tcW w:w="0" w:type="auto"/>
            <w:vAlign w:val="center"/>
            <w:hideMark/>
          </w:tcPr>
          <w:p w14:paraId="14E40C62" w14:textId="77777777" w:rsidR="00CB3385" w:rsidRPr="00CB3385" w:rsidRDefault="00CB3385" w:rsidP="00CB3385">
            <w:p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Cumple</w:t>
            </w:r>
          </w:p>
        </w:tc>
        <w:tc>
          <w:tcPr>
            <w:tcW w:w="0" w:type="auto"/>
            <w:vAlign w:val="center"/>
            <w:hideMark/>
          </w:tcPr>
          <w:p w14:paraId="0BBBC201" w14:textId="77777777" w:rsidR="00CB3385" w:rsidRPr="00CB3385" w:rsidRDefault="00CB3385" w:rsidP="00CB3385">
            <w:p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sz w:val="24"/>
                <w:szCs w:val="24"/>
                <w:lang w:eastAsia="es-MX"/>
              </w:rPr>
              <w:t>Datos precisos del INEGI y contexto escolar bien definidos.</w:t>
            </w:r>
          </w:p>
        </w:tc>
      </w:tr>
      <w:tr w:rsidR="00CB3385" w:rsidRPr="00CB3385" w14:paraId="15AABBE0" w14:textId="77777777" w:rsidTr="00CB3385">
        <w:trPr>
          <w:tblCellSpacing w:w="15" w:type="dxa"/>
        </w:trPr>
        <w:tc>
          <w:tcPr>
            <w:tcW w:w="0" w:type="auto"/>
            <w:vAlign w:val="center"/>
            <w:hideMark/>
          </w:tcPr>
          <w:p w14:paraId="68F57950" w14:textId="77777777" w:rsidR="00CB3385" w:rsidRPr="00CB3385" w:rsidRDefault="00CB3385" w:rsidP="00CB3385">
            <w:p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Metodología de Análisis (FODA)</w:t>
            </w:r>
          </w:p>
        </w:tc>
        <w:tc>
          <w:tcPr>
            <w:tcW w:w="0" w:type="auto"/>
            <w:vAlign w:val="center"/>
            <w:hideMark/>
          </w:tcPr>
          <w:p w14:paraId="2C3BCEE6" w14:textId="77777777" w:rsidR="00CB3385" w:rsidRPr="00CB3385" w:rsidRDefault="00CB3385" w:rsidP="00CB3385">
            <w:p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Parcial</w:t>
            </w:r>
          </w:p>
        </w:tc>
        <w:tc>
          <w:tcPr>
            <w:tcW w:w="0" w:type="auto"/>
            <w:vAlign w:val="center"/>
            <w:hideMark/>
          </w:tcPr>
          <w:p w14:paraId="0D7D296C" w14:textId="77777777" w:rsidR="00CB3385" w:rsidRPr="00CB3385" w:rsidRDefault="00CB3385" w:rsidP="00CB3385">
            <w:p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sz w:val="24"/>
                <w:szCs w:val="24"/>
                <w:lang w:eastAsia="es-MX"/>
              </w:rPr>
              <w:t>Se menciona, pero no se visualiza la matriz construida.</w:t>
            </w:r>
          </w:p>
        </w:tc>
      </w:tr>
      <w:tr w:rsidR="00CB3385" w:rsidRPr="00CB3385" w14:paraId="5196A822" w14:textId="77777777" w:rsidTr="00CB3385">
        <w:trPr>
          <w:tblCellSpacing w:w="15" w:type="dxa"/>
        </w:trPr>
        <w:tc>
          <w:tcPr>
            <w:tcW w:w="0" w:type="auto"/>
            <w:vAlign w:val="center"/>
            <w:hideMark/>
          </w:tcPr>
          <w:p w14:paraId="51F63739" w14:textId="77777777" w:rsidR="00CB3385" w:rsidRPr="00CB3385" w:rsidRDefault="00CB3385" w:rsidP="00CB3385">
            <w:p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Problemática y Congruencia</w:t>
            </w:r>
          </w:p>
        </w:tc>
        <w:tc>
          <w:tcPr>
            <w:tcW w:w="0" w:type="auto"/>
            <w:vAlign w:val="center"/>
            <w:hideMark/>
          </w:tcPr>
          <w:p w14:paraId="6DB15E0C" w14:textId="77777777" w:rsidR="00CB3385" w:rsidRPr="00CB3385" w:rsidRDefault="00CB3385" w:rsidP="00CB3385">
            <w:p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Cumple</w:t>
            </w:r>
          </w:p>
        </w:tc>
        <w:tc>
          <w:tcPr>
            <w:tcW w:w="0" w:type="auto"/>
            <w:vAlign w:val="center"/>
            <w:hideMark/>
          </w:tcPr>
          <w:p w14:paraId="4871D21E" w14:textId="77777777" w:rsidR="00CB3385" w:rsidRPr="00CB3385" w:rsidRDefault="00CB3385" w:rsidP="00CB3385">
            <w:pPr>
              <w:rPr>
                <w:rFonts w:ascii="Times New Roman" w:eastAsia="Times New Roman" w:hAnsi="Times New Roman" w:cs="Times New Roman"/>
                <w:sz w:val="24"/>
                <w:szCs w:val="24"/>
                <w:lang w:eastAsia="es-MX"/>
              </w:rPr>
            </w:pPr>
            <w:proofErr w:type="gramStart"/>
            <w:r w:rsidRPr="00CB3385">
              <w:rPr>
                <w:rFonts w:ascii="Times New Roman" w:eastAsia="Times New Roman" w:hAnsi="Times New Roman" w:cs="Times New Roman"/>
                <w:sz w:val="24"/>
                <w:szCs w:val="24"/>
                <w:lang w:eastAsia="es-MX"/>
              </w:rPr>
              <w:t>Total</w:t>
            </w:r>
            <w:proofErr w:type="gramEnd"/>
            <w:r w:rsidRPr="00CB3385">
              <w:rPr>
                <w:rFonts w:ascii="Times New Roman" w:eastAsia="Times New Roman" w:hAnsi="Times New Roman" w:cs="Times New Roman"/>
                <w:sz w:val="24"/>
                <w:szCs w:val="24"/>
                <w:lang w:eastAsia="es-MX"/>
              </w:rPr>
              <w:t xml:space="preserve"> alineación entre el diagnóstico y el PEC.</w:t>
            </w:r>
          </w:p>
        </w:tc>
      </w:tr>
      <w:tr w:rsidR="00CB3385" w:rsidRPr="00CB3385" w14:paraId="2325C892" w14:textId="77777777" w:rsidTr="00CB3385">
        <w:trPr>
          <w:tblCellSpacing w:w="15" w:type="dxa"/>
        </w:trPr>
        <w:tc>
          <w:tcPr>
            <w:tcW w:w="0" w:type="auto"/>
            <w:vAlign w:val="center"/>
            <w:hideMark/>
          </w:tcPr>
          <w:p w14:paraId="1BBCF506" w14:textId="77777777" w:rsidR="00CB3385" w:rsidRPr="00CB3385" w:rsidRDefault="00CB3385" w:rsidP="00CB3385">
            <w:p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Comité del Plantel</w:t>
            </w:r>
          </w:p>
        </w:tc>
        <w:tc>
          <w:tcPr>
            <w:tcW w:w="0" w:type="auto"/>
            <w:vAlign w:val="center"/>
            <w:hideMark/>
          </w:tcPr>
          <w:p w14:paraId="3B10A466" w14:textId="77777777" w:rsidR="00CB3385" w:rsidRPr="00CB3385" w:rsidRDefault="00CB3385" w:rsidP="00CB3385">
            <w:p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Cumple</w:t>
            </w:r>
          </w:p>
        </w:tc>
        <w:tc>
          <w:tcPr>
            <w:tcW w:w="0" w:type="auto"/>
            <w:vAlign w:val="center"/>
            <w:hideMark/>
          </w:tcPr>
          <w:p w14:paraId="087F9FE5" w14:textId="77777777" w:rsidR="00CB3385" w:rsidRPr="00CB3385" w:rsidRDefault="00CB3385" w:rsidP="00CB3385">
            <w:p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Excelente:</w:t>
            </w:r>
            <w:r w:rsidRPr="00CB3385">
              <w:rPr>
                <w:rFonts w:ascii="Times New Roman" w:eastAsia="Times New Roman" w:hAnsi="Times New Roman" w:cs="Times New Roman"/>
                <w:sz w:val="24"/>
                <w:szCs w:val="24"/>
                <w:lang w:eastAsia="es-MX"/>
              </w:rPr>
              <w:t xml:space="preserve"> Acta firmada integrada en el documento.</w:t>
            </w:r>
          </w:p>
        </w:tc>
      </w:tr>
      <w:tr w:rsidR="00CB3385" w:rsidRPr="00CB3385" w14:paraId="27EF169B" w14:textId="77777777" w:rsidTr="00CB3385">
        <w:trPr>
          <w:tblCellSpacing w:w="15" w:type="dxa"/>
        </w:trPr>
        <w:tc>
          <w:tcPr>
            <w:tcW w:w="0" w:type="auto"/>
            <w:vAlign w:val="center"/>
            <w:hideMark/>
          </w:tcPr>
          <w:p w14:paraId="7B8C3B3D" w14:textId="77777777" w:rsidR="00CB3385" w:rsidRPr="00CB3385" w:rsidRDefault="00CB3385" w:rsidP="00CB3385">
            <w:p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Diseño PEC (Fases/Objetivo)</w:t>
            </w:r>
          </w:p>
        </w:tc>
        <w:tc>
          <w:tcPr>
            <w:tcW w:w="0" w:type="auto"/>
            <w:vAlign w:val="center"/>
            <w:hideMark/>
          </w:tcPr>
          <w:p w14:paraId="4DC987D3" w14:textId="77777777" w:rsidR="00CB3385" w:rsidRPr="00CB3385" w:rsidRDefault="00CB3385" w:rsidP="00CB3385">
            <w:p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Cumple</w:t>
            </w:r>
          </w:p>
        </w:tc>
        <w:tc>
          <w:tcPr>
            <w:tcW w:w="0" w:type="auto"/>
            <w:vAlign w:val="center"/>
            <w:hideMark/>
          </w:tcPr>
          <w:p w14:paraId="476C7C73" w14:textId="77777777" w:rsidR="00CB3385" w:rsidRPr="00CB3385" w:rsidRDefault="00CB3385" w:rsidP="00CB3385">
            <w:p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sz w:val="24"/>
                <w:szCs w:val="24"/>
                <w:lang w:eastAsia="es-MX"/>
              </w:rPr>
              <w:t>Fases estructuradas coherentemente.</w:t>
            </w:r>
          </w:p>
        </w:tc>
      </w:tr>
      <w:tr w:rsidR="00CB3385" w:rsidRPr="00CB3385" w14:paraId="7579A772" w14:textId="77777777" w:rsidTr="00CB3385">
        <w:trPr>
          <w:tblCellSpacing w:w="15" w:type="dxa"/>
        </w:trPr>
        <w:tc>
          <w:tcPr>
            <w:tcW w:w="0" w:type="auto"/>
            <w:vAlign w:val="center"/>
            <w:hideMark/>
          </w:tcPr>
          <w:p w14:paraId="1A42EF15" w14:textId="77777777" w:rsidR="00CB3385" w:rsidRPr="00CB3385" w:rsidRDefault="00CB3385" w:rsidP="00CB3385">
            <w:p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Plan Operativo (Técnico)</w:t>
            </w:r>
          </w:p>
        </w:tc>
        <w:tc>
          <w:tcPr>
            <w:tcW w:w="0" w:type="auto"/>
            <w:vAlign w:val="center"/>
            <w:hideMark/>
          </w:tcPr>
          <w:p w14:paraId="14DACA01" w14:textId="77777777" w:rsidR="00CB3385" w:rsidRPr="00CB3385" w:rsidRDefault="00CB3385" w:rsidP="00CB3385">
            <w:p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No Cumple</w:t>
            </w:r>
          </w:p>
        </w:tc>
        <w:tc>
          <w:tcPr>
            <w:tcW w:w="0" w:type="auto"/>
            <w:vAlign w:val="center"/>
            <w:hideMark/>
          </w:tcPr>
          <w:p w14:paraId="288445E2" w14:textId="77777777" w:rsidR="00CB3385" w:rsidRPr="00CB3385" w:rsidRDefault="00CB3385" w:rsidP="00CB3385">
            <w:p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Uso incorrecto de "Progresiones" para 1.º y 2.º semestre.</w:t>
            </w:r>
          </w:p>
        </w:tc>
      </w:tr>
      <w:tr w:rsidR="00CB3385" w:rsidRPr="00CB3385" w14:paraId="12A8AE68" w14:textId="77777777" w:rsidTr="00CB3385">
        <w:trPr>
          <w:tblCellSpacing w:w="15" w:type="dxa"/>
        </w:trPr>
        <w:tc>
          <w:tcPr>
            <w:tcW w:w="0" w:type="auto"/>
            <w:vAlign w:val="center"/>
            <w:hideMark/>
          </w:tcPr>
          <w:p w14:paraId="5719B108" w14:textId="77777777" w:rsidR="00CB3385" w:rsidRPr="00CB3385" w:rsidRDefault="00CB3385" w:rsidP="00CB3385">
            <w:p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Evaluación Formativa</w:t>
            </w:r>
          </w:p>
        </w:tc>
        <w:tc>
          <w:tcPr>
            <w:tcW w:w="0" w:type="auto"/>
            <w:vAlign w:val="center"/>
            <w:hideMark/>
          </w:tcPr>
          <w:p w14:paraId="0FA95A0C" w14:textId="77777777" w:rsidR="00CB3385" w:rsidRPr="00CB3385" w:rsidRDefault="00CB3385" w:rsidP="00CB3385">
            <w:p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Parcial</w:t>
            </w:r>
          </w:p>
        </w:tc>
        <w:tc>
          <w:tcPr>
            <w:tcW w:w="0" w:type="auto"/>
            <w:vAlign w:val="center"/>
            <w:hideMark/>
          </w:tcPr>
          <w:p w14:paraId="6EF0458A" w14:textId="77777777" w:rsidR="00CB3385" w:rsidRPr="00CB3385" w:rsidRDefault="00CB3385" w:rsidP="00CB3385">
            <w:p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sz w:val="24"/>
                <w:szCs w:val="24"/>
                <w:lang w:eastAsia="es-MX"/>
              </w:rPr>
              <w:t>Esbozo de rúbrica sin niveles de desempeño redactados.</w:t>
            </w:r>
          </w:p>
        </w:tc>
      </w:tr>
    </w:tbl>
    <w:p w14:paraId="5895285C" w14:textId="77777777" w:rsidR="00CB3385" w:rsidRDefault="00CB3385" w:rsidP="00CB3385">
      <w:pPr>
        <w:rPr>
          <w:rFonts w:ascii="Times New Roman" w:eastAsia="Times New Roman" w:hAnsi="Times New Roman" w:cs="Times New Roman"/>
          <w:sz w:val="24"/>
          <w:szCs w:val="24"/>
          <w:lang w:eastAsia="es-MX"/>
        </w:rPr>
      </w:pPr>
    </w:p>
    <w:p w14:paraId="2698A9FB" w14:textId="7746220C" w:rsidR="00CB3385" w:rsidRPr="00CB3385" w:rsidRDefault="00CB3385" w:rsidP="00CB3385">
      <w:pPr>
        <w:rPr>
          <w:rFonts w:ascii="Times New Roman" w:eastAsia="Times New Roman" w:hAnsi="Times New Roman" w:cs="Times New Roman"/>
          <w:b/>
          <w:bCs/>
          <w:sz w:val="24"/>
          <w:szCs w:val="24"/>
          <w:lang w:eastAsia="es-MX"/>
        </w:rPr>
      </w:pPr>
      <w:r w:rsidRPr="00CB3385">
        <w:rPr>
          <w:rFonts w:ascii="Times New Roman" w:eastAsia="Times New Roman" w:hAnsi="Times New Roman" w:cs="Times New Roman"/>
          <w:b/>
          <w:bCs/>
          <w:sz w:val="24"/>
          <w:szCs w:val="24"/>
          <w:lang w:eastAsia="es-MX"/>
        </w:rPr>
        <w:t>4. Análisis de Transversalidad e Integración Curricular</w:t>
      </w:r>
    </w:p>
    <w:p w14:paraId="49BDC458" w14:textId="77777777" w:rsidR="00CB3385" w:rsidRPr="00CB3385" w:rsidRDefault="00CB3385" w:rsidP="00CB3385">
      <w:p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Diagnóstico actual:</w:t>
      </w:r>
      <w:r w:rsidRPr="00CB3385">
        <w:rPr>
          <w:rFonts w:ascii="Times New Roman" w:eastAsia="Times New Roman" w:hAnsi="Times New Roman" w:cs="Times New Roman"/>
          <w:sz w:val="24"/>
          <w:szCs w:val="24"/>
          <w:lang w:eastAsia="es-MX"/>
        </w:rPr>
        <w:t xml:space="preserve"> </w:t>
      </w:r>
      <w:r w:rsidRPr="00CB3385">
        <w:rPr>
          <w:rFonts w:ascii="Times New Roman" w:eastAsia="Times New Roman" w:hAnsi="Times New Roman" w:cs="Times New Roman"/>
          <w:b/>
          <w:bCs/>
          <w:sz w:val="24"/>
          <w:szCs w:val="24"/>
          <w:lang w:eastAsia="es-MX"/>
        </w:rPr>
        <w:t>Interdisciplinario (con alto potencial transdisciplinario).</w:t>
      </w:r>
      <w:r w:rsidRPr="00CB3385">
        <w:rPr>
          <w:rFonts w:ascii="Times New Roman" w:eastAsia="Times New Roman" w:hAnsi="Times New Roman" w:cs="Times New Roman"/>
          <w:sz w:val="24"/>
          <w:szCs w:val="24"/>
          <w:lang w:eastAsia="es-MX"/>
        </w:rPr>
        <w:t xml:space="preserve"> A diferencia de otros proyectos que solo enlistan materias, el Bachillerato "Juan Aldama" ha logrado diseñar una </w:t>
      </w:r>
      <w:r w:rsidRPr="00CB3385">
        <w:rPr>
          <w:rFonts w:ascii="Times New Roman" w:eastAsia="Times New Roman" w:hAnsi="Times New Roman" w:cs="Times New Roman"/>
          <w:b/>
          <w:bCs/>
          <w:sz w:val="24"/>
          <w:szCs w:val="24"/>
          <w:lang w:eastAsia="es-MX"/>
        </w:rPr>
        <w:t>cadena de valor pedagógica</w:t>
      </w:r>
      <w:r w:rsidRPr="00CB3385">
        <w:rPr>
          <w:rFonts w:ascii="Times New Roman" w:eastAsia="Times New Roman" w:hAnsi="Times New Roman" w:cs="Times New Roman"/>
          <w:sz w:val="24"/>
          <w:szCs w:val="24"/>
          <w:lang w:eastAsia="es-MX"/>
        </w:rPr>
        <w:t>.</w:t>
      </w:r>
    </w:p>
    <w:p w14:paraId="10224CB9" w14:textId="77777777" w:rsidR="00CB3385" w:rsidRPr="00CB3385" w:rsidRDefault="00CB3385" w:rsidP="00CB3385">
      <w:pPr>
        <w:numPr>
          <w:ilvl w:val="0"/>
          <w:numId w:val="24"/>
        </w:num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i/>
          <w:iCs/>
          <w:sz w:val="24"/>
          <w:szCs w:val="24"/>
          <w:lang w:eastAsia="es-MX"/>
        </w:rPr>
        <w:t>Evidencia de articulación:</w:t>
      </w:r>
      <w:r w:rsidRPr="00CB3385">
        <w:rPr>
          <w:rFonts w:ascii="Times New Roman" w:eastAsia="Times New Roman" w:hAnsi="Times New Roman" w:cs="Times New Roman"/>
          <w:sz w:val="24"/>
          <w:szCs w:val="24"/>
          <w:lang w:eastAsia="es-MX"/>
        </w:rPr>
        <w:t xml:space="preserve"> </w:t>
      </w:r>
      <w:r w:rsidRPr="00CB3385">
        <w:rPr>
          <w:rFonts w:ascii="Times New Roman" w:eastAsia="Times New Roman" w:hAnsi="Times New Roman" w:cs="Times New Roman"/>
          <w:i/>
          <w:iCs/>
          <w:sz w:val="24"/>
          <w:szCs w:val="24"/>
          <w:lang w:eastAsia="es-MX"/>
        </w:rPr>
        <w:t>Cultura Digital</w:t>
      </w:r>
      <w:r w:rsidRPr="00CB3385">
        <w:rPr>
          <w:rFonts w:ascii="Times New Roman" w:eastAsia="Times New Roman" w:hAnsi="Times New Roman" w:cs="Times New Roman"/>
          <w:sz w:val="24"/>
          <w:szCs w:val="24"/>
          <w:lang w:eastAsia="es-MX"/>
        </w:rPr>
        <w:t xml:space="preserve"> elabora un cuestionario diagnóstico en la comunidad; luego, esos datos son procesados por </w:t>
      </w:r>
      <w:r w:rsidRPr="00CB3385">
        <w:rPr>
          <w:rFonts w:ascii="Times New Roman" w:eastAsia="Times New Roman" w:hAnsi="Times New Roman" w:cs="Times New Roman"/>
          <w:i/>
          <w:iCs/>
          <w:sz w:val="24"/>
          <w:szCs w:val="24"/>
          <w:lang w:eastAsia="es-MX"/>
        </w:rPr>
        <w:t>Pensamiento Matemático</w:t>
      </w:r>
      <w:r w:rsidRPr="00CB3385">
        <w:rPr>
          <w:rFonts w:ascii="Times New Roman" w:eastAsia="Times New Roman" w:hAnsi="Times New Roman" w:cs="Times New Roman"/>
          <w:sz w:val="24"/>
          <w:szCs w:val="24"/>
          <w:lang w:eastAsia="es-MX"/>
        </w:rPr>
        <w:t xml:space="preserve"> en hojas de cálculo; y finalmente, </w:t>
      </w:r>
      <w:r w:rsidRPr="00CB3385">
        <w:rPr>
          <w:rFonts w:ascii="Times New Roman" w:eastAsia="Times New Roman" w:hAnsi="Times New Roman" w:cs="Times New Roman"/>
          <w:i/>
          <w:iCs/>
          <w:sz w:val="24"/>
          <w:szCs w:val="24"/>
          <w:lang w:eastAsia="es-MX"/>
        </w:rPr>
        <w:t>Lengua y Comunicación</w:t>
      </w:r>
      <w:r w:rsidRPr="00CB3385">
        <w:rPr>
          <w:rFonts w:ascii="Times New Roman" w:eastAsia="Times New Roman" w:hAnsi="Times New Roman" w:cs="Times New Roman"/>
          <w:sz w:val="24"/>
          <w:szCs w:val="24"/>
          <w:lang w:eastAsia="es-MX"/>
        </w:rPr>
        <w:t xml:space="preserve"> utiliza esa información estadística para argumentar en un debate o ensayo. Hay una dependencia funcional entre asignaturas.</w:t>
      </w:r>
    </w:p>
    <w:p w14:paraId="0EE60623" w14:textId="77777777" w:rsidR="00CB3385" w:rsidRPr="00CB3385" w:rsidRDefault="00CB3385" w:rsidP="00CB3385">
      <w:p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Recomendaciones para alcanzar la Transdisciplinariedad:</w:t>
      </w:r>
      <w:r w:rsidRPr="00CB3385">
        <w:rPr>
          <w:rFonts w:ascii="Times New Roman" w:eastAsia="Times New Roman" w:hAnsi="Times New Roman" w:cs="Times New Roman"/>
          <w:sz w:val="24"/>
          <w:szCs w:val="24"/>
          <w:lang w:eastAsia="es-MX"/>
        </w:rPr>
        <w:t xml:space="preserve"> Para integrar los saberes escolares con los comunitarios de forma plena, se sugiere que durante la "Práctica de campo para análisis de suelos", no solo el docente guíe la actividad, sino que se invite a los campesinos o técnicos del programa "Sembrando Vida" para que compartan su conocimiento empírico sobre la tierra y el injerto, validando el saber local frente a los estudiantes.</w:t>
      </w:r>
    </w:p>
    <w:p w14:paraId="6C74F12E" w14:textId="77777777" w:rsidR="00CB3385" w:rsidRDefault="00CB3385" w:rsidP="00CB3385">
      <w:pPr>
        <w:rPr>
          <w:rFonts w:ascii="Times New Roman" w:eastAsia="Times New Roman" w:hAnsi="Times New Roman" w:cs="Times New Roman"/>
          <w:sz w:val="24"/>
          <w:szCs w:val="24"/>
          <w:lang w:eastAsia="es-MX"/>
        </w:rPr>
      </w:pPr>
    </w:p>
    <w:p w14:paraId="1D1180FF" w14:textId="6D3A30F4" w:rsidR="00CB3385" w:rsidRPr="00CB3385" w:rsidRDefault="00CB3385" w:rsidP="00CB3385">
      <w:pPr>
        <w:rPr>
          <w:rFonts w:ascii="Times New Roman" w:eastAsia="Times New Roman" w:hAnsi="Times New Roman" w:cs="Times New Roman"/>
          <w:b/>
          <w:bCs/>
          <w:sz w:val="24"/>
          <w:szCs w:val="24"/>
          <w:lang w:eastAsia="es-MX"/>
        </w:rPr>
      </w:pPr>
      <w:r w:rsidRPr="00CB3385">
        <w:rPr>
          <w:rFonts w:ascii="Times New Roman" w:eastAsia="Times New Roman" w:hAnsi="Times New Roman" w:cs="Times New Roman"/>
          <w:b/>
          <w:bCs/>
          <w:sz w:val="24"/>
          <w:szCs w:val="24"/>
          <w:lang w:eastAsia="es-MX"/>
        </w:rPr>
        <w:t>5. Conclusión Técnica y Recomendaciones Priorizadas</w:t>
      </w:r>
    </w:p>
    <w:p w14:paraId="438E7820" w14:textId="77777777" w:rsidR="00CB3385" w:rsidRPr="00CB3385" w:rsidRDefault="00CB3385" w:rsidP="00CB3385">
      <w:p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Viabilidad:</w:t>
      </w:r>
      <w:r w:rsidRPr="00CB3385">
        <w:rPr>
          <w:rFonts w:ascii="Times New Roman" w:eastAsia="Times New Roman" w:hAnsi="Times New Roman" w:cs="Times New Roman"/>
          <w:sz w:val="24"/>
          <w:szCs w:val="24"/>
          <w:lang w:eastAsia="es-MX"/>
        </w:rPr>
        <w:t xml:space="preserve"> El proyecto es </w:t>
      </w:r>
      <w:r w:rsidRPr="00CB3385">
        <w:rPr>
          <w:rFonts w:ascii="Times New Roman" w:eastAsia="Times New Roman" w:hAnsi="Times New Roman" w:cs="Times New Roman"/>
          <w:b/>
          <w:bCs/>
          <w:sz w:val="24"/>
          <w:szCs w:val="24"/>
          <w:lang w:eastAsia="es-MX"/>
        </w:rPr>
        <w:t>altamente viable</w:t>
      </w:r>
      <w:r w:rsidRPr="00CB3385">
        <w:rPr>
          <w:rFonts w:ascii="Times New Roman" w:eastAsia="Times New Roman" w:hAnsi="Times New Roman" w:cs="Times New Roman"/>
          <w:sz w:val="24"/>
          <w:szCs w:val="24"/>
          <w:lang w:eastAsia="es-MX"/>
        </w:rPr>
        <w:t>. Aprovechar la vocación agrícola de Nuevo Zoquiapan y vincularse con un programa ya existente ("Sembrando Vida") asegura que los recursos materiales y humanos estén disponibles y contextualizados.</w:t>
      </w:r>
    </w:p>
    <w:p w14:paraId="4BA33406" w14:textId="77777777" w:rsidR="00CB3385" w:rsidRPr="00CB3385" w:rsidRDefault="00CB3385" w:rsidP="00CB3385">
      <w:p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Ajustes Indispensables (Prioridad Crítica para la validación):</w:t>
      </w:r>
    </w:p>
    <w:p w14:paraId="4F0FA032" w14:textId="77777777" w:rsidR="00CB3385" w:rsidRPr="00CB3385" w:rsidRDefault="00CB3385" w:rsidP="00CB3385">
      <w:pPr>
        <w:numPr>
          <w:ilvl w:val="0"/>
          <w:numId w:val="25"/>
        </w:num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Corrección Curricular (Tabla del Plan Operativo):</w:t>
      </w:r>
      <w:r w:rsidRPr="00CB3385">
        <w:rPr>
          <w:rFonts w:ascii="Times New Roman" w:eastAsia="Times New Roman" w:hAnsi="Times New Roman" w:cs="Times New Roman"/>
          <w:sz w:val="24"/>
          <w:szCs w:val="24"/>
          <w:lang w:eastAsia="es-MX"/>
        </w:rPr>
        <w:t xml:space="preserve"> Cambiar el título de la columna "PROGRESIÓN" por </w:t>
      </w:r>
      <w:r w:rsidRPr="00CB3385">
        <w:rPr>
          <w:rFonts w:ascii="Times New Roman" w:eastAsia="Times New Roman" w:hAnsi="Times New Roman" w:cs="Times New Roman"/>
          <w:b/>
          <w:bCs/>
          <w:sz w:val="24"/>
          <w:szCs w:val="24"/>
          <w:lang w:eastAsia="es-MX"/>
        </w:rPr>
        <w:t>"PROPÓSITO FORMATIVO"</w:t>
      </w:r>
      <w:r w:rsidRPr="00CB3385">
        <w:rPr>
          <w:rFonts w:ascii="Times New Roman" w:eastAsia="Times New Roman" w:hAnsi="Times New Roman" w:cs="Times New Roman"/>
          <w:sz w:val="24"/>
          <w:szCs w:val="24"/>
          <w:lang w:eastAsia="es-MX"/>
        </w:rPr>
        <w:t xml:space="preserve">. Eliminar los números de progresiones y colocar el texto oficial del propósito de primer y segundo semestre. </w:t>
      </w:r>
      <w:r w:rsidRPr="00CB3385">
        <w:rPr>
          <w:rFonts w:ascii="Times New Roman" w:eastAsia="Times New Roman" w:hAnsi="Times New Roman" w:cs="Times New Roman"/>
          <w:i/>
          <w:iCs/>
          <w:sz w:val="24"/>
          <w:szCs w:val="24"/>
          <w:lang w:eastAsia="es-MX"/>
        </w:rPr>
        <w:t>(Ej. En Ciencias Naturales, usar el propósito referente a la clasificación de la materia o flujo de energía, no progresiones de semestres avanzados)</w:t>
      </w:r>
      <w:r w:rsidRPr="00CB3385">
        <w:rPr>
          <w:rFonts w:ascii="Times New Roman" w:eastAsia="Times New Roman" w:hAnsi="Times New Roman" w:cs="Times New Roman"/>
          <w:sz w:val="24"/>
          <w:szCs w:val="24"/>
          <w:lang w:eastAsia="es-MX"/>
        </w:rPr>
        <w:t>.</w:t>
      </w:r>
    </w:p>
    <w:p w14:paraId="25818C16" w14:textId="77777777" w:rsidR="00CB3385" w:rsidRPr="00CB3385" w:rsidRDefault="00CB3385" w:rsidP="00CB3385">
      <w:pPr>
        <w:numPr>
          <w:ilvl w:val="0"/>
          <w:numId w:val="25"/>
        </w:num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Desarrollo de la Rúbrica de Evaluación:</w:t>
      </w:r>
      <w:r w:rsidRPr="00CB3385">
        <w:rPr>
          <w:rFonts w:ascii="Times New Roman" w:eastAsia="Times New Roman" w:hAnsi="Times New Roman" w:cs="Times New Roman"/>
          <w:sz w:val="24"/>
          <w:szCs w:val="24"/>
          <w:lang w:eastAsia="es-MX"/>
        </w:rPr>
        <w:t xml:space="preserve"> En la página 16, expandir la tabla. Describir qué significa exactamente "Bueno" (Ej. "El estudiante redacta sin errores ortográficos y fundamenta sus argumentos con datos matemáticos"), qué significa "Regular", etc., para cumplir con el Criterio 17.</w:t>
      </w:r>
    </w:p>
    <w:p w14:paraId="75E7ED5F" w14:textId="77777777" w:rsidR="00CB3385" w:rsidRPr="00CB3385" w:rsidRDefault="00CB3385" w:rsidP="00CB3385">
      <w:pPr>
        <w:numPr>
          <w:ilvl w:val="0"/>
          <w:numId w:val="25"/>
        </w:num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Ajuste de la Justificación:</w:t>
      </w:r>
      <w:r w:rsidRPr="00CB3385">
        <w:rPr>
          <w:rFonts w:ascii="Times New Roman" w:eastAsia="Times New Roman" w:hAnsi="Times New Roman" w:cs="Times New Roman"/>
          <w:sz w:val="24"/>
          <w:szCs w:val="24"/>
          <w:lang w:eastAsia="es-MX"/>
        </w:rPr>
        <w:t xml:space="preserve"> En la introducción, agregar cuatro viñetas breves que digan: </w:t>
      </w:r>
      <w:r w:rsidRPr="00CB3385">
        <w:rPr>
          <w:rFonts w:ascii="Times New Roman" w:eastAsia="Times New Roman" w:hAnsi="Times New Roman" w:cs="Times New Roman"/>
          <w:i/>
          <w:iCs/>
          <w:sz w:val="24"/>
          <w:szCs w:val="24"/>
          <w:lang w:eastAsia="es-MX"/>
        </w:rPr>
        <w:t>Magnitud</w:t>
      </w:r>
      <w:r w:rsidRPr="00CB3385">
        <w:rPr>
          <w:rFonts w:ascii="Times New Roman" w:eastAsia="Times New Roman" w:hAnsi="Times New Roman" w:cs="Times New Roman"/>
          <w:sz w:val="24"/>
          <w:szCs w:val="24"/>
          <w:lang w:eastAsia="es-MX"/>
        </w:rPr>
        <w:t xml:space="preserve"> (a cuántos afecta el deterioro), </w:t>
      </w:r>
      <w:r w:rsidRPr="00CB3385">
        <w:rPr>
          <w:rFonts w:ascii="Times New Roman" w:eastAsia="Times New Roman" w:hAnsi="Times New Roman" w:cs="Times New Roman"/>
          <w:i/>
          <w:iCs/>
          <w:sz w:val="24"/>
          <w:szCs w:val="24"/>
          <w:lang w:eastAsia="es-MX"/>
        </w:rPr>
        <w:t>Interés</w:t>
      </w:r>
      <w:r w:rsidRPr="00CB3385">
        <w:rPr>
          <w:rFonts w:ascii="Times New Roman" w:eastAsia="Times New Roman" w:hAnsi="Times New Roman" w:cs="Times New Roman"/>
          <w:sz w:val="24"/>
          <w:szCs w:val="24"/>
          <w:lang w:eastAsia="es-MX"/>
        </w:rPr>
        <w:t xml:space="preserve"> (por qué </w:t>
      </w:r>
      <w:proofErr w:type="gramStart"/>
      <w:r w:rsidRPr="00CB3385">
        <w:rPr>
          <w:rFonts w:ascii="Times New Roman" w:eastAsia="Times New Roman" w:hAnsi="Times New Roman" w:cs="Times New Roman"/>
          <w:sz w:val="24"/>
          <w:szCs w:val="24"/>
          <w:lang w:eastAsia="es-MX"/>
        </w:rPr>
        <w:t>le</w:t>
      </w:r>
      <w:proofErr w:type="gramEnd"/>
      <w:r w:rsidRPr="00CB3385">
        <w:rPr>
          <w:rFonts w:ascii="Times New Roman" w:eastAsia="Times New Roman" w:hAnsi="Times New Roman" w:cs="Times New Roman"/>
          <w:sz w:val="24"/>
          <w:szCs w:val="24"/>
          <w:lang w:eastAsia="es-MX"/>
        </w:rPr>
        <w:t xml:space="preserve"> importa a los jóvenes), </w:t>
      </w:r>
      <w:r w:rsidRPr="00CB3385">
        <w:rPr>
          <w:rFonts w:ascii="Times New Roman" w:eastAsia="Times New Roman" w:hAnsi="Times New Roman" w:cs="Times New Roman"/>
          <w:i/>
          <w:iCs/>
          <w:sz w:val="24"/>
          <w:szCs w:val="24"/>
          <w:lang w:eastAsia="es-MX"/>
        </w:rPr>
        <w:t>Factibilidad</w:t>
      </w:r>
      <w:r w:rsidRPr="00CB3385">
        <w:rPr>
          <w:rFonts w:ascii="Times New Roman" w:eastAsia="Times New Roman" w:hAnsi="Times New Roman" w:cs="Times New Roman"/>
          <w:sz w:val="24"/>
          <w:szCs w:val="24"/>
          <w:lang w:eastAsia="es-MX"/>
        </w:rPr>
        <w:t xml:space="preserve"> (con qué recursos se cuenta) y </w:t>
      </w:r>
      <w:r w:rsidRPr="00CB3385">
        <w:rPr>
          <w:rFonts w:ascii="Times New Roman" w:eastAsia="Times New Roman" w:hAnsi="Times New Roman" w:cs="Times New Roman"/>
          <w:i/>
          <w:iCs/>
          <w:sz w:val="24"/>
          <w:szCs w:val="24"/>
          <w:lang w:eastAsia="es-MX"/>
        </w:rPr>
        <w:t>Oportunidad</w:t>
      </w:r>
      <w:r w:rsidRPr="00CB3385">
        <w:rPr>
          <w:rFonts w:ascii="Times New Roman" w:eastAsia="Times New Roman" w:hAnsi="Times New Roman" w:cs="Times New Roman"/>
          <w:sz w:val="24"/>
          <w:szCs w:val="24"/>
          <w:lang w:eastAsia="es-MX"/>
        </w:rPr>
        <w:t xml:space="preserve"> (por qué hacerlo ahora).</w:t>
      </w:r>
    </w:p>
    <w:p w14:paraId="5D8A5D5B" w14:textId="77777777" w:rsidR="00CB3385" w:rsidRPr="00CB3385" w:rsidRDefault="00CB3385" w:rsidP="00CB3385">
      <w:pPr>
        <w:rPr>
          <w:rFonts w:ascii="Times New Roman" w:eastAsia="Times New Roman" w:hAnsi="Times New Roman" w:cs="Times New Roman"/>
          <w:sz w:val="24"/>
          <w:szCs w:val="24"/>
          <w:lang w:eastAsia="es-MX"/>
        </w:rPr>
      </w:pPr>
      <w:r w:rsidRPr="00CB3385">
        <w:rPr>
          <w:rFonts w:ascii="Times New Roman" w:eastAsia="Times New Roman" w:hAnsi="Times New Roman" w:cs="Times New Roman"/>
          <w:b/>
          <w:bCs/>
          <w:sz w:val="24"/>
          <w:szCs w:val="24"/>
          <w:lang w:eastAsia="es-MX"/>
        </w:rPr>
        <w:t>Comentario final para los Directivos y Docentes:</w:t>
      </w:r>
      <w:r w:rsidRPr="00CB3385">
        <w:rPr>
          <w:rFonts w:ascii="Times New Roman" w:eastAsia="Times New Roman" w:hAnsi="Times New Roman" w:cs="Times New Roman"/>
          <w:sz w:val="24"/>
          <w:szCs w:val="24"/>
          <w:lang w:eastAsia="es-MX"/>
        </w:rPr>
        <w:t xml:space="preserve"> Han realizado un trabajo excepcional en la gobernanza, diagnóstico y estructura lógica de su proyecto. La idea de "Donando un árbol" está perfectamente anclada a su realidad. </w:t>
      </w:r>
      <w:r w:rsidRPr="00CB3385">
        <w:rPr>
          <w:rFonts w:ascii="Times New Roman" w:eastAsia="Times New Roman" w:hAnsi="Times New Roman" w:cs="Times New Roman"/>
          <w:b/>
          <w:bCs/>
          <w:sz w:val="24"/>
          <w:szCs w:val="24"/>
          <w:lang w:eastAsia="es-MX"/>
        </w:rPr>
        <w:t>El único obstáculo técnico es el uso de un lenguaje curricular incorrecto para los semestres de inicio</w:t>
      </w:r>
      <w:r w:rsidRPr="00CB3385">
        <w:rPr>
          <w:rFonts w:ascii="Times New Roman" w:eastAsia="Times New Roman" w:hAnsi="Times New Roman" w:cs="Times New Roman"/>
          <w:sz w:val="24"/>
          <w:szCs w:val="24"/>
          <w:lang w:eastAsia="es-MX"/>
        </w:rPr>
        <w:t>. Realizando este ajuste de nomenclatura, su proyecto pasará a ser un referente de nivel "Excelente" (4) en su zona escolar.</w:t>
      </w:r>
    </w:p>
    <w:p w14:paraId="5500D5A5" w14:textId="5D556B51" w:rsidR="00CB3385" w:rsidRDefault="00CB3385">
      <w:r>
        <w:br w:type="page"/>
      </w:r>
    </w:p>
    <w:p w14:paraId="49BB5083" w14:textId="744A2961" w:rsidR="00CB3385" w:rsidRPr="00CB3385" w:rsidRDefault="00CB3385" w:rsidP="00CB3385">
      <w:pPr>
        <w:rPr>
          <w:b/>
          <w:bCs/>
        </w:rPr>
      </w:pPr>
      <w:r w:rsidRPr="00CB3385">
        <w:rPr>
          <w:b/>
          <w:bCs/>
        </w:rPr>
        <w:t>1. Preguntas sobre calidad e integración curricular</w:t>
      </w:r>
    </w:p>
    <w:p w14:paraId="320C9578" w14:textId="77777777" w:rsidR="00CB3385" w:rsidRPr="00CB3385" w:rsidRDefault="00CB3385" w:rsidP="00CB3385">
      <w:r w:rsidRPr="00CB3385">
        <w:rPr>
          <w:b/>
          <w:bCs/>
        </w:rPr>
        <w:t>1. ¿Qué nivel de integración curricular tiene actualmente el proyecto y por qué?</w:t>
      </w:r>
      <w:r w:rsidRPr="00CB3385">
        <w:t xml:space="preserve"> </w:t>
      </w:r>
      <w:r w:rsidRPr="00CB3385">
        <w:rPr>
          <w:b/>
          <w:bCs/>
        </w:rPr>
        <w:t>Interdisciplinario (con gran potencial).</w:t>
      </w:r>
      <w:r w:rsidRPr="00CB3385">
        <w:t xml:space="preserve"> El proyecto logra construir una secuencia o "cadena de valor" didáctica donde las asignaturas no solo comparten un tema, sino que se necesitan entre sí para avanzar.</w:t>
      </w:r>
    </w:p>
    <w:p w14:paraId="27CEFB4E" w14:textId="77777777" w:rsidR="00CB3385" w:rsidRPr="00CB3385" w:rsidRDefault="00CB3385" w:rsidP="00CB3385">
      <w:pPr>
        <w:numPr>
          <w:ilvl w:val="0"/>
          <w:numId w:val="26"/>
        </w:numPr>
      </w:pPr>
      <w:r w:rsidRPr="00CB3385">
        <w:rPr>
          <w:i/>
          <w:iCs/>
        </w:rPr>
        <w:t>Evidencia:</w:t>
      </w:r>
      <w:r w:rsidRPr="00CB3385">
        <w:t xml:space="preserve"> En el Plan Operativo, </w:t>
      </w:r>
      <w:r w:rsidRPr="00CB3385">
        <w:rPr>
          <w:i/>
          <w:iCs/>
        </w:rPr>
        <w:t>Cultura Digital</w:t>
      </w:r>
      <w:r w:rsidRPr="00CB3385">
        <w:t xml:space="preserve"> elabora un cuestionario diagnóstico en la comunidad para recabar datos; posteriormente, </w:t>
      </w:r>
      <w:r w:rsidRPr="00CB3385">
        <w:rPr>
          <w:i/>
          <w:iCs/>
        </w:rPr>
        <w:t>Pensamiento Matemático I</w:t>
      </w:r>
      <w:r w:rsidRPr="00CB3385">
        <w:t xml:space="preserve"> toma esos datos recopilados para graficar las variables estadísticas; finalmente, </w:t>
      </w:r>
      <w:r w:rsidRPr="00CB3385">
        <w:rPr>
          <w:i/>
          <w:iCs/>
        </w:rPr>
        <w:t>Lengua y Comunicación</w:t>
      </w:r>
      <w:r w:rsidRPr="00CB3385">
        <w:t xml:space="preserve"> utiliza la investigación para realizar debates y textos críticos. Existe una interdependencia funcional.</w:t>
      </w:r>
    </w:p>
    <w:p w14:paraId="4A8BA997" w14:textId="77777777" w:rsidR="00CB3385" w:rsidRPr="00CB3385" w:rsidRDefault="00CB3385" w:rsidP="00CB3385">
      <w:r w:rsidRPr="00CB3385">
        <w:rPr>
          <w:b/>
          <w:bCs/>
        </w:rPr>
        <w:t>2. ¿Qué asignaturas o UAC están participando de forma activa y cuáles solo de manera nominal?</w:t>
      </w:r>
    </w:p>
    <w:p w14:paraId="6AF5DFEB" w14:textId="77777777" w:rsidR="00CB3385" w:rsidRPr="00CB3385" w:rsidRDefault="00CB3385" w:rsidP="00CB3385">
      <w:pPr>
        <w:numPr>
          <w:ilvl w:val="0"/>
          <w:numId w:val="27"/>
        </w:numPr>
      </w:pPr>
      <w:r w:rsidRPr="00CB3385">
        <w:rPr>
          <w:b/>
          <w:bCs/>
        </w:rPr>
        <w:t>Participación Activa:</w:t>
      </w:r>
      <w:r w:rsidRPr="00CB3385">
        <w:t xml:space="preserve"> </w:t>
      </w:r>
      <w:r w:rsidRPr="00CB3385">
        <w:rPr>
          <w:i/>
          <w:iCs/>
        </w:rPr>
        <w:t>Cultura Digital</w:t>
      </w:r>
      <w:r w:rsidRPr="00CB3385">
        <w:t xml:space="preserve"> (diseño de encuestas y materiales digitales), </w:t>
      </w:r>
      <w:r w:rsidRPr="00CB3385">
        <w:rPr>
          <w:i/>
          <w:iCs/>
        </w:rPr>
        <w:t>Pensamiento Matemático I</w:t>
      </w:r>
      <w:r w:rsidRPr="00CB3385">
        <w:t xml:space="preserve"> (análisis estadístico de la productividad y práctica de campo), y </w:t>
      </w:r>
      <w:r w:rsidRPr="00CB3385">
        <w:rPr>
          <w:i/>
          <w:iCs/>
        </w:rPr>
        <w:t>Lengua y Comunicación</w:t>
      </w:r>
      <w:r w:rsidRPr="00CB3385">
        <w:t xml:space="preserve"> (investigación y debate).</w:t>
      </w:r>
    </w:p>
    <w:p w14:paraId="759C20F2" w14:textId="77777777" w:rsidR="00CB3385" w:rsidRPr="00CB3385" w:rsidRDefault="00CB3385" w:rsidP="00CB3385">
      <w:pPr>
        <w:numPr>
          <w:ilvl w:val="0"/>
          <w:numId w:val="27"/>
        </w:numPr>
      </w:pPr>
      <w:r w:rsidRPr="00CB3385">
        <w:rPr>
          <w:b/>
          <w:bCs/>
        </w:rPr>
        <w:t>Participación Nominal (Más débil):</w:t>
      </w:r>
      <w:r w:rsidRPr="00CB3385">
        <w:t xml:space="preserve"> </w:t>
      </w:r>
      <w:r w:rsidRPr="00CB3385">
        <w:rPr>
          <w:i/>
          <w:iCs/>
        </w:rPr>
        <w:t>Ciencias Sociales</w:t>
      </w:r>
      <w:r w:rsidRPr="00CB3385">
        <w:t xml:space="preserve"> y </w:t>
      </w:r>
      <w:r w:rsidRPr="00CB3385">
        <w:rPr>
          <w:i/>
          <w:iCs/>
        </w:rPr>
        <w:t>Humanidades</w:t>
      </w:r>
      <w:r w:rsidRPr="00CB3385">
        <w:t xml:space="preserve">. Sus actividades descritas son más teóricas ("analizan el empleo en la actividad económica" o "reflexiona sobre las necesidades"), y se sienten un tanto forzadas respecto a la acción física de sembrar árboles. Llama la atención la </w:t>
      </w:r>
      <w:r w:rsidRPr="00CB3385">
        <w:rPr>
          <w:b/>
          <w:bCs/>
        </w:rPr>
        <w:t>ausencia de Ciencias Naturales</w:t>
      </w:r>
      <w:r w:rsidRPr="00CB3385">
        <w:t xml:space="preserve"> en la matriz operativa, siendo un proyecto eminentemente ambiental.</w:t>
      </w:r>
    </w:p>
    <w:p w14:paraId="01A8D762" w14:textId="77777777" w:rsidR="00CB3385" w:rsidRPr="00CB3385" w:rsidRDefault="00CB3385" w:rsidP="00CB3385">
      <w:r w:rsidRPr="00CB3385">
        <w:rPr>
          <w:b/>
          <w:bCs/>
        </w:rPr>
        <w:t>3. ¿Qué ajustes concretos permitirían que el proyecto avance hacia un enfoque transdisciplinario?</w:t>
      </w:r>
      <w:r w:rsidRPr="00CB3385">
        <w:t xml:space="preserve"> Para integrar los saberes escolares con los saberes comunitarios (transdisciplinariedad real):</w:t>
      </w:r>
    </w:p>
    <w:p w14:paraId="455B7AA1" w14:textId="77777777" w:rsidR="00CB3385" w:rsidRPr="00CB3385" w:rsidRDefault="00CB3385" w:rsidP="00CB3385">
      <w:pPr>
        <w:numPr>
          <w:ilvl w:val="0"/>
          <w:numId w:val="28"/>
        </w:numPr>
      </w:pPr>
      <w:r w:rsidRPr="00CB3385">
        <w:t xml:space="preserve">Aprovechar la presencia del programa "Sembrando Vida" identificado en su diagnóstico. En la "Práctica de campo para análisis de suelos" de </w:t>
      </w:r>
      <w:r w:rsidRPr="00CB3385">
        <w:rPr>
          <w:i/>
          <w:iCs/>
        </w:rPr>
        <w:t>Pensamiento Matemático</w:t>
      </w:r>
      <w:r w:rsidRPr="00CB3385">
        <w:t>, se debe invitar a los campesinos o técnicos locales para que enseñen a los estudiantes, cruzando el saber empírico de la tierra con el cálculo matemático escolar.</w:t>
      </w:r>
    </w:p>
    <w:p w14:paraId="617C5CE3" w14:textId="77777777" w:rsidR="00CB3385" w:rsidRPr="00CB3385" w:rsidRDefault="00CB3385" w:rsidP="00CB3385">
      <w:r w:rsidRPr="00CB3385">
        <w:rPr>
          <w:b/>
          <w:bCs/>
        </w:rPr>
        <w:t>4. ¿La problemática realmente exige la participación de varias áreas del conocimiento?</w:t>
      </w:r>
      <w:r w:rsidRPr="00CB3385">
        <w:t xml:space="preserve"> </w:t>
      </w:r>
      <w:r w:rsidRPr="00CB3385">
        <w:rPr>
          <w:b/>
          <w:bCs/>
        </w:rPr>
        <w:t>Sí.</w:t>
      </w:r>
      <w:r w:rsidRPr="00CB3385">
        <w:t xml:space="preserve"> La reforestación y el rescate del entorno exigen </w:t>
      </w:r>
      <w:r w:rsidRPr="00CB3385">
        <w:rPr>
          <w:i/>
          <w:iCs/>
        </w:rPr>
        <w:t>Biología/Ciencias</w:t>
      </w:r>
      <w:r w:rsidRPr="00CB3385">
        <w:t xml:space="preserve"> (para entender el impacto en el ecosistema), </w:t>
      </w:r>
      <w:r w:rsidRPr="00CB3385">
        <w:rPr>
          <w:i/>
          <w:iCs/>
        </w:rPr>
        <w:t>Matemáticas</w:t>
      </w:r>
      <w:r w:rsidRPr="00CB3385">
        <w:t xml:space="preserve"> (para medir áreas y supervivencia de los árboles), </w:t>
      </w:r>
      <w:r w:rsidRPr="00CB3385">
        <w:rPr>
          <w:i/>
          <w:iCs/>
        </w:rPr>
        <w:t>Comunicación</w:t>
      </w:r>
      <w:r w:rsidRPr="00CB3385">
        <w:t xml:space="preserve"> (para convencer a las familias de donar) y </w:t>
      </w:r>
      <w:r w:rsidRPr="00CB3385">
        <w:rPr>
          <w:i/>
          <w:iCs/>
        </w:rPr>
        <w:t>Civismo</w:t>
      </w:r>
      <w:r w:rsidRPr="00CB3385">
        <w:t xml:space="preserve"> (para el cuidado comunitario).</w:t>
      </w:r>
    </w:p>
    <w:p w14:paraId="2F389107" w14:textId="77777777" w:rsidR="00CB3385" w:rsidRDefault="00CB3385" w:rsidP="00CB3385"/>
    <w:p w14:paraId="6FF3B4E0" w14:textId="1F3E2C5C" w:rsidR="00CB3385" w:rsidRPr="00CB3385" w:rsidRDefault="00CB3385" w:rsidP="00CB3385">
      <w:pPr>
        <w:rPr>
          <w:b/>
          <w:bCs/>
        </w:rPr>
      </w:pPr>
      <w:r w:rsidRPr="00CB3385">
        <w:rPr>
          <w:b/>
          <w:bCs/>
        </w:rPr>
        <w:t>2. Preguntas sobre congruencia interna</w:t>
      </w:r>
    </w:p>
    <w:p w14:paraId="736EDF65" w14:textId="77777777" w:rsidR="00CB3385" w:rsidRPr="00CB3385" w:rsidRDefault="00CB3385" w:rsidP="00CB3385">
      <w:r w:rsidRPr="00CB3385">
        <w:rPr>
          <w:b/>
          <w:bCs/>
        </w:rPr>
        <w:t>5. ¿Existe congruencia clara entre diagnóstico, problemática, objetivo, actividades y evaluación?</w:t>
      </w:r>
      <w:r w:rsidRPr="00CB3385">
        <w:t xml:space="preserve"> </w:t>
      </w:r>
      <w:r w:rsidRPr="00CB3385">
        <w:rPr>
          <w:b/>
          <w:bCs/>
        </w:rPr>
        <w:t>Sí en el diseño general, pero la congruencia se rompe en la evaluación.</w:t>
      </w:r>
    </w:p>
    <w:p w14:paraId="7F7D26CA" w14:textId="77777777" w:rsidR="00CB3385" w:rsidRPr="00CB3385" w:rsidRDefault="00CB3385" w:rsidP="00CB3385">
      <w:pPr>
        <w:numPr>
          <w:ilvl w:val="0"/>
          <w:numId w:val="29"/>
        </w:numPr>
      </w:pPr>
      <w:r w:rsidRPr="00CB3385">
        <w:t>El diagnóstico detecta deterioro ambiental y falta de zonas verdes -&gt; El objetivo es reforestar ("Donando un árbol") -&gt; Las actividades de recolección y plantación responden a ello. Es perfectamente congruente.</w:t>
      </w:r>
    </w:p>
    <w:p w14:paraId="7F461262" w14:textId="77777777" w:rsidR="00CB3385" w:rsidRPr="00CB3385" w:rsidRDefault="00CB3385" w:rsidP="00CB3385">
      <w:pPr>
        <w:numPr>
          <w:ilvl w:val="0"/>
          <w:numId w:val="29"/>
        </w:numPr>
      </w:pPr>
      <w:r w:rsidRPr="00CB3385">
        <w:rPr>
          <w:i/>
          <w:iCs/>
        </w:rPr>
        <w:t>Ruptura:</w:t>
      </w:r>
      <w:r w:rsidRPr="00CB3385">
        <w:t xml:space="preserve"> La "Rúbrica de Evaluación" rompe esta lógica al ser un instrumento muy precario (solo lista "Bueno, Regular, Malo") que no permite medir los aprendizajes complejos que plantearon en sus actividades.</w:t>
      </w:r>
    </w:p>
    <w:p w14:paraId="3E3C354F" w14:textId="77777777" w:rsidR="00CB3385" w:rsidRPr="00CB3385" w:rsidRDefault="00CB3385" w:rsidP="00CB3385">
      <w:r w:rsidRPr="00CB3385">
        <w:rPr>
          <w:b/>
          <w:bCs/>
        </w:rPr>
        <w:t>6. ¿Qué apartado del proyecto es el más débil según la rúbrica y por qué?</w:t>
      </w:r>
      <w:r w:rsidRPr="00CB3385">
        <w:t xml:space="preserve"> </w:t>
      </w:r>
      <w:r w:rsidRPr="00CB3385">
        <w:rPr>
          <w:b/>
          <w:bCs/>
        </w:rPr>
        <w:t>El Plan Operativo (Criterios 14 y 15) y la Evaluación (Criterio 17).</w:t>
      </w:r>
      <w:r w:rsidRPr="00CB3385">
        <w:t xml:space="preserve"> El Plan Operativo comete un error normativo crítico al </w:t>
      </w:r>
      <w:r w:rsidRPr="00CB3385">
        <w:rPr>
          <w:b/>
          <w:bCs/>
        </w:rPr>
        <w:t>utilizar "Progresiones" para 1.º y 2.º semestre</w:t>
      </w:r>
      <w:r w:rsidRPr="00CB3385">
        <w:t>, lo cual es sancionado por el Modelo 2025. Además, el instrumento de evaluación carece de descriptores de desempeño.</w:t>
      </w:r>
    </w:p>
    <w:p w14:paraId="26D5ED58" w14:textId="77777777" w:rsidR="00CB3385" w:rsidRPr="00CB3385" w:rsidRDefault="00CB3385" w:rsidP="00CB3385">
      <w:r w:rsidRPr="00CB3385">
        <w:rPr>
          <w:b/>
          <w:bCs/>
        </w:rPr>
        <w:t>7. ¿Qué elementos faltantes o incompletos impactan directamente la puntuación global del proyecto?</w:t>
      </w:r>
    </w:p>
    <w:p w14:paraId="77FF140B" w14:textId="77777777" w:rsidR="00CB3385" w:rsidRPr="00CB3385" w:rsidRDefault="00CB3385" w:rsidP="00CB3385">
      <w:pPr>
        <w:numPr>
          <w:ilvl w:val="0"/>
          <w:numId w:val="30"/>
        </w:numPr>
      </w:pPr>
      <w:r w:rsidRPr="00CB3385">
        <w:rPr>
          <w:b/>
          <w:bCs/>
        </w:rPr>
        <w:t>Alineación Curricular:</w:t>
      </w:r>
      <w:r w:rsidRPr="00CB3385">
        <w:t xml:space="preserve"> Sustituir la nomenclatura de "Progresiones" por "Propósitos Formativos".</w:t>
      </w:r>
    </w:p>
    <w:p w14:paraId="0FB0EA5A" w14:textId="77777777" w:rsidR="00CB3385" w:rsidRPr="00CB3385" w:rsidRDefault="00CB3385" w:rsidP="00CB3385">
      <w:pPr>
        <w:numPr>
          <w:ilvl w:val="0"/>
          <w:numId w:val="30"/>
        </w:numPr>
      </w:pPr>
      <w:r w:rsidRPr="00CB3385">
        <w:rPr>
          <w:b/>
          <w:bCs/>
        </w:rPr>
        <w:t>Justificación:</w:t>
      </w:r>
      <w:r w:rsidRPr="00CB3385">
        <w:t xml:space="preserve"> Faltan los subtítulos explícitos requeridos por la Rúbrica: </w:t>
      </w:r>
      <w:r w:rsidRPr="00CB3385">
        <w:rPr>
          <w:i/>
          <w:iCs/>
        </w:rPr>
        <w:t>Magnitud, Interés, Factibilidad y Oportunidad</w:t>
      </w:r>
      <w:r w:rsidRPr="00CB3385">
        <w:t>.</w:t>
      </w:r>
    </w:p>
    <w:p w14:paraId="111B3805" w14:textId="77777777" w:rsidR="00CB3385" w:rsidRPr="00CB3385" w:rsidRDefault="00CB3385" w:rsidP="00CB3385">
      <w:pPr>
        <w:numPr>
          <w:ilvl w:val="0"/>
          <w:numId w:val="30"/>
        </w:numPr>
      </w:pPr>
      <w:r w:rsidRPr="00CB3385">
        <w:rPr>
          <w:b/>
          <w:bCs/>
        </w:rPr>
        <w:t>Evaluación:</w:t>
      </w:r>
      <w:r w:rsidRPr="00CB3385">
        <w:t xml:space="preserve"> Falta una rúbrica transversal desarrollada con niveles de desempeño claros.</w:t>
      </w:r>
    </w:p>
    <w:p w14:paraId="0296BE73" w14:textId="77777777" w:rsidR="00CB3385" w:rsidRDefault="00CB3385" w:rsidP="00CB3385"/>
    <w:p w14:paraId="3C81B0E5" w14:textId="7E5E4C01" w:rsidR="00CB3385" w:rsidRPr="00CB3385" w:rsidRDefault="00CB3385" w:rsidP="00CB3385">
      <w:pPr>
        <w:rPr>
          <w:b/>
          <w:bCs/>
        </w:rPr>
      </w:pPr>
      <w:r w:rsidRPr="00CB3385">
        <w:rPr>
          <w:b/>
          <w:bCs/>
        </w:rPr>
        <w:t>3. Preguntas pedagógicas clave</w:t>
      </w:r>
    </w:p>
    <w:p w14:paraId="566C0646" w14:textId="77777777" w:rsidR="00CB3385" w:rsidRPr="00CB3385" w:rsidRDefault="00CB3385" w:rsidP="00CB3385">
      <w:r w:rsidRPr="00CB3385">
        <w:rPr>
          <w:b/>
          <w:bCs/>
        </w:rPr>
        <w:t>8. ¿Los propósitos formativos o las progresiones de aprendizaje están correctamente utilizados según el semestre?</w:t>
      </w:r>
      <w:r w:rsidRPr="00CB3385">
        <w:t xml:space="preserve"> </w:t>
      </w:r>
      <w:r w:rsidRPr="00CB3385">
        <w:rPr>
          <w:b/>
          <w:bCs/>
        </w:rPr>
        <w:t>Definitivamente NO. Es el error más grave del documento.</w:t>
      </w:r>
      <w:r w:rsidRPr="00CB3385">
        <w:t xml:space="preserve"> El documento dirige el proyecto a 1.º y 2.º semestre, pero en toda su matriz operativa cita: "Progresión 1 y 2", "Progresión 6, 7 y 8", </w:t>
      </w:r>
      <w:proofErr w:type="gramStart"/>
      <w:r w:rsidRPr="00CB3385">
        <w:t>etc..</w:t>
      </w:r>
      <w:proofErr w:type="gramEnd"/>
      <w:r w:rsidRPr="00CB3385">
        <w:t xml:space="preserve"> Según la normativa oficial, para el primer año (1.º y 2.º semestre) </w:t>
      </w:r>
      <w:r w:rsidRPr="00CB3385">
        <w:rPr>
          <w:b/>
          <w:bCs/>
        </w:rPr>
        <w:t>es obligatorio usar Propósitos Formativos y Contenidos</w:t>
      </w:r>
      <w:r w:rsidRPr="00CB3385">
        <w:t>, no progresiones.</w:t>
      </w:r>
    </w:p>
    <w:p w14:paraId="09399768" w14:textId="77777777" w:rsidR="00CB3385" w:rsidRPr="00CB3385" w:rsidRDefault="00CB3385" w:rsidP="00CB3385">
      <w:r w:rsidRPr="00CB3385">
        <w:rPr>
          <w:b/>
          <w:bCs/>
        </w:rPr>
        <w:t>9. ¿Las actividades del plan operativo realmente desarrollan los propósitos o progresiones planteadas?</w:t>
      </w:r>
      <w:r w:rsidRPr="00CB3385">
        <w:t xml:space="preserve"> </w:t>
      </w:r>
      <w:r w:rsidRPr="00CB3385">
        <w:rPr>
          <w:b/>
          <w:bCs/>
        </w:rPr>
        <w:t>Las actividades son excelentes, pero el sustento documental está equivocado.</w:t>
      </w:r>
      <w:r w:rsidRPr="00CB3385">
        <w:t xml:space="preserve"> La acción de "recopilar información en bases de datos y graficar variables" sí desarrolla un aprendizaje real, pero al adjudicarle el nombre de una "progresión" inexistente para ese semestre, la planeación pierde validez administrativa y pedagógica.</w:t>
      </w:r>
    </w:p>
    <w:p w14:paraId="01721A72" w14:textId="77777777" w:rsidR="00CB3385" w:rsidRPr="00CB3385" w:rsidRDefault="00CB3385" w:rsidP="00CB3385">
      <w:r w:rsidRPr="00CB3385">
        <w:rPr>
          <w:b/>
          <w:bCs/>
        </w:rPr>
        <w:t>10. ¿La evaluación propuesta permite valorar aprendizajes, participación comunitaria e impacto social?</w:t>
      </w:r>
      <w:r w:rsidRPr="00CB3385">
        <w:t xml:space="preserve"> </w:t>
      </w:r>
      <w:r w:rsidRPr="00CB3385">
        <w:rPr>
          <w:b/>
          <w:bCs/>
        </w:rPr>
        <w:t>No.</w:t>
      </w:r>
      <w:r w:rsidRPr="00CB3385">
        <w:t xml:space="preserve"> La tabla presentada como "Rúbrica de Evaluación transversal" es solo una lista de cotejo básica. Al no definir qué significa un desempeño "Bueno" (Ej. ¿El alumno graficó correctamente? ¿Argumentó con datos científicos?), la evaluación se vuelve subjetiva y administrativa, no formativa.</w:t>
      </w:r>
    </w:p>
    <w:p w14:paraId="36F8D8E7" w14:textId="77777777" w:rsidR="00CB3385" w:rsidRDefault="00CB3385" w:rsidP="00CB3385"/>
    <w:p w14:paraId="266D8F05" w14:textId="093E52BD" w:rsidR="00CB3385" w:rsidRPr="00CB3385" w:rsidRDefault="00CB3385" w:rsidP="00CB3385">
      <w:pPr>
        <w:rPr>
          <w:b/>
          <w:bCs/>
        </w:rPr>
      </w:pPr>
      <w:r w:rsidRPr="00CB3385">
        <w:rPr>
          <w:b/>
          <w:bCs/>
        </w:rPr>
        <w:t>4. Preguntas sobre viabilidad real</w:t>
      </w:r>
    </w:p>
    <w:p w14:paraId="541481D4" w14:textId="77777777" w:rsidR="00CB3385" w:rsidRPr="00CB3385" w:rsidRDefault="00CB3385" w:rsidP="00CB3385">
      <w:r w:rsidRPr="00CB3385">
        <w:rPr>
          <w:b/>
          <w:bCs/>
        </w:rPr>
        <w:t>11. ¿El proyecto es viable con los recursos humanos, materiales y tiempos del plantel?</w:t>
      </w:r>
      <w:r w:rsidRPr="00CB3385">
        <w:t xml:space="preserve"> </w:t>
      </w:r>
      <w:r w:rsidRPr="00CB3385">
        <w:rPr>
          <w:b/>
          <w:bCs/>
        </w:rPr>
        <w:t>Sí, es altamente viable.</w:t>
      </w:r>
      <w:r w:rsidRPr="00CB3385">
        <w:t xml:space="preserve"> La escuela atiende a 47 estudiantes y cuenta con 5 docentes. Al ser un proyecto de donación de árboles apoyado por el programa federal existente en la zona ("Sembrando Vida"), los costos son mínimos y la mano de obra está garantizada.</w:t>
      </w:r>
    </w:p>
    <w:p w14:paraId="31C57D64" w14:textId="77777777" w:rsidR="00CB3385" w:rsidRPr="00CB3385" w:rsidRDefault="00CB3385" w:rsidP="00CB3385">
      <w:r w:rsidRPr="00CB3385">
        <w:rPr>
          <w:b/>
          <w:bCs/>
        </w:rPr>
        <w:t>12. ¿Qué riesgos principales podrían afectar su implementación y cómo podrían mitigarse?</w:t>
      </w:r>
    </w:p>
    <w:p w14:paraId="00683F8C" w14:textId="77777777" w:rsidR="00CB3385" w:rsidRPr="00CB3385" w:rsidRDefault="00CB3385" w:rsidP="00CB3385">
      <w:pPr>
        <w:numPr>
          <w:ilvl w:val="0"/>
          <w:numId w:val="31"/>
        </w:numPr>
      </w:pPr>
      <w:r w:rsidRPr="00CB3385">
        <w:rPr>
          <w:b/>
          <w:bCs/>
        </w:rPr>
        <w:t>Riesgo Operativo:</w:t>
      </w:r>
      <w:r w:rsidRPr="00CB3385">
        <w:t xml:space="preserve"> Mortalidad de los árboles donados por falta de riego o mala técnica de plantación (especialmente en fines de semana o vacaciones).</w:t>
      </w:r>
    </w:p>
    <w:p w14:paraId="3A5A85A6" w14:textId="77777777" w:rsidR="00CB3385" w:rsidRPr="00CB3385" w:rsidRDefault="00CB3385" w:rsidP="00CB3385">
      <w:pPr>
        <w:numPr>
          <w:ilvl w:val="0"/>
          <w:numId w:val="31"/>
        </w:numPr>
      </w:pPr>
      <w:r w:rsidRPr="00CB3385">
        <w:rPr>
          <w:b/>
          <w:bCs/>
        </w:rPr>
        <w:t>Mitigación:</w:t>
      </w:r>
      <w:r w:rsidRPr="00CB3385">
        <w:t xml:space="preserve"> La Fase 5 prevé "Asesoría y seguimiento". Esto debe formalizarse en un calendario de "guardias comunitarias" integrando a los padres de familia para garantizar la supervivencia de las plantas.</w:t>
      </w:r>
    </w:p>
    <w:p w14:paraId="3DC5F617" w14:textId="77777777" w:rsidR="00CB3385" w:rsidRPr="00CB3385" w:rsidRDefault="00CB3385" w:rsidP="00CB3385">
      <w:r w:rsidRPr="00CB3385">
        <w:rPr>
          <w:b/>
          <w:bCs/>
        </w:rPr>
        <w:t>13. ¿El proyecto puede implementarse tal como está o requiere ajustes antes de iniciar?</w:t>
      </w:r>
      <w:r w:rsidRPr="00CB3385">
        <w:t xml:space="preserve"> </w:t>
      </w:r>
      <w:r w:rsidRPr="00CB3385">
        <w:rPr>
          <w:b/>
          <w:bCs/>
        </w:rPr>
        <w:t>Requiere ajustes de "escritorio" antes de validarse institucionalmente.</w:t>
      </w:r>
      <w:r w:rsidRPr="00CB3385">
        <w:t xml:space="preserve"> En la práctica, los alumnos ya pueden empezar a investigar y conseguir árboles. Sin embargo, </w:t>
      </w:r>
      <w:r w:rsidRPr="00CB3385">
        <w:rPr>
          <w:b/>
          <w:bCs/>
        </w:rPr>
        <w:t>el documento rector debe corregirse</w:t>
      </w:r>
      <w:r w:rsidRPr="00CB3385">
        <w:t xml:space="preserve"> cambiando la palabra "Progresiones" por "Propósitos Formativos" en toda la tabla del plan operativo para no contravenir el Marco Curricular Común 2025.</w:t>
      </w:r>
    </w:p>
    <w:p w14:paraId="6E7EAED6" w14:textId="77777777" w:rsidR="00CB3385" w:rsidRPr="00CB3385" w:rsidRDefault="00CB3385" w:rsidP="00CB3385">
      <w:r w:rsidRPr="00CB3385">
        <w:rPr>
          <w:b/>
          <w:bCs/>
        </w:rPr>
        <w:t>14. ¿El PAEC-PEC está listo para implementación?</w:t>
      </w:r>
      <w:r w:rsidRPr="00CB3385">
        <w:t xml:space="preserve"> </w:t>
      </w:r>
      <w:r w:rsidRPr="00CB3385">
        <w:rPr>
          <w:b/>
          <w:bCs/>
        </w:rPr>
        <w:t>Documentalmente No.</w:t>
      </w:r>
      <w:r w:rsidRPr="00CB3385">
        <w:t xml:space="preserve"> Su diseño operativo debe reescribirse para cumplir con la normativa oficial.</w:t>
      </w:r>
    </w:p>
    <w:p w14:paraId="1ABCBBF7" w14:textId="77777777" w:rsidR="00CB3385" w:rsidRDefault="00CB3385" w:rsidP="00CB3385"/>
    <w:p w14:paraId="454ABD5A" w14:textId="34C5939D" w:rsidR="00CB3385" w:rsidRPr="00CB3385" w:rsidRDefault="00CB3385" w:rsidP="00CB3385">
      <w:pPr>
        <w:rPr>
          <w:b/>
          <w:bCs/>
        </w:rPr>
      </w:pPr>
      <w:r w:rsidRPr="00CB3385">
        <w:rPr>
          <w:b/>
          <w:bCs/>
        </w:rPr>
        <w:t>5. Preguntas orientadas a la máxima puntuación</w:t>
      </w:r>
    </w:p>
    <w:p w14:paraId="5F4F0B26" w14:textId="77777777" w:rsidR="00CB3385" w:rsidRPr="00CB3385" w:rsidRDefault="00CB3385" w:rsidP="00CB3385">
      <w:r w:rsidRPr="00CB3385">
        <w:rPr>
          <w:b/>
          <w:bCs/>
        </w:rPr>
        <w:t>15. ¿Qué tendría que modificarse o fortalecerse para que el proyecto alcance el nivel “Bueno” en todos los criterios de la rúbrica?</w:t>
      </w:r>
    </w:p>
    <w:p w14:paraId="766B8865" w14:textId="77777777" w:rsidR="00CB3385" w:rsidRPr="00CB3385" w:rsidRDefault="00CB3385" w:rsidP="00CB3385">
      <w:pPr>
        <w:numPr>
          <w:ilvl w:val="0"/>
          <w:numId w:val="32"/>
        </w:numPr>
      </w:pPr>
      <w:r w:rsidRPr="00CB3385">
        <w:rPr>
          <w:b/>
          <w:bCs/>
        </w:rPr>
        <w:t>Criterio 7 (Justificación):</w:t>
      </w:r>
      <w:r w:rsidRPr="00CB3385">
        <w:t xml:space="preserve"> Agregar un párrafo en la introducción que desglose claramente: Magnitud (cuántos afectados por la falta de árboles), Interés, Factibilidad y Oportunidad.</w:t>
      </w:r>
    </w:p>
    <w:p w14:paraId="165C717F" w14:textId="77777777" w:rsidR="00CB3385" w:rsidRPr="00CB3385" w:rsidRDefault="00CB3385" w:rsidP="00CB3385">
      <w:pPr>
        <w:numPr>
          <w:ilvl w:val="0"/>
          <w:numId w:val="32"/>
        </w:numPr>
      </w:pPr>
      <w:r w:rsidRPr="00CB3385">
        <w:rPr>
          <w:b/>
          <w:bCs/>
        </w:rPr>
        <w:t>Criterios 14 y 15 (Plan Operativo):</w:t>
      </w:r>
      <w:r w:rsidRPr="00CB3385">
        <w:t xml:space="preserve"> Borrar las "Progresiones" y colocar el texto exacto de los "Propósitos Formativos" de 1.º y 2.º semestre correspondientes a cada UAC.</w:t>
      </w:r>
    </w:p>
    <w:p w14:paraId="737AD0B4" w14:textId="77777777" w:rsidR="00CB3385" w:rsidRPr="00CB3385" w:rsidRDefault="00CB3385" w:rsidP="00CB3385">
      <w:pPr>
        <w:numPr>
          <w:ilvl w:val="0"/>
          <w:numId w:val="32"/>
        </w:numPr>
      </w:pPr>
      <w:r w:rsidRPr="00CB3385">
        <w:rPr>
          <w:b/>
          <w:bCs/>
        </w:rPr>
        <w:t>Criterio 17 (Evaluación):</w:t>
      </w:r>
      <w:r w:rsidRPr="00CB3385">
        <w:t xml:space="preserve"> Expandir la rúbrica de la página 16, agregando columnas con descriptores claros de desempeño (Excelente, Bueno, Suficiente, Insuficiente).</w:t>
      </w:r>
    </w:p>
    <w:p w14:paraId="49A572BD" w14:textId="77777777" w:rsidR="00CB3385" w:rsidRPr="00CB3385" w:rsidRDefault="00CB3385" w:rsidP="00CB3385">
      <w:r w:rsidRPr="00CB3385">
        <w:rPr>
          <w:b/>
          <w:bCs/>
        </w:rPr>
        <w:t>16. Si el proyecto se corrigiera con las recomendaciones dadas, ¿alcanzaría la máxima puntuación? ¿Por qué?</w:t>
      </w:r>
      <w:r w:rsidRPr="00CB3385">
        <w:t xml:space="preserve"> </w:t>
      </w:r>
      <w:r w:rsidRPr="00CB3385">
        <w:rPr>
          <w:b/>
          <w:bCs/>
        </w:rPr>
        <w:t>Sí, sin duda.</w:t>
      </w:r>
      <w:r w:rsidRPr="00CB3385">
        <w:t xml:space="preserve"> El proyecto "Juan Aldama" tiene uno de los mejores cimientos de todos los evaluados: </w:t>
      </w:r>
      <w:r w:rsidRPr="00CB3385">
        <w:rPr>
          <w:b/>
          <w:bCs/>
        </w:rPr>
        <w:t>Gobernanza real</w:t>
      </w:r>
      <w:r w:rsidRPr="00CB3385">
        <w:t>. Incluye un Acta formal firmada por todas las figuras obligatorias del Comité (</w:t>
      </w:r>
      <w:proofErr w:type="gramStart"/>
      <w:r w:rsidRPr="00CB3385">
        <w:t>Director</w:t>
      </w:r>
      <w:proofErr w:type="gramEnd"/>
      <w:r w:rsidRPr="00CB3385">
        <w:t>, Docentes, Estudiantes y Padres), y su diagnóstico socioeconómico está sólidamente basado en datos duros del INEGI. Su fallo es puramente de formato curricular. Al corregir esto, sería un proyecto modelo.</w:t>
      </w:r>
    </w:p>
    <w:p w14:paraId="6B2FA57C" w14:textId="77777777" w:rsidR="00CB3385" w:rsidRPr="00CB3385" w:rsidRDefault="00CB3385" w:rsidP="00CB3385">
      <w:r w:rsidRPr="00CB3385">
        <w:rPr>
          <w:b/>
          <w:bCs/>
        </w:rPr>
        <w:t>17. ¿Qué ajustes de alto impacto permitirían mejorar significativamente la calidad del proyecto sin rehacerlo por completo?</w:t>
      </w:r>
    </w:p>
    <w:p w14:paraId="1DEC644F" w14:textId="77777777" w:rsidR="00CB3385" w:rsidRPr="00CB3385" w:rsidRDefault="00CB3385" w:rsidP="00CB3385">
      <w:pPr>
        <w:numPr>
          <w:ilvl w:val="0"/>
          <w:numId w:val="33"/>
        </w:numPr>
      </w:pPr>
      <w:r w:rsidRPr="00CB3385">
        <w:rPr>
          <w:b/>
          <w:bCs/>
        </w:rPr>
        <w:t>Sustitución de términos:</w:t>
      </w:r>
      <w:r w:rsidRPr="00CB3385">
        <w:t xml:space="preserve"> Usar los programas de estudio de 1.º Semestre y simplemente "pegar" el Propósito Formativo correcto en las tablas de las páginas 17-26.</w:t>
      </w:r>
    </w:p>
    <w:p w14:paraId="10D0F1A9" w14:textId="77777777" w:rsidR="00CB3385" w:rsidRPr="00CB3385" w:rsidRDefault="00CB3385" w:rsidP="00CB3385">
      <w:pPr>
        <w:numPr>
          <w:ilvl w:val="0"/>
          <w:numId w:val="33"/>
        </w:numPr>
      </w:pPr>
      <w:r w:rsidRPr="00CB3385">
        <w:rPr>
          <w:b/>
          <w:bCs/>
        </w:rPr>
        <w:t>Integrar a Ciencias Naturales:</w:t>
      </w:r>
      <w:r w:rsidRPr="00CB3385">
        <w:t xml:space="preserve"> Es inconcebible que un proyecto de reforestación no tenga actividades de Biología/Ciencias explícitas en el plan operativo. Deben agregar una fila para esta materia (Ej. Propósito sobre flujo de materia y ecosistemas).</w:t>
      </w:r>
    </w:p>
    <w:p w14:paraId="141D800D" w14:textId="77777777" w:rsidR="00CB3385" w:rsidRDefault="00CB3385" w:rsidP="00CB3385"/>
    <w:p w14:paraId="61F0C2C7" w14:textId="7E4765E8" w:rsidR="00CB3385" w:rsidRPr="00CB3385" w:rsidRDefault="00CB3385" w:rsidP="00CB3385">
      <w:pPr>
        <w:rPr>
          <w:b/>
          <w:bCs/>
        </w:rPr>
      </w:pPr>
      <w:r w:rsidRPr="00CB3385">
        <w:rPr>
          <w:b/>
          <w:bCs/>
        </w:rPr>
        <w:t>6. Pregunta de cierre estratégico</w:t>
      </w:r>
    </w:p>
    <w:p w14:paraId="6C6D2F32" w14:textId="13E6F466" w:rsidR="00CB3385" w:rsidRPr="00CB3385" w:rsidRDefault="00CB3385" w:rsidP="00CB3385">
      <w:r w:rsidRPr="00CB3385">
        <w:rPr>
          <w:b/>
          <w:bCs/>
        </w:rPr>
        <w:t>18.</w:t>
      </w:r>
      <w:r>
        <w:rPr>
          <w:b/>
          <w:bCs/>
        </w:rPr>
        <w:t xml:space="preserve"> </w:t>
      </w:r>
      <w:r w:rsidRPr="00CB3385">
        <w:rPr>
          <w:b/>
          <w:bCs/>
        </w:rPr>
        <w:t>¿qué le falta a este PAEC-PEC para ser un proyecto sólido, integrador y con alto impacto comunitario?</w:t>
      </w:r>
      <w:r w:rsidRPr="00CB3385">
        <w:t xml:space="preserve"> "A este PAEC-PEC le falta </w:t>
      </w:r>
      <w:r w:rsidRPr="00CB3385">
        <w:rPr>
          <w:b/>
          <w:bCs/>
        </w:rPr>
        <w:t>corregir el grave error normativo de usar 'progresiones' en lugar de 'propósitos formativos' para el primer año</w:t>
      </w:r>
      <w:r w:rsidRPr="00CB3385">
        <w:t xml:space="preserve"> y desarrollar una rúbrica de evaluación real, para que su excelente gobernanza y diseño de actividades logren la excelencia académica que merecen."</w:t>
      </w:r>
    </w:p>
    <w:p w14:paraId="3102FB23" w14:textId="77777777" w:rsidR="00662F34" w:rsidRPr="00CB3385" w:rsidRDefault="00662F34" w:rsidP="00CB3385"/>
    <w:sectPr w:rsidR="00662F34" w:rsidRPr="00CB3385" w:rsidSect="00B70D07">
      <w:pgSz w:w="12240" w:h="15840"/>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F6072"/>
    <w:multiLevelType w:val="multilevel"/>
    <w:tmpl w:val="93F4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673A0"/>
    <w:multiLevelType w:val="multilevel"/>
    <w:tmpl w:val="04DCC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133FE"/>
    <w:multiLevelType w:val="multilevel"/>
    <w:tmpl w:val="89D4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B5991"/>
    <w:multiLevelType w:val="multilevel"/>
    <w:tmpl w:val="9B80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476B2C"/>
    <w:multiLevelType w:val="multilevel"/>
    <w:tmpl w:val="9410B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737DF4"/>
    <w:multiLevelType w:val="multilevel"/>
    <w:tmpl w:val="A4A4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D46390"/>
    <w:multiLevelType w:val="multilevel"/>
    <w:tmpl w:val="C19E8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865821"/>
    <w:multiLevelType w:val="multilevel"/>
    <w:tmpl w:val="60484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B84012"/>
    <w:multiLevelType w:val="multilevel"/>
    <w:tmpl w:val="7632F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EB4D7F"/>
    <w:multiLevelType w:val="multilevel"/>
    <w:tmpl w:val="9CD05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926580"/>
    <w:multiLevelType w:val="multilevel"/>
    <w:tmpl w:val="4182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43208B"/>
    <w:multiLevelType w:val="multilevel"/>
    <w:tmpl w:val="416E8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0604DA"/>
    <w:multiLevelType w:val="multilevel"/>
    <w:tmpl w:val="90A6A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9200DD"/>
    <w:multiLevelType w:val="multilevel"/>
    <w:tmpl w:val="8074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2468D4"/>
    <w:multiLevelType w:val="multilevel"/>
    <w:tmpl w:val="A2DC4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41174D"/>
    <w:multiLevelType w:val="multilevel"/>
    <w:tmpl w:val="408A8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B07502"/>
    <w:multiLevelType w:val="multilevel"/>
    <w:tmpl w:val="2C18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9B1D32"/>
    <w:multiLevelType w:val="multilevel"/>
    <w:tmpl w:val="5B06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2C75CC"/>
    <w:multiLevelType w:val="multilevel"/>
    <w:tmpl w:val="B14E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4F7FCF"/>
    <w:multiLevelType w:val="multilevel"/>
    <w:tmpl w:val="DCCE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381B55"/>
    <w:multiLevelType w:val="multilevel"/>
    <w:tmpl w:val="758A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CB432E"/>
    <w:multiLevelType w:val="multilevel"/>
    <w:tmpl w:val="1456A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0A3A63"/>
    <w:multiLevelType w:val="multilevel"/>
    <w:tmpl w:val="40321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455776"/>
    <w:multiLevelType w:val="multilevel"/>
    <w:tmpl w:val="3A1E0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D10702"/>
    <w:multiLevelType w:val="multilevel"/>
    <w:tmpl w:val="3042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5E59EB"/>
    <w:multiLevelType w:val="multilevel"/>
    <w:tmpl w:val="C78E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967512"/>
    <w:multiLevelType w:val="multilevel"/>
    <w:tmpl w:val="FCCEF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962E6B"/>
    <w:multiLevelType w:val="multilevel"/>
    <w:tmpl w:val="11C03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746946"/>
    <w:multiLevelType w:val="multilevel"/>
    <w:tmpl w:val="F4CC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CC3BC0"/>
    <w:multiLevelType w:val="multilevel"/>
    <w:tmpl w:val="0F70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C726F3"/>
    <w:multiLevelType w:val="multilevel"/>
    <w:tmpl w:val="E314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7459A5"/>
    <w:multiLevelType w:val="multilevel"/>
    <w:tmpl w:val="ABCE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7B3FF3"/>
    <w:multiLevelType w:val="multilevel"/>
    <w:tmpl w:val="15022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7934550">
    <w:abstractNumId w:val="29"/>
  </w:num>
  <w:num w:numId="2" w16cid:durableId="2115858226">
    <w:abstractNumId w:val="16"/>
  </w:num>
  <w:num w:numId="3" w16cid:durableId="1449742341">
    <w:abstractNumId w:val="6"/>
  </w:num>
  <w:num w:numId="4" w16cid:durableId="2097436104">
    <w:abstractNumId w:val="11"/>
  </w:num>
  <w:num w:numId="5" w16cid:durableId="1383561026">
    <w:abstractNumId w:val="9"/>
  </w:num>
  <w:num w:numId="6" w16cid:durableId="1887641606">
    <w:abstractNumId w:val="1"/>
  </w:num>
  <w:num w:numId="7" w16cid:durableId="1948461126">
    <w:abstractNumId w:val="28"/>
  </w:num>
  <w:num w:numId="8" w16cid:durableId="1056978612">
    <w:abstractNumId w:val="14"/>
  </w:num>
  <w:num w:numId="9" w16cid:durableId="1815444923">
    <w:abstractNumId w:val="13"/>
  </w:num>
  <w:num w:numId="10" w16cid:durableId="786192891">
    <w:abstractNumId w:val="19"/>
  </w:num>
  <w:num w:numId="11" w16cid:durableId="1184856852">
    <w:abstractNumId w:val="20"/>
  </w:num>
  <w:num w:numId="12" w16cid:durableId="2127383678">
    <w:abstractNumId w:val="30"/>
  </w:num>
  <w:num w:numId="13" w16cid:durableId="229534727">
    <w:abstractNumId w:val="17"/>
  </w:num>
  <w:num w:numId="14" w16cid:durableId="92409276">
    <w:abstractNumId w:val="4"/>
  </w:num>
  <w:num w:numId="15" w16cid:durableId="565919517">
    <w:abstractNumId w:val="2"/>
  </w:num>
  <w:num w:numId="16" w16cid:durableId="1272394838">
    <w:abstractNumId w:val="27"/>
  </w:num>
  <w:num w:numId="17" w16cid:durableId="1424180126">
    <w:abstractNumId w:val="32"/>
  </w:num>
  <w:num w:numId="18" w16cid:durableId="1845171474">
    <w:abstractNumId w:val="0"/>
  </w:num>
  <w:num w:numId="19" w16cid:durableId="1490443034">
    <w:abstractNumId w:val="31"/>
  </w:num>
  <w:num w:numId="20" w16cid:durableId="1959724714">
    <w:abstractNumId w:val="12"/>
  </w:num>
  <w:num w:numId="21" w16cid:durableId="1835299718">
    <w:abstractNumId w:val="23"/>
  </w:num>
  <w:num w:numId="22" w16cid:durableId="1241865417">
    <w:abstractNumId w:val="15"/>
  </w:num>
  <w:num w:numId="23" w16cid:durableId="1864707470">
    <w:abstractNumId w:val="22"/>
  </w:num>
  <w:num w:numId="24" w16cid:durableId="213856741">
    <w:abstractNumId w:val="10"/>
  </w:num>
  <w:num w:numId="25" w16cid:durableId="1788351154">
    <w:abstractNumId w:val="21"/>
  </w:num>
  <w:num w:numId="26" w16cid:durableId="32854907">
    <w:abstractNumId w:val="24"/>
  </w:num>
  <w:num w:numId="27" w16cid:durableId="734359239">
    <w:abstractNumId w:val="25"/>
  </w:num>
  <w:num w:numId="28" w16cid:durableId="1526558581">
    <w:abstractNumId w:val="3"/>
  </w:num>
  <w:num w:numId="29" w16cid:durableId="129324772">
    <w:abstractNumId w:val="5"/>
  </w:num>
  <w:num w:numId="30" w16cid:durableId="1020932397">
    <w:abstractNumId w:val="8"/>
  </w:num>
  <w:num w:numId="31" w16cid:durableId="1212764234">
    <w:abstractNumId w:val="18"/>
  </w:num>
  <w:num w:numId="32" w16cid:durableId="603342579">
    <w:abstractNumId w:val="26"/>
  </w:num>
  <w:num w:numId="33" w16cid:durableId="545486992">
    <w:abstractNumId w:val="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D07"/>
    <w:rsid w:val="00015764"/>
    <w:rsid w:val="00050E69"/>
    <w:rsid w:val="000A3D89"/>
    <w:rsid w:val="00233B00"/>
    <w:rsid w:val="0024073D"/>
    <w:rsid w:val="004E2B17"/>
    <w:rsid w:val="005375D7"/>
    <w:rsid w:val="00662F34"/>
    <w:rsid w:val="00783460"/>
    <w:rsid w:val="00AB096D"/>
    <w:rsid w:val="00B20E6B"/>
    <w:rsid w:val="00B70D07"/>
    <w:rsid w:val="00BE6BA9"/>
    <w:rsid w:val="00CB3385"/>
    <w:rsid w:val="00D37347"/>
    <w:rsid w:val="00D7097F"/>
    <w:rsid w:val="00E11F92"/>
    <w:rsid w:val="00E646F9"/>
    <w:rsid w:val="00E95AA8"/>
    <w:rsid w:val="00E974F8"/>
    <w:rsid w:val="00F36F39"/>
    <w:rsid w:val="00F72A1A"/>
    <w:rsid w:val="00FD0ACB"/>
    <w:rsid w:val="00FE3A2A"/>
    <w:rsid w:val="00FF31F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340DCF09"/>
  <w15:chartTrackingRefBased/>
  <w15:docId w15:val="{593F8DF2-74A2-49F3-8E2E-46FEA5790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B70D0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3">
    <w:name w:val="heading 3"/>
    <w:basedOn w:val="Normal"/>
    <w:link w:val="Ttulo3Car"/>
    <w:uiPriority w:val="9"/>
    <w:qFormat/>
    <w:rsid w:val="00B70D07"/>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paragraph" w:styleId="Ttulo4">
    <w:name w:val="heading 4"/>
    <w:basedOn w:val="Normal"/>
    <w:next w:val="Normal"/>
    <w:link w:val="Ttulo4Car"/>
    <w:uiPriority w:val="9"/>
    <w:semiHidden/>
    <w:unhideWhenUsed/>
    <w:qFormat/>
    <w:rsid w:val="00FE3A2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0D07"/>
    <w:rPr>
      <w:rFonts w:ascii="Times New Roman" w:eastAsia="Times New Roman" w:hAnsi="Times New Roman" w:cs="Times New Roman"/>
      <w:b/>
      <w:bCs/>
      <w:kern w:val="36"/>
      <w:sz w:val="48"/>
      <w:szCs w:val="48"/>
      <w:lang w:eastAsia="es-MX"/>
    </w:rPr>
  </w:style>
  <w:style w:type="character" w:customStyle="1" w:styleId="Ttulo3Car">
    <w:name w:val="Título 3 Car"/>
    <w:basedOn w:val="Fuentedeprrafopredeter"/>
    <w:link w:val="Ttulo3"/>
    <w:uiPriority w:val="9"/>
    <w:rsid w:val="00B70D07"/>
    <w:rPr>
      <w:rFonts w:ascii="Times New Roman" w:eastAsia="Times New Roman" w:hAnsi="Times New Roman" w:cs="Times New Roman"/>
      <w:b/>
      <w:bCs/>
      <w:sz w:val="27"/>
      <w:szCs w:val="27"/>
      <w:lang w:eastAsia="es-MX"/>
    </w:rPr>
  </w:style>
  <w:style w:type="paragraph" w:styleId="NormalWeb">
    <w:name w:val="Normal (Web)"/>
    <w:basedOn w:val="Normal"/>
    <w:uiPriority w:val="99"/>
    <w:semiHidden/>
    <w:unhideWhenUsed/>
    <w:rsid w:val="00B70D07"/>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B70D07"/>
    <w:rPr>
      <w:b/>
      <w:bCs/>
    </w:rPr>
  </w:style>
  <w:style w:type="character" w:styleId="nfasis">
    <w:name w:val="Emphasis"/>
    <w:basedOn w:val="Fuentedeprrafopredeter"/>
    <w:uiPriority w:val="20"/>
    <w:qFormat/>
    <w:rsid w:val="00B70D07"/>
    <w:rPr>
      <w:i/>
      <w:iCs/>
    </w:rPr>
  </w:style>
  <w:style w:type="character" w:customStyle="1" w:styleId="Ttulo4Car">
    <w:name w:val="Título 4 Car"/>
    <w:basedOn w:val="Fuentedeprrafopredeter"/>
    <w:link w:val="Ttulo4"/>
    <w:uiPriority w:val="9"/>
    <w:semiHidden/>
    <w:rsid w:val="00FE3A2A"/>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79026">
      <w:bodyDiv w:val="1"/>
      <w:marLeft w:val="0"/>
      <w:marRight w:val="0"/>
      <w:marTop w:val="0"/>
      <w:marBottom w:val="0"/>
      <w:divBdr>
        <w:top w:val="none" w:sz="0" w:space="0" w:color="auto"/>
        <w:left w:val="none" w:sz="0" w:space="0" w:color="auto"/>
        <w:bottom w:val="none" w:sz="0" w:space="0" w:color="auto"/>
        <w:right w:val="none" w:sz="0" w:space="0" w:color="auto"/>
      </w:divBdr>
    </w:div>
    <w:div w:id="75051906">
      <w:bodyDiv w:val="1"/>
      <w:marLeft w:val="0"/>
      <w:marRight w:val="0"/>
      <w:marTop w:val="0"/>
      <w:marBottom w:val="0"/>
      <w:divBdr>
        <w:top w:val="none" w:sz="0" w:space="0" w:color="auto"/>
        <w:left w:val="none" w:sz="0" w:space="0" w:color="auto"/>
        <w:bottom w:val="none" w:sz="0" w:space="0" w:color="auto"/>
        <w:right w:val="none" w:sz="0" w:space="0" w:color="auto"/>
      </w:divBdr>
    </w:div>
    <w:div w:id="301883289">
      <w:bodyDiv w:val="1"/>
      <w:marLeft w:val="0"/>
      <w:marRight w:val="0"/>
      <w:marTop w:val="0"/>
      <w:marBottom w:val="0"/>
      <w:divBdr>
        <w:top w:val="none" w:sz="0" w:space="0" w:color="auto"/>
        <w:left w:val="none" w:sz="0" w:space="0" w:color="auto"/>
        <w:bottom w:val="none" w:sz="0" w:space="0" w:color="auto"/>
        <w:right w:val="none" w:sz="0" w:space="0" w:color="auto"/>
      </w:divBdr>
    </w:div>
    <w:div w:id="443891171">
      <w:bodyDiv w:val="1"/>
      <w:marLeft w:val="0"/>
      <w:marRight w:val="0"/>
      <w:marTop w:val="0"/>
      <w:marBottom w:val="0"/>
      <w:divBdr>
        <w:top w:val="none" w:sz="0" w:space="0" w:color="auto"/>
        <w:left w:val="none" w:sz="0" w:space="0" w:color="auto"/>
        <w:bottom w:val="none" w:sz="0" w:space="0" w:color="auto"/>
        <w:right w:val="none" w:sz="0" w:space="0" w:color="auto"/>
      </w:divBdr>
    </w:div>
    <w:div w:id="468865289">
      <w:bodyDiv w:val="1"/>
      <w:marLeft w:val="0"/>
      <w:marRight w:val="0"/>
      <w:marTop w:val="0"/>
      <w:marBottom w:val="0"/>
      <w:divBdr>
        <w:top w:val="none" w:sz="0" w:space="0" w:color="auto"/>
        <w:left w:val="none" w:sz="0" w:space="0" w:color="auto"/>
        <w:bottom w:val="none" w:sz="0" w:space="0" w:color="auto"/>
        <w:right w:val="none" w:sz="0" w:space="0" w:color="auto"/>
      </w:divBdr>
    </w:div>
    <w:div w:id="513344132">
      <w:bodyDiv w:val="1"/>
      <w:marLeft w:val="0"/>
      <w:marRight w:val="0"/>
      <w:marTop w:val="0"/>
      <w:marBottom w:val="0"/>
      <w:divBdr>
        <w:top w:val="none" w:sz="0" w:space="0" w:color="auto"/>
        <w:left w:val="none" w:sz="0" w:space="0" w:color="auto"/>
        <w:bottom w:val="none" w:sz="0" w:space="0" w:color="auto"/>
        <w:right w:val="none" w:sz="0" w:space="0" w:color="auto"/>
      </w:divBdr>
    </w:div>
    <w:div w:id="612251854">
      <w:bodyDiv w:val="1"/>
      <w:marLeft w:val="0"/>
      <w:marRight w:val="0"/>
      <w:marTop w:val="0"/>
      <w:marBottom w:val="0"/>
      <w:divBdr>
        <w:top w:val="none" w:sz="0" w:space="0" w:color="auto"/>
        <w:left w:val="none" w:sz="0" w:space="0" w:color="auto"/>
        <w:bottom w:val="none" w:sz="0" w:space="0" w:color="auto"/>
        <w:right w:val="none" w:sz="0" w:space="0" w:color="auto"/>
      </w:divBdr>
    </w:div>
    <w:div w:id="822114004">
      <w:bodyDiv w:val="1"/>
      <w:marLeft w:val="0"/>
      <w:marRight w:val="0"/>
      <w:marTop w:val="0"/>
      <w:marBottom w:val="0"/>
      <w:divBdr>
        <w:top w:val="none" w:sz="0" w:space="0" w:color="auto"/>
        <w:left w:val="none" w:sz="0" w:space="0" w:color="auto"/>
        <w:bottom w:val="none" w:sz="0" w:space="0" w:color="auto"/>
        <w:right w:val="none" w:sz="0" w:space="0" w:color="auto"/>
      </w:divBdr>
    </w:div>
    <w:div w:id="858860576">
      <w:bodyDiv w:val="1"/>
      <w:marLeft w:val="0"/>
      <w:marRight w:val="0"/>
      <w:marTop w:val="0"/>
      <w:marBottom w:val="0"/>
      <w:divBdr>
        <w:top w:val="none" w:sz="0" w:space="0" w:color="auto"/>
        <w:left w:val="none" w:sz="0" w:space="0" w:color="auto"/>
        <w:bottom w:val="none" w:sz="0" w:space="0" w:color="auto"/>
        <w:right w:val="none" w:sz="0" w:space="0" w:color="auto"/>
      </w:divBdr>
    </w:div>
    <w:div w:id="916129221">
      <w:bodyDiv w:val="1"/>
      <w:marLeft w:val="0"/>
      <w:marRight w:val="0"/>
      <w:marTop w:val="0"/>
      <w:marBottom w:val="0"/>
      <w:divBdr>
        <w:top w:val="none" w:sz="0" w:space="0" w:color="auto"/>
        <w:left w:val="none" w:sz="0" w:space="0" w:color="auto"/>
        <w:bottom w:val="none" w:sz="0" w:space="0" w:color="auto"/>
        <w:right w:val="none" w:sz="0" w:space="0" w:color="auto"/>
      </w:divBdr>
    </w:div>
    <w:div w:id="952786190">
      <w:bodyDiv w:val="1"/>
      <w:marLeft w:val="0"/>
      <w:marRight w:val="0"/>
      <w:marTop w:val="0"/>
      <w:marBottom w:val="0"/>
      <w:divBdr>
        <w:top w:val="none" w:sz="0" w:space="0" w:color="auto"/>
        <w:left w:val="none" w:sz="0" w:space="0" w:color="auto"/>
        <w:bottom w:val="none" w:sz="0" w:space="0" w:color="auto"/>
        <w:right w:val="none" w:sz="0" w:space="0" w:color="auto"/>
      </w:divBdr>
    </w:div>
    <w:div w:id="984238259">
      <w:bodyDiv w:val="1"/>
      <w:marLeft w:val="0"/>
      <w:marRight w:val="0"/>
      <w:marTop w:val="0"/>
      <w:marBottom w:val="0"/>
      <w:divBdr>
        <w:top w:val="none" w:sz="0" w:space="0" w:color="auto"/>
        <w:left w:val="none" w:sz="0" w:space="0" w:color="auto"/>
        <w:bottom w:val="none" w:sz="0" w:space="0" w:color="auto"/>
        <w:right w:val="none" w:sz="0" w:space="0" w:color="auto"/>
      </w:divBdr>
    </w:div>
    <w:div w:id="1047802709">
      <w:bodyDiv w:val="1"/>
      <w:marLeft w:val="0"/>
      <w:marRight w:val="0"/>
      <w:marTop w:val="0"/>
      <w:marBottom w:val="0"/>
      <w:divBdr>
        <w:top w:val="none" w:sz="0" w:space="0" w:color="auto"/>
        <w:left w:val="none" w:sz="0" w:space="0" w:color="auto"/>
        <w:bottom w:val="none" w:sz="0" w:space="0" w:color="auto"/>
        <w:right w:val="none" w:sz="0" w:space="0" w:color="auto"/>
      </w:divBdr>
    </w:div>
    <w:div w:id="1164010545">
      <w:bodyDiv w:val="1"/>
      <w:marLeft w:val="0"/>
      <w:marRight w:val="0"/>
      <w:marTop w:val="0"/>
      <w:marBottom w:val="0"/>
      <w:divBdr>
        <w:top w:val="none" w:sz="0" w:space="0" w:color="auto"/>
        <w:left w:val="none" w:sz="0" w:space="0" w:color="auto"/>
        <w:bottom w:val="none" w:sz="0" w:space="0" w:color="auto"/>
        <w:right w:val="none" w:sz="0" w:space="0" w:color="auto"/>
      </w:divBdr>
    </w:div>
    <w:div w:id="1195651394">
      <w:bodyDiv w:val="1"/>
      <w:marLeft w:val="0"/>
      <w:marRight w:val="0"/>
      <w:marTop w:val="0"/>
      <w:marBottom w:val="0"/>
      <w:divBdr>
        <w:top w:val="none" w:sz="0" w:space="0" w:color="auto"/>
        <w:left w:val="none" w:sz="0" w:space="0" w:color="auto"/>
        <w:bottom w:val="none" w:sz="0" w:space="0" w:color="auto"/>
        <w:right w:val="none" w:sz="0" w:space="0" w:color="auto"/>
      </w:divBdr>
    </w:div>
    <w:div w:id="1299602769">
      <w:bodyDiv w:val="1"/>
      <w:marLeft w:val="0"/>
      <w:marRight w:val="0"/>
      <w:marTop w:val="0"/>
      <w:marBottom w:val="0"/>
      <w:divBdr>
        <w:top w:val="none" w:sz="0" w:space="0" w:color="auto"/>
        <w:left w:val="none" w:sz="0" w:space="0" w:color="auto"/>
        <w:bottom w:val="none" w:sz="0" w:space="0" w:color="auto"/>
        <w:right w:val="none" w:sz="0" w:space="0" w:color="auto"/>
      </w:divBdr>
    </w:div>
    <w:div w:id="1369379976">
      <w:bodyDiv w:val="1"/>
      <w:marLeft w:val="0"/>
      <w:marRight w:val="0"/>
      <w:marTop w:val="0"/>
      <w:marBottom w:val="0"/>
      <w:divBdr>
        <w:top w:val="none" w:sz="0" w:space="0" w:color="auto"/>
        <w:left w:val="none" w:sz="0" w:space="0" w:color="auto"/>
        <w:bottom w:val="none" w:sz="0" w:space="0" w:color="auto"/>
        <w:right w:val="none" w:sz="0" w:space="0" w:color="auto"/>
      </w:divBdr>
    </w:div>
    <w:div w:id="1528909989">
      <w:bodyDiv w:val="1"/>
      <w:marLeft w:val="0"/>
      <w:marRight w:val="0"/>
      <w:marTop w:val="0"/>
      <w:marBottom w:val="0"/>
      <w:divBdr>
        <w:top w:val="none" w:sz="0" w:space="0" w:color="auto"/>
        <w:left w:val="none" w:sz="0" w:space="0" w:color="auto"/>
        <w:bottom w:val="none" w:sz="0" w:space="0" w:color="auto"/>
        <w:right w:val="none" w:sz="0" w:space="0" w:color="auto"/>
      </w:divBdr>
    </w:div>
    <w:div w:id="1621915065">
      <w:bodyDiv w:val="1"/>
      <w:marLeft w:val="0"/>
      <w:marRight w:val="0"/>
      <w:marTop w:val="0"/>
      <w:marBottom w:val="0"/>
      <w:divBdr>
        <w:top w:val="none" w:sz="0" w:space="0" w:color="auto"/>
        <w:left w:val="none" w:sz="0" w:space="0" w:color="auto"/>
        <w:bottom w:val="none" w:sz="0" w:space="0" w:color="auto"/>
        <w:right w:val="none" w:sz="0" w:space="0" w:color="auto"/>
      </w:divBdr>
    </w:div>
    <w:div w:id="1666516395">
      <w:bodyDiv w:val="1"/>
      <w:marLeft w:val="0"/>
      <w:marRight w:val="0"/>
      <w:marTop w:val="0"/>
      <w:marBottom w:val="0"/>
      <w:divBdr>
        <w:top w:val="none" w:sz="0" w:space="0" w:color="auto"/>
        <w:left w:val="none" w:sz="0" w:space="0" w:color="auto"/>
        <w:bottom w:val="none" w:sz="0" w:space="0" w:color="auto"/>
        <w:right w:val="none" w:sz="0" w:space="0" w:color="auto"/>
      </w:divBdr>
    </w:div>
    <w:div w:id="1762096540">
      <w:bodyDiv w:val="1"/>
      <w:marLeft w:val="0"/>
      <w:marRight w:val="0"/>
      <w:marTop w:val="0"/>
      <w:marBottom w:val="0"/>
      <w:divBdr>
        <w:top w:val="none" w:sz="0" w:space="0" w:color="auto"/>
        <w:left w:val="none" w:sz="0" w:space="0" w:color="auto"/>
        <w:bottom w:val="none" w:sz="0" w:space="0" w:color="auto"/>
        <w:right w:val="none" w:sz="0" w:space="0" w:color="auto"/>
      </w:divBdr>
    </w:div>
    <w:div w:id="1780025733">
      <w:bodyDiv w:val="1"/>
      <w:marLeft w:val="0"/>
      <w:marRight w:val="0"/>
      <w:marTop w:val="0"/>
      <w:marBottom w:val="0"/>
      <w:divBdr>
        <w:top w:val="none" w:sz="0" w:space="0" w:color="auto"/>
        <w:left w:val="none" w:sz="0" w:space="0" w:color="auto"/>
        <w:bottom w:val="none" w:sz="0" w:space="0" w:color="auto"/>
        <w:right w:val="none" w:sz="0" w:space="0" w:color="auto"/>
      </w:divBdr>
    </w:div>
    <w:div w:id="1832520761">
      <w:bodyDiv w:val="1"/>
      <w:marLeft w:val="0"/>
      <w:marRight w:val="0"/>
      <w:marTop w:val="0"/>
      <w:marBottom w:val="0"/>
      <w:divBdr>
        <w:top w:val="none" w:sz="0" w:space="0" w:color="auto"/>
        <w:left w:val="none" w:sz="0" w:space="0" w:color="auto"/>
        <w:bottom w:val="none" w:sz="0" w:space="0" w:color="auto"/>
        <w:right w:val="none" w:sz="0" w:space="0" w:color="auto"/>
      </w:divBdr>
    </w:div>
    <w:div w:id="1845247040">
      <w:bodyDiv w:val="1"/>
      <w:marLeft w:val="0"/>
      <w:marRight w:val="0"/>
      <w:marTop w:val="0"/>
      <w:marBottom w:val="0"/>
      <w:divBdr>
        <w:top w:val="none" w:sz="0" w:space="0" w:color="auto"/>
        <w:left w:val="none" w:sz="0" w:space="0" w:color="auto"/>
        <w:bottom w:val="none" w:sz="0" w:space="0" w:color="auto"/>
        <w:right w:val="none" w:sz="0" w:space="0" w:color="auto"/>
      </w:divBdr>
    </w:div>
    <w:div w:id="2085906809">
      <w:bodyDiv w:val="1"/>
      <w:marLeft w:val="0"/>
      <w:marRight w:val="0"/>
      <w:marTop w:val="0"/>
      <w:marBottom w:val="0"/>
      <w:divBdr>
        <w:top w:val="none" w:sz="0" w:space="0" w:color="auto"/>
        <w:left w:val="none" w:sz="0" w:space="0" w:color="auto"/>
        <w:bottom w:val="none" w:sz="0" w:space="0" w:color="auto"/>
        <w:right w:val="none" w:sz="0" w:space="0" w:color="auto"/>
      </w:divBdr>
    </w:div>
    <w:div w:id="2121294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2682</Words>
  <Characters>14751</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Cruz Interial</dc:creator>
  <cp:keywords/>
  <dc:description/>
  <cp:lastModifiedBy>Samuel CI</cp:lastModifiedBy>
  <cp:revision>2</cp:revision>
  <cp:lastPrinted>2026-02-24T19:28:00Z</cp:lastPrinted>
  <dcterms:created xsi:type="dcterms:W3CDTF">2026-02-24T19:45:00Z</dcterms:created>
  <dcterms:modified xsi:type="dcterms:W3CDTF">2026-02-24T19:45:00Z</dcterms:modified>
</cp:coreProperties>
</file>