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3E71" w14:textId="735E1BE4" w:rsidR="00210D8E" w:rsidRDefault="00C96CCB" w:rsidP="00210D8E">
      <w:pPr>
        <w:pStyle w:val="a9"/>
        <w:spacing w:beforeLines="20" w:before="65" w:afterLines="20" w:after="65" w:line="440" w:lineRule="exact"/>
        <w:ind w:firstLineChars="0" w:firstLine="0"/>
      </w:pPr>
      <w:r>
        <w:t>运动目标控制与自动追踪系统</w:t>
      </w:r>
    </w:p>
    <w:p w14:paraId="7BC3461F" w14:textId="16EA4E8A" w:rsidR="00210D8E" w:rsidRDefault="00210D8E" w:rsidP="00210D8E">
      <w:pPr>
        <w:pStyle w:val="aa"/>
        <w:ind w:firstLineChars="0" w:firstLine="0"/>
      </w:pPr>
      <w:r>
        <w:rPr>
          <w:b/>
          <w:bCs/>
        </w:rPr>
        <w:t>摘要：</w:t>
      </w:r>
      <w:r w:rsidR="0044179F" w:rsidRPr="0044179F">
        <w:rPr>
          <w:rFonts w:hint="eastAsia"/>
        </w:rPr>
        <w:t>本</w:t>
      </w:r>
      <w:r w:rsidR="00692BDC">
        <w:t>系统</w:t>
      </w:r>
      <w:r w:rsidR="00F7725D">
        <w:rPr>
          <w:rFonts w:hint="eastAsia"/>
        </w:rPr>
        <w:t>实现了红色光斑的运动控制和绿色光斑对红色运动目标的追踪控制。本系统</w:t>
      </w:r>
      <w:r w:rsidR="00692BDC">
        <w:t>包括模拟目标运动的红色光斑位置控制系统和指示自动追踪的绿色光斑位置控制系统</w:t>
      </w:r>
      <w:r w:rsidR="0044179F">
        <w:rPr>
          <w:rFonts w:hint="eastAsia"/>
        </w:rPr>
        <w:t>。</w:t>
      </w:r>
      <w:r w:rsidR="00C46A44">
        <w:rPr>
          <w:rFonts w:hint="eastAsia"/>
        </w:rPr>
        <w:t>两个独立系统</w:t>
      </w:r>
      <w:r w:rsidR="0044179F">
        <w:rPr>
          <w:rFonts w:hint="eastAsia"/>
        </w:rPr>
        <w:t>的主控</w:t>
      </w:r>
      <w:r w:rsidR="00C46A44">
        <w:rPr>
          <w:rFonts w:hint="eastAsia"/>
        </w:rPr>
        <w:t>皆为</w:t>
      </w:r>
      <w:r w:rsidR="000A250A">
        <w:rPr>
          <w:rFonts w:hint="eastAsia"/>
        </w:rPr>
        <w:t>S</w:t>
      </w:r>
      <w:r w:rsidR="000A250A">
        <w:t>TM32</w:t>
      </w:r>
      <w:r w:rsidR="000A43F0">
        <w:rPr>
          <w:rFonts w:hint="eastAsia"/>
        </w:rPr>
        <w:t>G</w:t>
      </w:r>
      <w:r w:rsidR="000A43F0">
        <w:t>431</w:t>
      </w:r>
      <w:r w:rsidR="00A952CC">
        <w:rPr>
          <w:rFonts w:hint="eastAsia"/>
        </w:rPr>
        <w:t>C</w:t>
      </w:r>
      <w:r w:rsidR="000A43F0">
        <w:t>8</w:t>
      </w:r>
      <w:r w:rsidR="00A952CC">
        <w:t>T</w:t>
      </w:r>
      <w:r w:rsidR="000A43F0">
        <w:t>6</w:t>
      </w:r>
      <w:r w:rsidR="000A250A">
        <w:rPr>
          <w:rFonts w:hint="eastAsia"/>
        </w:rPr>
        <w:t>，</w:t>
      </w:r>
      <w:r w:rsidR="00C46A44">
        <w:rPr>
          <w:rFonts w:hint="eastAsia"/>
        </w:rPr>
        <w:t>传感器使用</w:t>
      </w:r>
      <w:r w:rsidR="00C46A44">
        <w:rPr>
          <w:rFonts w:hint="eastAsia"/>
        </w:rPr>
        <w:t>USB</w:t>
      </w:r>
      <w:r w:rsidR="000A250A">
        <w:rPr>
          <w:rFonts w:hint="eastAsia"/>
        </w:rPr>
        <w:t>摄像头</w:t>
      </w:r>
      <w:r w:rsidR="00C46A44">
        <w:rPr>
          <w:rFonts w:hint="eastAsia"/>
        </w:rPr>
        <w:t>，使用树莓</w:t>
      </w:r>
      <w:proofErr w:type="gramStart"/>
      <w:r w:rsidR="00C46A44">
        <w:rPr>
          <w:rFonts w:hint="eastAsia"/>
        </w:rPr>
        <w:t>派处理</w:t>
      </w:r>
      <w:proofErr w:type="gramEnd"/>
      <w:r w:rsidR="00C46A44">
        <w:rPr>
          <w:rFonts w:hint="eastAsia"/>
        </w:rPr>
        <w:t>摄像头数据，云台使用闭环步进电机搭建</w:t>
      </w:r>
      <w:r w:rsidR="000A250A">
        <w:rPr>
          <w:rFonts w:hint="eastAsia"/>
        </w:rPr>
        <w:t>。</w:t>
      </w:r>
      <w:r w:rsidR="00450AAD">
        <w:rPr>
          <w:rFonts w:hint="eastAsia"/>
        </w:rPr>
        <w:t>摄像头将屏幕上的特征信息或需要追踪的激光点位置信息传递给主控芯片，再由主控芯片控制</w:t>
      </w:r>
      <w:proofErr w:type="gramStart"/>
      <w:r w:rsidR="00450AAD">
        <w:rPr>
          <w:rFonts w:hint="eastAsia"/>
        </w:rPr>
        <w:t>云台使被控</w:t>
      </w:r>
      <w:proofErr w:type="gramEnd"/>
      <w:r w:rsidR="00450AAD">
        <w:rPr>
          <w:rFonts w:hint="eastAsia"/>
        </w:rPr>
        <w:t>激光点</w:t>
      </w:r>
      <w:r w:rsidR="007442E5">
        <w:rPr>
          <w:rFonts w:hint="eastAsia"/>
        </w:rPr>
        <w:t>按需要</w:t>
      </w:r>
      <w:r w:rsidR="00450AAD">
        <w:rPr>
          <w:rFonts w:hint="eastAsia"/>
        </w:rPr>
        <w:t>移动</w:t>
      </w:r>
      <w:r w:rsidR="000A250A">
        <w:rPr>
          <w:rFonts w:hint="eastAsia"/>
        </w:rPr>
        <w:t>。最终，</w:t>
      </w:r>
      <w:r w:rsidR="00C46A44">
        <w:rPr>
          <w:rFonts w:hint="eastAsia"/>
        </w:rPr>
        <w:t>两个独立的系统</w:t>
      </w:r>
      <w:r w:rsidR="000A250A">
        <w:rPr>
          <w:rFonts w:hint="eastAsia"/>
        </w:rPr>
        <w:t>可以</w:t>
      </w:r>
      <w:r w:rsidR="00C46A44">
        <w:rPr>
          <w:rFonts w:hint="eastAsia"/>
        </w:rPr>
        <w:t>完成题目要求的运动目标控制与自动追踪功能</w:t>
      </w:r>
      <w:r w:rsidR="000A250A">
        <w:rPr>
          <w:rFonts w:hint="eastAsia"/>
        </w:rPr>
        <w:t>。</w:t>
      </w:r>
    </w:p>
    <w:p w14:paraId="0D6601A2" w14:textId="482A0533" w:rsidR="00210D8E" w:rsidRPr="002E7C51" w:rsidRDefault="00210D8E" w:rsidP="00210D8E">
      <w:pPr>
        <w:pStyle w:val="aa"/>
        <w:ind w:firstLineChars="0" w:firstLine="0"/>
      </w:pPr>
      <w:r>
        <w:rPr>
          <w:rFonts w:hint="eastAsia"/>
          <w:b/>
          <w:bCs/>
        </w:rPr>
        <w:t>关键词：</w:t>
      </w:r>
      <w:r w:rsidR="007442E5">
        <w:rPr>
          <w:rFonts w:hint="eastAsia"/>
        </w:rPr>
        <w:t>闭环步进</w:t>
      </w:r>
      <w:r w:rsidR="000A250A" w:rsidRPr="000A250A">
        <w:rPr>
          <w:rFonts w:hint="eastAsia"/>
        </w:rPr>
        <w:t>电机控制</w:t>
      </w:r>
      <w:r w:rsidR="00B517F2">
        <w:t xml:space="preserve"> </w:t>
      </w:r>
      <w:r w:rsidR="000A250A">
        <w:rPr>
          <w:rFonts w:hint="eastAsia"/>
        </w:rPr>
        <w:t>机器视觉</w:t>
      </w:r>
      <w:r w:rsidR="000A250A">
        <w:rPr>
          <w:rFonts w:hint="eastAsia"/>
        </w:rPr>
        <w:t xml:space="preserve"> </w:t>
      </w:r>
      <w:r w:rsidR="007442E5">
        <w:rPr>
          <w:rFonts w:hint="eastAsia"/>
        </w:rPr>
        <w:t>双轴云</w:t>
      </w:r>
      <w:proofErr w:type="gramStart"/>
      <w:r w:rsidR="007442E5">
        <w:rPr>
          <w:rFonts w:hint="eastAsia"/>
        </w:rPr>
        <w:t>台</w:t>
      </w:r>
      <w:r w:rsidR="000A250A">
        <w:rPr>
          <w:rFonts w:hint="eastAsia"/>
        </w:rPr>
        <w:t>控制</w:t>
      </w:r>
      <w:proofErr w:type="gramEnd"/>
      <w:r w:rsidR="005938C9">
        <w:rPr>
          <w:rFonts w:hint="eastAsia"/>
        </w:rPr>
        <w:t xml:space="preserve"> </w:t>
      </w:r>
      <w:r w:rsidR="00EF628E">
        <w:rPr>
          <w:rFonts w:hint="eastAsia"/>
        </w:rPr>
        <w:t>P</w:t>
      </w:r>
      <w:r w:rsidR="00EF628E">
        <w:t>ID</w:t>
      </w:r>
      <w:r w:rsidR="00EF628E">
        <w:rPr>
          <w:rFonts w:hint="eastAsia"/>
        </w:rPr>
        <w:t>算法</w:t>
      </w:r>
    </w:p>
    <w:p w14:paraId="1D596CC2" w14:textId="77777777" w:rsidR="00210D8E" w:rsidRPr="00B158CF" w:rsidRDefault="00210D8E" w:rsidP="00210D8E">
      <w:pPr>
        <w:spacing w:afterLines="0" w:after="0" w:line="240" w:lineRule="auto"/>
        <w:rPr>
          <w:rFonts w:ascii="Times New Roman" w:hAnsi="Times New Roman"/>
        </w:rPr>
      </w:pPr>
      <w:r>
        <w:br w:type="page"/>
      </w:r>
    </w:p>
    <w:p w14:paraId="0AAE1E34" w14:textId="5F07FD3B" w:rsidR="00210D8E" w:rsidRDefault="0044179F" w:rsidP="00210D8E">
      <w:pPr>
        <w:pStyle w:val="1"/>
      </w:pPr>
      <w:r>
        <w:rPr>
          <w:rFonts w:hint="eastAsia"/>
        </w:rPr>
        <w:lastRenderedPageBreak/>
        <w:t>方案论证</w:t>
      </w:r>
    </w:p>
    <w:p w14:paraId="54C96E8E" w14:textId="77777777" w:rsidR="00210D8E" w:rsidRDefault="00210D8E" w:rsidP="00210D8E">
      <w:pPr>
        <w:pStyle w:val="2"/>
        <w:spacing w:before="65" w:after="65"/>
      </w:pPr>
      <w:r w:rsidRPr="002E38F0">
        <w:t>方案的选择和比较</w:t>
      </w:r>
    </w:p>
    <w:p w14:paraId="5B8D0D46" w14:textId="62E0FAD7" w:rsidR="00EF6863" w:rsidRPr="00E271AB" w:rsidRDefault="00E271AB" w:rsidP="00E271AB">
      <w:pPr>
        <w:pStyle w:val="3"/>
      </w:pPr>
      <w:r>
        <w:rPr>
          <w:rFonts w:hint="eastAsia"/>
        </w:rPr>
        <w:t>1</w:t>
      </w:r>
      <w:r>
        <w:t xml:space="preserve">.1 </w:t>
      </w:r>
      <w:r w:rsidR="00EF6863" w:rsidRPr="00E271AB">
        <w:rPr>
          <w:rFonts w:hint="eastAsia"/>
        </w:rPr>
        <w:t>倒车方案</w:t>
      </w:r>
    </w:p>
    <w:p w14:paraId="02BD8DF9" w14:textId="77777777" w:rsidR="001871AD" w:rsidRDefault="00EF6863" w:rsidP="00EF6863">
      <w:pPr>
        <w:pStyle w:val="aa"/>
        <w:ind w:firstLineChars="0" w:firstLine="0"/>
        <w:rPr>
          <w:b/>
          <w:bCs/>
        </w:rPr>
      </w:pPr>
      <w:r w:rsidRPr="00EF6863">
        <w:rPr>
          <w:rFonts w:hint="eastAsia"/>
          <w:b/>
          <w:bCs/>
        </w:rPr>
        <w:t>方案</w:t>
      </w:r>
      <w:proofErr w:type="gramStart"/>
      <w:r w:rsidRPr="00EF6863">
        <w:rPr>
          <w:rFonts w:hint="eastAsia"/>
          <w:b/>
          <w:bCs/>
        </w:rPr>
        <w:t>一</w:t>
      </w:r>
      <w:proofErr w:type="gramEnd"/>
      <w:r w:rsidR="000A0DA6">
        <w:rPr>
          <w:rFonts w:hint="eastAsia"/>
          <w:b/>
          <w:bCs/>
        </w:rPr>
        <w:t>：视觉辅助倒车。</w:t>
      </w:r>
    </w:p>
    <w:p w14:paraId="71ABB63C" w14:textId="77777777" w:rsidR="001871AD" w:rsidRDefault="00136388" w:rsidP="00EF6863">
      <w:pPr>
        <w:pStyle w:val="aa"/>
        <w:ind w:firstLineChars="0" w:firstLine="0"/>
        <w:rPr>
          <w:b/>
          <w:bCs/>
        </w:rPr>
      </w:pPr>
      <w:r w:rsidRPr="003905B5">
        <w:rPr>
          <w:rFonts w:hint="eastAsia"/>
          <w:b/>
          <w:bCs/>
        </w:rPr>
        <w:t>方案二：开环倒车。</w:t>
      </w:r>
    </w:p>
    <w:p w14:paraId="06F2C5AB" w14:textId="69E4AC0C" w:rsidR="00E271AB" w:rsidRPr="00E271AB" w:rsidRDefault="001871AD" w:rsidP="00EF6863">
      <w:pPr>
        <w:pStyle w:val="aa"/>
        <w:ind w:firstLineChars="0" w:firstLine="0"/>
      </w:pPr>
      <w:r w:rsidRPr="00B6630F">
        <w:rPr>
          <w:rFonts w:hint="eastAsia"/>
          <w:b/>
          <w:bCs/>
        </w:rPr>
        <w:t>方案比较与选择</w:t>
      </w:r>
      <w:r w:rsidRPr="001B2BFF">
        <w:t>：</w:t>
      </w:r>
    </w:p>
    <w:p w14:paraId="3FF367A3" w14:textId="1ED370EA" w:rsidR="00210D8E" w:rsidRDefault="0044179F" w:rsidP="00210D8E">
      <w:pPr>
        <w:pStyle w:val="2"/>
        <w:spacing w:before="65" w:after="65"/>
      </w:pPr>
      <w:r>
        <w:rPr>
          <w:rFonts w:hint="eastAsia"/>
        </w:rPr>
        <w:t>自动泊车</w:t>
      </w:r>
      <w:r w:rsidR="00210D8E">
        <w:rPr>
          <w:rFonts w:hint="eastAsia"/>
        </w:rPr>
        <w:t>系统</w:t>
      </w:r>
      <w:r w:rsidR="00210D8E" w:rsidRPr="002E38F0">
        <w:rPr>
          <w:rFonts w:hint="eastAsia"/>
        </w:rPr>
        <w:t>的设计方案</w:t>
      </w:r>
    </w:p>
    <w:p w14:paraId="6A9380AF" w14:textId="7F0144F8" w:rsidR="0044179F" w:rsidRDefault="0044179F" w:rsidP="0044179F">
      <w:pPr>
        <w:pStyle w:val="1"/>
      </w:pPr>
      <w:r>
        <w:rPr>
          <w:rFonts w:hint="eastAsia"/>
        </w:rPr>
        <w:t>理论分析和计算</w:t>
      </w:r>
    </w:p>
    <w:p w14:paraId="33A25FEE" w14:textId="0377A46E" w:rsidR="00E271AB" w:rsidRDefault="0044179F" w:rsidP="00AD16D2">
      <w:pPr>
        <w:pStyle w:val="2"/>
        <w:numPr>
          <w:ilvl w:val="0"/>
          <w:numId w:val="0"/>
        </w:numPr>
        <w:spacing w:before="65" w:after="65"/>
        <w:ind w:left="284" w:hanging="284"/>
      </w:pPr>
      <w:r>
        <w:t xml:space="preserve">1. </w:t>
      </w:r>
      <w:r w:rsidR="00EB1637">
        <w:rPr>
          <w:rFonts w:hint="eastAsia"/>
        </w:rPr>
        <w:t>屏幕坐标系</w:t>
      </w:r>
      <w:r w:rsidR="002A2954">
        <w:rPr>
          <w:rFonts w:hint="eastAsia"/>
        </w:rPr>
        <w:t>下</w:t>
      </w:r>
      <w:r w:rsidR="00EB1637">
        <w:rPr>
          <w:rFonts w:hint="eastAsia"/>
        </w:rPr>
        <w:t>运动解算</w:t>
      </w:r>
    </w:p>
    <w:p w14:paraId="343C5FC6" w14:textId="714DC288" w:rsidR="002A2954" w:rsidRDefault="002A2954" w:rsidP="002A2954">
      <w:pPr>
        <w:pStyle w:val="aa"/>
        <w:spacing w:line="240" w:lineRule="auto"/>
        <w:ind w:firstLine="480"/>
        <w:jc w:val="center"/>
      </w:pPr>
      <w:r>
        <w:object w:dxaOrig="8736" w:dyaOrig="5220" w14:anchorId="1B36D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85pt;height:207pt" o:ole="">
            <v:imagedata r:id="rId8" o:title=""/>
          </v:shape>
          <o:OLEObject Type="Embed" ProgID="Visio.Drawing.15" ShapeID="_x0000_i1031" DrawAspect="Content" ObjectID="_1752602124" r:id="rId9"/>
        </w:object>
      </w:r>
    </w:p>
    <w:p w14:paraId="6F750B8B" w14:textId="326B701D" w:rsidR="002A2954" w:rsidRDefault="002A2954" w:rsidP="002A2954">
      <w:pPr>
        <w:pStyle w:val="aa"/>
        <w:spacing w:line="240" w:lineRule="auto"/>
        <w:ind w:firstLine="480"/>
        <w:jc w:val="center"/>
      </w:pPr>
      <w:r>
        <w:rPr>
          <w:rFonts w:hint="eastAsia"/>
        </w:rPr>
        <w:t>图</w:t>
      </w:r>
      <w:r>
        <w:rPr>
          <w:rFonts w:hint="eastAsia"/>
        </w:rPr>
        <w:t>1</w:t>
      </w:r>
    </w:p>
    <w:p w14:paraId="07EEB60B" w14:textId="192A0066" w:rsidR="002A2954" w:rsidRDefault="002A2954" w:rsidP="002A2954">
      <w:pPr>
        <w:pStyle w:val="aa"/>
        <w:spacing w:line="240" w:lineRule="auto"/>
        <w:ind w:firstLine="480"/>
        <w:jc w:val="left"/>
      </w:pPr>
      <w:r>
        <w:rPr>
          <w:rFonts w:hint="eastAsia"/>
        </w:rPr>
        <w:t>屏幕坐标系建立如图</w:t>
      </w:r>
      <w:r>
        <w:rPr>
          <w:rFonts w:hint="eastAsia"/>
        </w:rPr>
        <w:t>1</w:t>
      </w:r>
      <w:r>
        <w:rPr>
          <w:rFonts w:hint="eastAsia"/>
        </w:rPr>
        <w:t>所示，激光笔放置在</w:t>
      </w:r>
      <w:r>
        <w:rPr>
          <w:rFonts w:hint="eastAsia"/>
        </w:rPr>
        <w:t>P</w:t>
      </w:r>
      <w:r>
        <w:rPr>
          <w:rFonts w:hint="eastAsia"/>
        </w:rPr>
        <w:t>点处</w:t>
      </w:r>
      <w:r w:rsidR="00DE1676">
        <w:rPr>
          <w:rFonts w:hint="eastAsia"/>
        </w:rPr>
        <w:t>，由二维</w:t>
      </w:r>
      <w:proofErr w:type="gramStart"/>
      <w:r w:rsidR="00193B79">
        <w:rPr>
          <w:rFonts w:hint="eastAsia"/>
        </w:rPr>
        <w:t>电动</w:t>
      </w:r>
      <w:r w:rsidR="00DE1676">
        <w:rPr>
          <w:rFonts w:hint="eastAsia"/>
        </w:rPr>
        <w:t>云</w:t>
      </w:r>
      <w:proofErr w:type="gramEnd"/>
      <w:r w:rsidR="00DE1676">
        <w:rPr>
          <w:rFonts w:hint="eastAsia"/>
        </w:rPr>
        <w:t>台控制</w:t>
      </w:r>
      <w:r w:rsidR="00193B79">
        <w:rPr>
          <w:rFonts w:hint="eastAsia"/>
        </w:rPr>
        <w:t>，</w:t>
      </w:r>
      <w:proofErr w:type="gramStart"/>
      <w:r w:rsidR="00986CBA">
        <w:rPr>
          <w:rFonts w:hint="eastAsia"/>
        </w:rPr>
        <w:t>二维云台</w:t>
      </w:r>
      <w:proofErr w:type="gramEnd"/>
      <w:r w:rsidR="00986CBA">
        <w:rPr>
          <w:rFonts w:hint="eastAsia"/>
        </w:rPr>
        <w:t>x</w:t>
      </w:r>
      <w:r w:rsidR="00986CBA">
        <w:rPr>
          <w:rFonts w:hint="eastAsia"/>
        </w:rPr>
        <w:t>轴为基座，转动时带动</w:t>
      </w:r>
      <w:r w:rsidR="00986CBA">
        <w:rPr>
          <w:rFonts w:hint="eastAsia"/>
        </w:rPr>
        <w:t>y</w:t>
      </w:r>
      <w:proofErr w:type="gramStart"/>
      <w:r w:rsidR="00986CBA">
        <w:rPr>
          <w:rFonts w:hint="eastAsia"/>
        </w:rPr>
        <w:t>轴一起</w:t>
      </w:r>
      <w:proofErr w:type="gramEnd"/>
      <w:r w:rsidR="00986CBA">
        <w:rPr>
          <w:rFonts w:hint="eastAsia"/>
        </w:rPr>
        <w:t>运动</w:t>
      </w:r>
      <w:r w:rsidR="00DE1676">
        <w:rPr>
          <w:rFonts w:hint="eastAsia"/>
        </w:rPr>
        <w:t>。</w:t>
      </w:r>
      <w:r>
        <w:rPr>
          <w:rFonts w:hint="eastAsia"/>
        </w:rPr>
        <w:t>激光笔与屏幕垂直时射到屏幕上</w:t>
      </w:r>
      <w:r>
        <w:rPr>
          <w:rFonts w:hint="eastAsia"/>
        </w:rPr>
        <w:t>O</w:t>
      </w:r>
      <w:r>
        <w:rPr>
          <w:rFonts w:hint="eastAsia"/>
        </w:rPr>
        <w:t>点处，将</w:t>
      </w:r>
      <w:r>
        <w:rPr>
          <w:rFonts w:hint="eastAsia"/>
        </w:rPr>
        <w:t>O</w:t>
      </w:r>
      <w:r>
        <w:rPr>
          <w:rFonts w:hint="eastAsia"/>
        </w:rPr>
        <w:t>点设置为屏幕坐标系原点</w:t>
      </w:r>
      <w:r w:rsidR="00E10B30">
        <w:rPr>
          <w:rFonts w:hint="eastAsia"/>
        </w:rPr>
        <w:t>，即</w:t>
      </w:r>
      <w:r w:rsidR="00E10B30">
        <w:rPr>
          <w:rFonts w:hint="eastAsia"/>
        </w:rPr>
        <w:t>O</w:t>
      </w:r>
      <w:r w:rsidR="00E10B30">
        <w:rPr>
          <w:rFonts w:hint="eastAsia"/>
        </w:rPr>
        <w:t>点坐标为</w:t>
      </w:r>
      <w:r w:rsidR="00E10B30">
        <w:rPr>
          <w:rFonts w:hint="eastAsia"/>
        </w:rPr>
        <w:t>(</w:t>
      </w:r>
      <w:r w:rsidR="00E10B30">
        <w:t>0, 0)</w:t>
      </w:r>
      <w:r>
        <w:rPr>
          <w:rFonts w:hint="eastAsia"/>
        </w:rPr>
        <w:t>。当激光笔光电打到屏幕</w:t>
      </w:r>
      <w:r>
        <w:rPr>
          <w:rFonts w:hint="eastAsia"/>
        </w:rPr>
        <w:t>Q</w:t>
      </w:r>
      <w:r>
        <w:rPr>
          <w:rFonts w:hint="eastAsia"/>
        </w:rPr>
        <w:t>点处时（</w:t>
      </w:r>
      <w:r>
        <w:rPr>
          <w:rFonts w:hint="eastAsia"/>
        </w:rPr>
        <w:t>Q</w:t>
      </w:r>
      <w:r>
        <w:rPr>
          <w:rFonts w:hint="eastAsia"/>
        </w:rPr>
        <w:t>点坐标为</w:t>
      </w:r>
      <w:r>
        <w:rPr>
          <w:rFonts w:hint="eastAsia"/>
        </w:rPr>
        <w:t>(</w:t>
      </w:r>
      <w:r>
        <w:t>x, y)</w:t>
      </w:r>
      <w:r>
        <w:rPr>
          <w:rFonts w:hint="eastAsia"/>
        </w:rPr>
        <w:t>），</w:t>
      </w:r>
      <w:r w:rsidR="00457F73">
        <w:rPr>
          <w:rFonts w:hint="eastAsia"/>
        </w:rPr>
        <w:t>光线</w:t>
      </w:r>
      <w:r w:rsidR="00457F73">
        <w:rPr>
          <w:rFonts w:hint="eastAsia"/>
        </w:rPr>
        <w:t>PQ</w:t>
      </w:r>
      <w:r w:rsidR="00457F73">
        <w:rPr>
          <w:rFonts w:hint="eastAsia"/>
        </w:rPr>
        <w:t>与平面</w:t>
      </w:r>
      <w:r w:rsidR="00457F73">
        <w:rPr>
          <w:rFonts w:hint="eastAsia"/>
        </w:rPr>
        <w:t>PO</w:t>
      </w:r>
      <w:r w:rsidR="00457F73">
        <w:t>-</w:t>
      </w:r>
      <w:r w:rsidR="00457F73">
        <w:rPr>
          <w:rFonts w:hint="eastAsia"/>
        </w:rPr>
        <w:t>y</w:t>
      </w:r>
      <w:r w:rsidR="00457F73">
        <w:rPr>
          <w:rFonts w:hint="eastAsia"/>
        </w:rPr>
        <w:t>轴的夹角为</w:t>
      </w:r>
      <m:oMath>
        <m:r>
          <w:rPr>
            <w:rFonts w:ascii="Cambria Math" w:hAnsi="Cambria Math" w:hint="eastAsia"/>
          </w:rPr>
          <m:t>angl</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x</m:t>
            </m:r>
          </m:sub>
        </m:sSub>
      </m:oMath>
      <w:r w:rsidR="00DD4CE9">
        <w:rPr>
          <w:rFonts w:hint="eastAsia"/>
        </w:rPr>
        <w:t>，与平面</w:t>
      </w:r>
      <w:r w:rsidR="00DD4CE9">
        <w:rPr>
          <w:rFonts w:hint="eastAsia"/>
        </w:rPr>
        <w:t>OP</w:t>
      </w:r>
      <w:r w:rsidR="00DD4CE9">
        <w:t>-</w:t>
      </w:r>
      <w:r w:rsidR="00DD4CE9">
        <w:rPr>
          <w:rFonts w:hint="eastAsia"/>
        </w:rPr>
        <w:t>x</w:t>
      </w:r>
      <w:r w:rsidR="00DD4CE9">
        <w:rPr>
          <w:rFonts w:hint="eastAsia"/>
        </w:rPr>
        <w:t>轴的夹角为</w:t>
      </w:r>
      <m:oMath>
        <m:r>
          <w:rPr>
            <w:rFonts w:ascii="Cambria Math" w:hAnsi="Cambria Math" w:hint="eastAsia"/>
          </w:rPr>
          <m:t>angl</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y</m:t>
            </m:r>
          </m:sub>
        </m:sSub>
      </m:oMath>
      <w:r w:rsidR="00DD4CE9">
        <w:rPr>
          <w:rFonts w:hint="eastAsia"/>
        </w:rPr>
        <w:t>。</w:t>
      </w:r>
      <w:r w:rsidR="002A458A">
        <w:rPr>
          <w:rFonts w:hint="eastAsia"/>
        </w:rPr>
        <w:t>根据三角关系解算</w:t>
      </w:r>
      <w:r w:rsidR="00B55DDE">
        <w:rPr>
          <w:rFonts w:hint="eastAsia"/>
        </w:rPr>
        <w:t>并转换成角度值</w:t>
      </w:r>
      <w:r w:rsidR="002A458A">
        <w:rPr>
          <w:rFonts w:hint="eastAsia"/>
        </w:rPr>
        <w:t>得：</w:t>
      </w:r>
    </w:p>
    <w:p w14:paraId="5012722B" w14:textId="1FCF9EA3" w:rsidR="00565251" w:rsidRPr="00565251" w:rsidRDefault="00565251" w:rsidP="00565251">
      <w:pPr>
        <w:pStyle w:val="aa"/>
        <w:spacing w:line="240" w:lineRule="auto"/>
        <w:ind w:firstLine="480"/>
        <w:jc w:val="left"/>
        <w:rPr>
          <w:rFonts w:hint="eastAsia"/>
        </w:rPr>
      </w:pPr>
      <m:oMathPara>
        <m:oMath>
          <m:eqArr>
            <m:eqArrPr>
              <m:maxDist m:val="1"/>
              <m:ctrlPr>
                <w:rPr>
                  <w:rFonts w:ascii="Cambria Math" w:hAnsi="Cambria Math"/>
                  <w:i/>
                </w:rPr>
              </m:ctrlPr>
            </m:eqArrPr>
            <m:e>
              <m:r>
                <w:rPr>
                  <w:rFonts w:ascii="Cambria Math" w:hAnsi="Cambria Math"/>
                </w:rPr>
                <m:t>angl</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arc</m:t>
                  </m:r>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op</m:t>
                          </m:r>
                        </m:den>
                      </m:f>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m:t>
                      </m:r>
                    </m:sup>
                  </m:sSup>
                </m:num>
                <m:den>
                  <m:r>
                    <w:rPr>
                      <w:rFonts w:ascii="Cambria Math" w:hAnsi="Cambria Math"/>
                    </w:rPr>
                    <m:t>π</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55003F6" w14:textId="7A02F6A8" w:rsidR="0075571E" w:rsidRPr="00565251" w:rsidRDefault="00565251" w:rsidP="0075571E">
      <w:pPr>
        <w:pStyle w:val="aa"/>
        <w:spacing w:after="163" w:line="240" w:lineRule="auto"/>
        <w:ind w:firstLine="480"/>
        <w:jc w:val="left"/>
      </w:pPr>
      <m:oMathPara>
        <m:oMath>
          <m:eqArr>
            <m:eqArrPr>
              <m:maxDist m:val="1"/>
              <m:ctrlPr>
                <w:rPr>
                  <w:rFonts w:ascii="Cambria Math" w:hAnsi="Cambria Math"/>
                  <w:i/>
                </w:rPr>
              </m:ctrlPr>
            </m:eqArrPr>
            <m:e>
              <m:r>
                <w:rPr>
                  <w:rFonts w:ascii="Cambria Math" w:hAnsi="Cambria Math"/>
                </w:rPr>
                <m:t>ang</m:t>
              </m:r>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arc</m:t>
                  </m:r>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op</m:t>
                                  </m:r>
                                </m:e>
                                <m:sup>
                                  <m:r>
                                    <w:rPr>
                                      <w:rFonts w:ascii="Cambria Math" w:hAnsi="Cambria Math"/>
                                    </w:rPr>
                                    <m:t>2</m:t>
                                  </m:r>
                                </m:sup>
                              </m:sSup>
                            </m:e>
                          </m:rad>
                        </m:den>
                      </m:f>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m:t>
                      </m:r>
                    </m:sup>
                  </m:sSup>
                </m:num>
                <m:den>
                  <m:r>
                    <w:rPr>
                      <w:rFonts w:ascii="Cambria Math" w:hAnsi="Cambria Math"/>
                    </w:rPr>
                    <m:t>π</m:t>
                  </m:r>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41E3FFA2" w14:textId="77777777" w:rsidR="00565251" w:rsidRPr="00565251" w:rsidRDefault="00565251" w:rsidP="0075571E">
      <w:pPr>
        <w:pStyle w:val="aa"/>
        <w:spacing w:after="163" w:line="240" w:lineRule="auto"/>
        <w:ind w:firstLine="480"/>
        <w:jc w:val="left"/>
        <w:rPr>
          <w:rFonts w:hint="eastAsia"/>
        </w:rPr>
      </w:pPr>
    </w:p>
    <w:p w14:paraId="2310AB85" w14:textId="153096DE" w:rsidR="00F863EB" w:rsidRDefault="00E7719C" w:rsidP="002A2954">
      <w:pPr>
        <w:pStyle w:val="aa"/>
        <w:spacing w:line="240" w:lineRule="auto"/>
        <w:ind w:firstLine="480"/>
        <w:jc w:val="left"/>
      </w:pPr>
      <w:r>
        <w:rPr>
          <w:rFonts w:hint="eastAsia"/>
        </w:rPr>
        <w:t>同样，若已知激光点坐标</w:t>
      </w:r>
      <w:r>
        <w:rPr>
          <w:rFonts w:hint="eastAsia"/>
        </w:rPr>
        <w:t>Q</w:t>
      </w:r>
      <w:r>
        <w:t xml:space="preserve"> (x, y)</w:t>
      </w:r>
      <w:r>
        <w:rPr>
          <w:rFonts w:hint="eastAsia"/>
        </w:rPr>
        <w:t>，</w:t>
      </w:r>
      <w:r w:rsidR="00880F96">
        <w:rPr>
          <w:rFonts w:hint="eastAsia"/>
        </w:rPr>
        <w:t>同样可解得此时光线夹角：</w:t>
      </w:r>
    </w:p>
    <w:p w14:paraId="3B2A87C5" w14:textId="4BE0A101" w:rsidR="00880F96" w:rsidRPr="0064521F" w:rsidRDefault="0064521F" w:rsidP="002A2954">
      <w:pPr>
        <w:pStyle w:val="aa"/>
        <w:spacing w:line="240" w:lineRule="auto"/>
        <w:ind w:firstLine="480"/>
        <w:jc w:val="left"/>
      </w:pPr>
      <m:oMathPara>
        <m:oMath>
          <m:eqArr>
            <m:eqArrPr>
              <m:maxDist m:val="1"/>
              <m:ctrlPr>
                <w:rPr>
                  <w:rFonts w:ascii="Cambria Math" w:hAnsi="Cambria Math"/>
                  <w:i/>
                </w:rPr>
              </m:ctrlPr>
            </m:eqArrPr>
            <m:e>
              <m:r>
                <w:rPr>
                  <w:rFonts w:ascii="Cambria Math" w:hAnsi="Cambria Math"/>
                </w:rPr>
                <m:t>x= op×</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angl</m:t>
                      </m:r>
                      <m:sSub>
                        <m:sSubPr>
                          <m:ctrlPr>
                            <w:rPr>
                              <w:rFonts w:ascii="Cambria Math" w:hAnsi="Cambria Math"/>
                              <w:i/>
                            </w:rPr>
                          </m:ctrlPr>
                        </m:sSubPr>
                        <m:e>
                          <m:r>
                            <w:rPr>
                              <w:rFonts w:ascii="Cambria Math" w:hAnsi="Cambria Math"/>
                            </w:rPr>
                            <m:t>e</m:t>
                          </m:r>
                        </m:e>
                        <m:sub>
                          <m:r>
                            <w:rPr>
                              <w:rFonts w:ascii="Cambria Math" w:hAnsi="Cambria Math"/>
                            </w:rPr>
                            <m:t>x</m:t>
                          </m:r>
                        </m:sub>
                      </m:sSub>
                    </m:e>
                  </m:d>
                </m:e>
              </m:func>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5A99AAA0" w14:textId="5433B030" w:rsidR="007127A0" w:rsidRPr="00C028D7" w:rsidRDefault="007127A0" w:rsidP="007127A0">
      <w:pPr>
        <w:pStyle w:val="aa"/>
        <w:spacing w:line="240" w:lineRule="auto"/>
        <w:ind w:firstLine="480"/>
        <w:jc w:val="left"/>
      </w:pPr>
      <m:oMathPara>
        <m:oMath>
          <m:eqArr>
            <m:eqArrPr>
              <m:maxDist m:val="1"/>
              <m:ctrlPr>
                <w:rPr>
                  <w:rFonts w:ascii="Cambria Math" w:hAnsi="Cambria Math"/>
                  <w:i/>
                </w:rPr>
              </m:ctrlPr>
            </m:eqArrPr>
            <m:e>
              <m:r>
                <w:rPr>
                  <w:rFonts w:ascii="Cambria Math" w:hAnsi="Cambria Math"/>
                </w:rPr>
                <m:t xml:space="preserve">y=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op</m:t>
                      </m:r>
                    </m:e>
                    <m:sup>
                      <m:r>
                        <w:rPr>
                          <w:rFonts w:ascii="Cambria Math" w:hAnsi="Cambria Math"/>
                        </w:rPr>
                        <m:t>2</m:t>
                      </m:r>
                    </m:sup>
                  </m:sSup>
                </m:e>
              </m:rad>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angl</m:t>
                      </m:r>
                      <m:sSub>
                        <m:sSubPr>
                          <m:ctrlPr>
                            <w:rPr>
                              <w:rFonts w:ascii="Cambria Math" w:hAnsi="Cambria Math"/>
                              <w:i/>
                            </w:rPr>
                          </m:ctrlPr>
                        </m:sSubPr>
                        <m:e>
                          <m:r>
                            <w:rPr>
                              <w:rFonts w:ascii="Cambria Math" w:hAnsi="Cambria Math"/>
                            </w:rPr>
                            <m:t>e</m:t>
                          </m:r>
                        </m:e>
                        <m:sub>
                          <m:r>
                            <w:rPr>
                              <w:rFonts w:ascii="Cambria Math" w:hAnsi="Cambria Math"/>
                            </w:rPr>
                            <m:t>y</m:t>
                          </m:r>
                        </m:sub>
                      </m:sSub>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752F14FE" w14:textId="2B9BE97A" w:rsidR="00C028D7" w:rsidRDefault="00C028D7" w:rsidP="00C028D7">
      <w:pPr>
        <w:pStyle w:val="2"/>
        <w:numPr>
          <w:ilvl w:val="0"/>
          <w:numId w:val="0"/>
        </w:numPr>
        <w:spacing w:before="65" w:after="65"/>
        <w:ind w:left="284" w:hanging="284"/>
      </w:pPr>
      <w:r>
        <w:t>2</w:t>
      </w:r>
      <w:r>
        <w:t xml:space="preserve">. </w:t>
      </w:r>
      <w:r>
        <w:rPr>
          <w:rFonts w:hint="eastAsia"/>
        </w:rPr>
        <w:t>直线运动插补</w:t>
      </w:r>
    </w:p>
    <w:p w14:paraId="3259B9B1" w14:textId="373586AE" w:rsidR="003810E0" w:rsidRDefault="00DE1676" w:rsidP="003810E0">
      <w:pPr>
        <w:pStyle w:val="aa"/>
        <w:ind w:firstLine="480"/>
        <w:rPr>
          <w:rFonts w:hint="eastAsia"/>
        </w:rPr>
      </w:pPr>
      <w:r>
        <w:rPr>
          <w:rFonts w:hint="eastAsia"/>
        </w:rPr>
        <w:t>在该系统中，</w:t>
      </w:r>
      <w:proofErr w:type="gramStart"/>
      <w:r>
        <w:rPr>
          <w:rFonts w:hint="eastAsia"/>
        </w:rPr>
        <w:t>二维云台</w:t>
      </w:r>
      <w:proofErr w:type="gramEnd"/>
      <w:r w:rsidR="004B1271">
        <w:rPr>
          <w:rFonts w:hint="eastAsia"/>
        </w:rPr>
        <w:t>只能提供</w:t>
      </w:r>
      <w:r w:rsidR="004B1271">
        <w:rPr>
          <w:rFonts w:hint="eastAsia"/>
        </w:rPr>
        <w:t>x</w:t>
      </w:r>
      <w:r w:rsidR="004B1271">
        <w:rPr>
          <w:rFonts w:hint="eastAsia"/>
        </w:rPr>
        <w:t>轴和</w:t>
      </w:r>
      <w:r w:rsidR="004B1271">
        <w:rPr>
          <w:rFonts w:hint="eastAsia"/>
        </w:rPr>
        <w:t>y</w:t>
      </w:r>
      <w:r w:rsidR="004B1271">
        <w:rPr>
          <w:rFonts w:hint="eastAsia"/>
        </w:rPr>
        <w:t>轴方向的运动，所以屏幕上光</w:t>
      </w:r>
      <w:r w:rsidR="00A417E0">
        <w:rPr>
          <w:rFonts w:hint="eastAsia"/>
        </w:rPr>
        <w:t>点</w:t>
      </w:r>
      <w:r w:rsidR="004B1271">
        <w:rPr>
          <w:rFonts w:hint="eastAsia"/>
        </w:rPr>
        <w:t>的运动轨迹是由</w:t>
      </w:r>
      <w:r w:rsidR="004B1271">
        <w:rPr>
          <w:rFonts w:hint="eastAsia"/>
        </w:rPr>
        <w:t>x</w:t>
      </w:r>
      <w:r w:rsidR="004B1271" w:rsidRPr="004B1271">
        <w:t>、</w:t>
      </w:r>
      <w:r w:rsidR="004B1271">
        <w:t>y</w:t>
      </w:r>
      <w:r w:rsidR="004B1271" w:rsidRPr="004B1271">
        <w:t>两个方向的运动合成的</w:t>
      </w:r>
      <w:r w:rsidR="004B1271">
        <w:rPr>
          <w:rFonts w:hint="eastAsia"/>
        </w:rPr>
        <w:t>。</w:t>
      </w:r>
      <w:r w:rsidR="003810E0">
        <w:rPr>
          <w:rFonts w:hint="eastAsia"/>
        </w:rPr>
        <w:t>当光点需要沿斜线轨迹运动</w:t>
      </w:r>
    </w:p>
    <w:p w14:paraId="07F97C34" w14:textId="258EAB92" w:rsidR="00C028D7" w:rsidRPr="007127A0" w:rsidRDefault="00D20B2B" w:rsidP="007127A0">
      <w:pPr>
        <w:pStyle w:val="aa"/>
        <w:spacing w:line="240" w:lineRule="auto"/>
        <w:ind w:firstLine="480"/>
        <w:jc w:val="left"/>
        <w:rPr>
          <w:rFonts w:hint="eastAsia"/>
        </w:rPr>
      </w:pPr>
      <w:r>
        <w:object w:dxaOrig="3025" w:dyaOrig="3025" w14:anchorId="1C79566D">
          <v:shape id="_x0000_i1036" type="#_x0000_t75" style="width:132.45pt;height:132.45pt" o:ole="">
            <v:imagedata r:id="rId10" o:title=""/>
          </v:shape>
          <o:OLEObject Type="Embed" ProgID="Visio.Drawing.15" ShapeID="_x0000_i1036" DrawAspect="Content" ObjectID="_1752602125" r:id="rId11"/>
        </w:object>
      </w:r>
    </w:p>
    <w:p w14:paraId="1ECB3C89" w14:textId="07C81722" w:rsidR="00CC3552" w:rsidRDefault="00210D8E" w:rsidP="00210D8E">
      <w:pPr>
        <w:spacing w:beforeLines="50" w:before="163" w:after="163" w:line="440" w:lineRule="exact"/>
        <w:outlineLvl w:val="0"/>
        <w:rPr>
          <w:rFonts w:ascii="Times New Roman" w:eastAsia="黑体" w:hAnsi="Times New Roman" w:cs="Times New Roman"/>
          <w:sz w:val="28"/>
        </w:rPr>
      </w:pPr>
      <w:r>
        <w:rPr>
          <w:rFonts w:ascii="Times New Roman" w:eastAsia="黑体" w:hAnsi="Times New Roman" w:cs="Times New Roman" w:hint="eastAsia"/>
          <w:sz w:val="28"/>
        </w:rPr>
        <w:t>三、</w:t>
      </w:r>
      <w:r w:rsidR="0044179F">
        <w:rPr>
          <w:rFonts w:ascii="Times New Roman" w:eastAsia="黑体" w:hAnsi="Times New Roman" w:cs="Times New Roman" w:hint="eastAsia"/>
          <w:sz w:val="28"/>
        </w:rPr>
        <w:t>电路与程序设计</w:t>
      </w:r>
    </w:p>
    <w:p w14:paraId="37F6091A" w14:textId="2F370AED" w:rsidR="0044179F" w:rsidRDefault="0044179F" w:rsidP="0044179F">
      <w:pPr>
        <w:pStyle w:val="2"/>
        <w:numPr>
          <w:ilvl w:val="0"/>
          <w:numId w:val="0"/>
        </w:numPr>
        <w:spacing w:before="65" w:after="65"/>
        <w:ind w:left="284" w:hanging="284"/>
      </w:pPr>
      <w:r>
        <w:rPr>
          <w:rFonts w:hint="eastAsia"/>
        </w:rPr>
        <w:t>1</w:t>
      </w:r>
      <w:r>
        <w:t xml:space="preserve">. </w:t>
      </w:r>
      <w:r>
        <w:rPr>
          <w:rFonts w:hint="eastAsia"/>
        </w:rPr>
        <w:t>电路设计</w:t>
      </w:r>
    </w:p>
    <w:p w14:paraId="255E7B5F" w14:textId="62A61ED5" w:rsidR="0044179F" w:rsidRDefault="0044179F" w:rsidP="0044179F">
      <w:pPr>
        <w:pStyle w:val="2"/>
        <w:numPr>
          <w:ilvl w:val="0"/>
          <w:numId w:val="0"/>
        </w:numPr>
        <w:spacing w:before="65" w:after="65"/>
        <w:ind w:left="284" w:hanging="284"/>
      </w:pPr>
      <w:r>
        <w:t xml:space="preserve">2. </w:t>
      </w:r>
      <w:r>
        <w:rPr>
          <w:rFonts w:hint="eastAsia"/>
        </w:rPr>
        <w:t>机器视觉程序设计</w:t>
      </w:r>
    </w:p>
    <w:p w14:paraId="40901166" w14:textId="77777777" w:rsidR="004F2157" w:rsidRDefault="004F2157" w:rsidP="004F2157">
      <w:pPr>
        <w:pStyle w:val="2"/>
        <w:spacing w:before="65" w:after="65"/>
      </w:pPr>
      <w:r>
        <w:rPr>
          <w:rFonts w:hint="eastAsia"/>
        </w:rPr>
        <w:t>倒车入库程序设计</w:t>
      </w:r>
    </w:p>
    <w:p w14:paraId="5CA0BC53" w14:textId="77777777" w:rsidR="00210D8E" w:rsidRPr="00C4657F" w:rsidRDefault="00210D8E" w:rsidP="00210D8E">
      <w:pPr>
        <w:spacing w:beforeLines="50" w:before="163" w:after="163" w:line="440" w:lineRule="exact"/>
        <w:outlineLvl w:val="0"/>
        <w:rPr>
          <w:rFonts w:ascii="Times New Roman" w:eastAsia="黑体" w:hAnsi="Times New Roman" w:cs="Times New Roman"/>
          <w:sz w:val="28"/>
        </w:rPr>
      </w:pPr>
      <w:r>
        <w:rPr>
          <w:rFonts w:ascii="Times New Roman" w:eastAsia="黑体" w:hAnsi="Times New Roman" w:cs="Times New Roman" w:hint="eastAsia"/>
          <w:sz w:val="28"/>
        </w:rPr>
        <w:t>四、</w:t>
      </w:r>
      <w:r w:rsidRPr="00C4657F">
        <w:rPr>
          <w:rFonts w:ascii="Times New Roman" w:eastAsia="黑体" w:hAnsi="Times New Roman" w:cs="Times New Roman" w:hint="eastAsia"/>
          <w:sz w:val="28"/>
        </w:rPr>
        <w:t>测试方案与测试结果</w:t>
      </w:r>
    </w:p>
    <w:p w14:paraId="732C9340" w14:textId="201FDC09" w:rsidR="00AD16D2" w:rsidRDefault="0066760D" w:rsidP="00210D8E">
      <w:pPr>
        <w:pStyle w:val="2"/>
        <w:numPr>
          <w:ilvl w:val="0"/>
          <w:numId w:val="0"/>
        </w:numPr>
        <w:spacing w:before="65" w:after="65"/>
      </w:pPr>
      <w:r>
        <w:t>1</w:t>
      </w:r>
      <w:r w:rsidR="00210D8E">
        <w:t xml:space="preserve">. </w:t>
      </w:r>
      <w:r w:rsidR="00210D8E" w:rsidRPr="00CF6D2B">
        <w:rPr>
          <w:rFonts w:hint="eastAsia"/>
        </w:rPr>
        <w:t>测试方案</w:t>
      </w:r>
    </w:p>
    <w:p w14:paraId="6A92683F" w14:textId="724EF9CB" w:rsidR="00F357A6" w:rsidRPr="00B43247" w:rsidRDefault="00210D8E" w:rsidP="00B43247">
      <w:pPr>
        <w:pStyle w:val="2"/>
        <w:numPr>
          <w:ilvl w:val="0"/>
          <w:numId w:val="4"/>
        </w:numPr>
        <w:spacing w:before="65" w:after="65"/>
      </w:pPr>
      <w:r w:rsidRPr="00CF77B1">
        <w:rPr>
          <w:rFonts w:hint="eastAsia"/>
        </w:rPr>
        <w:t>测试结果与数据</w:t>
      </w:r>
    </w:p>
    <w:sectPr w:rsidR="00F357A6" w:rsidRPr="00B43247" w:rsidSect="00092966">
      <w:headerReference w:type="even" r:id="rId12"/>
      <w:headerReference w:type="default" r:id="rId13"/>
      <w:footerReference w:type="even" r:id="rId14"/>
      <w:footerReference w:type="default" r:id="rId15"/>
      <w:headerReference w:type="first" r:id="rId16"/>
      <w:footerReference w:type="first" r:id="rId17"/>
      <w:pgSz w:w="11906" w:h="16838"/>
      <w:pgMar w:top="1701" w:right="1418" w:bottom="1134" w:left="1418" w:header="851" w:footer="737" w:gutter="0"/>
      <w:pgNumType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821E" w14:textId="77777777" w:rsidR="00196BA3" w:rsidRDefault="00196BA3">
      <w:pPr>
        <w:spacing w:after="120" w:line="240" w:lineRule="auto"/>
      </w:pPr>
      <w:r>
        <w:separator/>
      </w:r>
    </w:p>
  </w:endnote>
  <w:endnote w:type="continuationSeparator" w:id="0">
    <w:p w14:paraId="4962B720" w14:textId="77777777" w:rsidR="00196BA3" w:rsidRDefault="00196BA3">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C7C4" w14:textId="77777777" w:rsidR="00D06689" w:rsidRDefault="00D06689">
    <w:pPr>
      <w:pStyle w:val="a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4C66" w14:textId="77777777" w:rsidR="00D06689" w:rsidRDefault="00000000">
    <w:pPr>
      <w:pStyle w:val="a4"/>
      <w:spacing w:after="120"/>
      <w:ind w:rightChars="75" w:right="180"/>
      <w:jc w:val="right"/>
    </w:pPr>
    <w:r>
      <w:rPr>
        <w:rFonts w:hint="eastAsia"/>
      </w:rPr>
      <w:t>第</w:t>
    </w:r>
    <w:r>
      <w:fldChar w:fldCharType="begin"/>
    </w:r>
    <w:r>
      <w:instrText xml:space="preserve"> PAGE   \* MERGEFORMAT </w:instrText>
    </w:r>
    <w:r>
      <w:fldChar w:fldCharType="separate"/>
    </w:r>
    <w:r>
      <w:t>3</w:t>
    </w:r>
    <w:r>
      <w:rPr>
        <w:lang w:val="zh-CN"/>
      </w:rP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3311" w14:textId="77777777" w:rsidR="00D06689" w:rsidRDefault="00D06689">
    <w:pPr>
      <w:pStyle w:val="a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F489" w14:textId="77777777" w:rsidR="00196BA3" w:rsidRDefault="00196BA3">
      <w:pPr>
        <w:spacing w:after="120" w:line="240" w:lineRule="auto"/>
      </w:pPr>
      <w:r>
        <w:separator/>
      </w:r>
    </w:p>
  </w:footnote>
  <w:footnote w:type="continuationSeparator" w:id="0">
    <w:p w14:paraId="0D3D257D" w14:textId="77777777" w:rsidR="00196BA3" w:rsidRDefault="00196BA3">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6779" w14:textId="77777777" w:rsidR="00D06689" w:rsidRDefault="00D06689">
    <w:pPr>
      <w:pStyle w:val="a6"/>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56E2" w14:textId="77777777" w:rsidR="00D06689" w:rsidRDefault="00D06689">
    <w:pPr>
      <w:pStyle w:val="a6"/>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1038" w14:textId="77777777" w:rsidR="00D06689" w:rsidRDefault="00D06689">
    <w:pPr>
      <w:pStyle w:val="a6"/>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4687680"/>
    <w:lvl w:ilvl="0">
      <w:start w:val="1"/>
      <w:numFmt w:val="chineseCountingThousand"/>
      <w:pStyle w:val="1"/>
      <w:suff w:val="nothing"/>
      <w:lvlText w:val="%1、"/>
      <w:lvlJc w:val="left"/>
      <w:pPr>
        <w:ind w:left="3397"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000000F"/>
    <w:multiLevelType w:val="multilevel"/>
    <w:tmpl w:val="139238E4"/>
    <w:lvl w:ilvl="0">
      <w:start w:val="1"/>
      <w:numFmt w:val="decimal"/>
      <w:lvlText w:val="%1."/>
      <w:lvlJc w:val="left"/>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58" w:hanging="36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2" w15:restartNumberingAfterBreak="0">
    <w:nsid w:val="1A9E584D"/>
    <w:multiLevelType w:val="multilevel"/>
    <w:tmpl w:val="7A1CF486"/>
    <w:lvl w:ilvl="0">
      <w:start w:val="2"/>
      <w:numFmt w:val="decimal"/>
      <w:lvlText w:val="%1."/>
      <w:lvlJc w:val="left"/>
      <w:pPr>
        <w:ind w:left="360" w:hanging="360"/>
      </w:pPr>
      <w:rPr>
        <w:rFonts w:hint="default"/>
      </w:rPr>
    </w:lvl>
    <w:lvl w:ilvl="1">
      <w:start w:val="1"/>
      <w:numFmt w:val="decimal"/>
      <w:isLgl/>
      <w:lvlText w:val="%1.%2"/>
      <w:lvlJc w:val="left"/>
      <w:pPr>
        <w:ind w:left="618" w:hanging="42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3" w15:restartNumberingAfterBreak="0">
    <w:nsid w:val="43FF60B1"/>
    <w:multiLevelType w:val="multilevel"/>
    <w:tmpl w:val="7A1CF486"/>
    <w:lvl w:ilvl="0">
      <w:start w:val="2"/>
      <w:numFmt w:val="decimal"/>
      <w:lvlText w:val="%1."/>
      <w:lvlJc w:val="left"/>
      <w:pPr>
        <w:ind w:left="360" w:hanging="360"/>
      </w:pPr>
      <w:rPr>
        <w:rFonts w:hint="default"/>
      </w:rPr>
    </w:lvl>
    <w:lvl w:ilvl="1">
      <w:start w:val="1"/>
      <w:numFmt w:val="decimal"/>
      <w:isLgl/>
      <w:lvlText w:val="%1.%2"/>
      <w:lvlJc w:val="left"/>
      <w:pPr>
        <w:ind w:left="618" w:hanging="42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4" w15:restartNumberingAfterBreak="0">
    <w:nsid w:val="4EFA0789"/>
    <w:multiLevelType w:val="hybridMultilevel"/>
    <w:tmpl w:val="C7B2ABFC"/>
    <w:lvl w:ilvl="0" w:tplc="9176B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616CF8"/>
    <w:multiLevelType w:val="multilevel"/>
    <w:tmpl w:val="5E616CF8"/>
    <w:lvl w:ilvl="0">
      <w:start w:val="1"/>
      <w:numFmt w:val="decimal"/>
      <w:pStyle w:val="2"/>
      <w:lvlText w:val="%1."/>
      <w:lvlJc w:val="left"/>
      <w:rPr>
        <w:rFonts w:hint="eastAsia"/>
        <w:b w:val="0"/>
        <w:bCs w:val="0"/>
        <w:i w:val="0"/>
        <w:iCs w:val="0"/>
        <w:caps w:val="0"/>
        <w:smallCaps w:val="0"/>
        <w:strike w:val="0"/>
        <w:dstrike w:val="0"/>
        <w:vanish w:val="0"/>
        <w:color w:val="000000"/>
        <w:spacing w:val="0"/>
        <w:position w:val="0"/>
        <w:u w:val="none"/>
        <w:vertAlign w:val="baseline"/>
      </w:rPr>
    </w:lvl>
    <w:lvl w:ilvl="1">
      <w:start w:val="1"/>
      <w:numFmt w:val="decimal"/>
      <w:isLgl/>
      <w:lvlText w:val="%1.%2"/>
      <w:lvlJc w:val="left"/>
      <w:pPr>
        <w:ind w:left="55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6" w15:restartNumberingAfterBreak="0">
    <w:nsid w:val="66981D70"/>
    <w:multiLevelType w:val="multilevel"/>
    <w:tmpl w:val="7A1CF486"/>
    <w:lvl w:ilvl="0">
      <w:start w:val="2"/>
      <w:numFmt w:val="decimal"/>
      <w:lvlText w:val="%1."/>
      <w:lvlJc w:val="left"/>
      <w:pPr>
        <w:ind w:left="360" w:hanging="360"/>
      </w:pPr>
      <w:rPr>
        <w:rFonts w:hint="default"/>
      </w:rPr>
    </w:lvl>
    <w:lvl w:ilvl="1">
      <w:start w:val="1"/>
      <w:numFmt w:val="decimal"/>
      <w:isLgl/>
      <w:lvlText w:val="%1.%2"/>
      <w:lvlJc w:val="left"/>
      <w:pPr>
        <w:ind w:left="618" w:hanging="42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num w:numId="1" w16cid:durableId="1605916335">
    <w:abstractNumId w:val="0"/>
  </w:num>
  <w:num w:numId="2" w16cid:durableId="899437845">
    <w:abstractNumId w:val="5"/>
  </w:num>
  <w:num w:numId="3" w16cid:durableId="1532110630">
    <w:abstractNumId w:val="4"/>
  </w:num>
  <w:num w:numId="4" w16cid:durableId="679044528">
    <w:abstractNumId w:val="3"/>
  </w:num>
  <w:num w:numId="5" w16cid:durableId="1580365032">
    <w:abstractNumId w:val="1"/>
  </w:num>
  <w:num w:numId="6" w16cid:durableId="961619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031797">
    <w:abstractNumId w:val="6"/>
  </w:num>
  <w:num w:numId="8" w16cid:durableId="1563443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AB"/>
    <w:rsid w:val="00005E79"/>
    <w:rsid w:val="00047B4C"/>
    <w:rsid w:val="00090941"/>
    <w:rsid w:val="000A0ACD"/>
    <w:rsid w:val="000A0DA6"/>
    <w:rsid w:val="000A250A"/>
    <w:rsid w:val="000A43F0"/>
    <w:rsid w:val="000B09D0"/>
    <w:rsid w:val="000B1415"/>
    <w:rsid w:val="00136388"/>
    <w:rsid w:val="001871AD"/>
    <w:rsid w:val="001930C4"/>
    <w:rsid w:val="00193B79"/>
    <w:rsid w:val="00196BA3"/>
    <w:rsid w:val="00200B13"/>
    <w:rsid w:val="00210D8E"/>
    <w:rsid w:val="00250C43"/>
    <w:rsid w:val="002A2954"/>
    <w:rsid w:val="002A458A"/>
    <w:rsid w:val="002D5F95"/>
    <w:rsid w:val="002D6995"/>
    <w:rsid w:val="00310E99"/>
    <w:rsid w:val="00344063"/>
    <w:rsid w:val="003810E0"/>
    <w:rsid w:val="00386AF6"/>
    <w:rsid w:val="003905B5"/>
    <w:rsid w:val="003A04AE"/>
    <w:rsid w:val="003E210E"/>
    <w:rsid w:val="003E6E34"/>
    <w:rsid w:val="004013E5"/>
    <w:rsid w:val="00435842"/>
    <w:rsid w:val="0044179F"/>
    <w:rsid w:val="00450AAD"/>
    <w:rsid w:val="00457F73"/>
    <w:rsid w:val="00480338"/>
    <w:rsid w:val="004819F6"/>
    <w:rsid w:val="00481E12"/>
    <w:rsid w:val="004B1271"/>
    <w:rsid w:val="004F2157"/>
    <w:rsid w:val="0051631B"/>
    <w:rsid w:val="00546E9E"/>
    <w:rsid w:val="00565251"/>
    <w:rsid w:val="00570746"/>
    <w:rsid w:val="005758F5"/>
    <w:rsid w:val="005938C9"/>
    <w:rsid w:val="005D08D3"/>
    <w:rsid w:val="005D504F"/>
    <w:rsid w:val="00603060"/>
    <w:rsid w:val="0064521F"/>
    <w:rsid w:val="0066760D"/>
    <w:rsid w:val="00672F6D"/>
    <w:rsid w:val="0068688F"/>
    <w:rsid w:val="00692BDC"/>
    <w:rsid w:val="006B4412"/>
    <w:rsid w:val="006C29AD"/>
    <w:rsid w:val="00700EAB"/>
    <w:rsid w:val="007127A0"/>
    <w:rsid w:val="00720F13"/>
    <w:rsid w:val="007442E5"/>
    <w:rsid w:val="0075571E"/>
    <w:rsid w:val="00790E0E"/>
    <w:rsid w:val="007A32A6"/>
    <w:rsid w:val="007A45D7"/>
    <w:rsid w:val="007C596E"/>
    <w:rsid w:val="007E05F2"/>
    <w:rsid w:val="00865BE8"/>
    <w:rsid w:val="00867511"/>
    <w:rsid w:val="00880F96"/>
    <w:rsid w:val="008900FA"/>
    <w:rsid w:val="008A6BB3"/>
    <w:rsid w:val="00904198"/>
    <w:rsid w:val="00911EE3"/>
    <w:rsid w:val="00956322"/>
    <w:rsid w:val="009639BA"/>
    <w:rsid w:val="00986CBA"/>
    <w:rsid w:val="009B641A"/>
    <w:rsid w:val="00A0017C"/>
    <w:rsid w:val="00A30937"/>
    <w:rsid w:val="00A417E0"/>
    <w:rsid w:val="00A50A23"/>
    <w:rsid w:val="00A952CC"/>
    <w:rsid w:val="00AA3D71"/>
    <w:rsid w:val="00AB2FB3"/>
    <w:rsid w:val="00AD16D2"/>
    <w:rsid w:val="00AD58D5"/>
    <w:rsid w:val="00B43247"/>
    <w:rsid w:val="00B517F2"/>
    <w:rsid w:val="00B55DDE"/>
    <w:rsid w:val="00B73616"/>
    <w:rsid w:val="00B93E21"/>
    <w:rsid w:val="00BA13D7"/>
    <w:rsid w:val="00BA3751"/>
    <w:rsid w:val="00BB7602"/>
    <w:rsid w:val="00BF1480"/>
    <w:rsid w:val="00C028D7"/>
    <w:rsid w:val="00C078C7"/>
    <w:rsid w:val="00C46A44"/>
    <w:rsid w:val="00C9467E"/>
    <w:rsid w:val="00C94ADE"/>
    <w:rsid w:val="00C96CCB"/>
    <w:rsid w:val="00CC3552"/>
    <w:rsid w:val="00D06689"/>
    <w:rsid w:val="00D20B2B"/>
    <w:rsid w:val="00DD16C5"/>
    <w:rsid w:val="00DD4CE9"/>
    <w:rsid w:val="00DE1676"/>
    <w:rsid w:val="00DE20F6"/>
    <w:rsid w:val="00E10B30"/>
    <w:rsid w:val="00E271AB"/>
    <w:rsid w:val="00E7719C"/>
    <w:rsid w:val="00EA10D4"/>
    <w:rsid w:val="00EB1637"/>
    <w:rsid w:val="00ED24A2"/>
    <w:rsid w:val="00EF628E"/>
    <w:rsid w:val="00EF6863"/>
    <w:rsid w:val="00F00017"/>
    <w:rsid w:val="00F357A6"/>
    <w:rsid w:val="00F66737"/>
    <w:rsid w:val="00F7725D"/>
    <w:rsid w:val="00F863EB"/>
    <w:rsid w:val="00FB6B64"/>
    <w:rsid w:val="00FC5EFA"/>
    <w:rsid w:val="00FC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5F012"/>
  <w15:chartTrackingRefBased/>
  <w15:docId w15:val="{8C7E6774-AEF5-4197-993F-1E6E701A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D8E"/>
    <w:pPr>
      <w:spacing w:afterLines="50" w:after="50" w:line="319" w:lineRule="auto"/>
    </w:pPr>
    <w:rPr>
      <w:rFonts w:ascii="Calibri" w:eastAsia="宋体" w:hAnsi="Calibri" w:cs="黑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210D8E"/>
    <w:rPr>
      <w:rFonts w:ascii="Arial" w:eastAsia="黑体" w:hAnsi="Arial"/>
      <w:sz w:val="20"/>
    </w:rPr>
  </w:style>
  <w:style w:type="paragraph" w:styleId="a4">
    <w:name w:val="footer"/>
    <w:link w:val="a5"/>
    <w:qFormat/>
    <w:rsid w:val="00210D8E"/>
    <w:pPr>
      <w:tabs>
        <w:tab w:val="center" w:pos="4510"/>
        <w:tab w:val="right" w:pos="9020"/>
      </w:tabs>
      <w:spacing w:afterLines="50" w:after="50" w:line="319" w:lineRule="auto"/>
    </w:pPr>
    <w:rPr>
      <w:rFonts w:ascii="Arial" w:eastAsia="宋体" w:hAnsi="Arial" w:cs="Times New Roman"/>
      <w:kern w:val="0"/>
      <w:sz w:val="18"/>
      <w:szCs w:val="18"/>
    </w:rPr>
  </w:style>
  <w:style w:type="character" w:customStyle="1" w:styleId="a5">
    <w:name w:val="页脚 字符"/>
    <w:basedOn w:val="a0"/>
    <w:link w:val="a4"/>
    <w:rsid w:val="00210D8E"/>
    <w:rPr>
      <w:rFonts w:ascii="Arial" w:eastAsia="宋体" w:hAnsi="Arial" w:cs="Times New Roman"/>
      <w:kern w:val="0"/>
      <w:sz w:val="18"/>
      <w:szCs w:val="18"/>
    </w:rPr>
  </w:style>
  <w:style w:type="paragraph" w:styleId="a6">
    <w:name w:val="header"/>
    <w:link w:val="a7"/>
    <w:qFormat/>
    <w:rsid w:val="00210D8E"/>
    <w:pPr>
      <w:tabs>
        <w:tab w:val="center" w:pos="4153"/>
        <w:tab w:val="right" w:pos="8306"/>
      </w:tabs>
      <w:snapToGrid w:val="0"/>
      <w:spacing w:afterLines="50" w:after="50" w:line="319" w:lineRule="auto"/>
      <w:jc w:val="both"/>
    </w:pPr>
    <w:rPr>
      <w:rFonts w:ascii="Arial" w:eastAsia="宋体" w:hAnsi="Arial" w:cs="Times New Roman"/>
      <w:kern w:val="0"/>
      <w:sz w:val="18"/>
      <w:szCs w:val="18"/>
    </w:rPr>
  </w:style>
  <w:style w:type="character" w:customStyle="1" w:styleId="a7">
    <w:name w:val="页眉 字符"/>
    <w:basedOn w:val="a0"/>
    <w:link w:val="a6"/>
    <w:rsid w:val="00210D8E"/>
    <w:rPr>
      <w:rFonts w:ascii="Arial" w:eastAsia="宋体" w:hAnsi="Arial" w:cs="Times New Roman"/>
      <w:kern w:val="0"/>
      <w:sz w:val="18"/>
      <w:szCs w:val="18"/>
    </w:rPr>
  </w:style>
  <w:style w:type="table" w:styleId="a8">
    <w:name w:val="Table Grid"/>
    <w:basedOn w:val="a1"/>
    <w:uiPriority w:val="59"/>
    <w:qFormat/>
    <w:rsid w:val="00210D8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电赛主标题"/>
    <w:basedOn w:val="aa"/>
    <w:link w:val="Char"/>
    <w:qFormat/>
    <w:rsid w:val="00210D8E"/>
    <w:pPr>
      <w:spacing w:beforeLines="100" w:before="100" w:afterLines="100" w:after="100" w:line="240" w:lineRule="exact"/>
      <w:jc w:val="center"/>
    </w:pPr>
    <w:rPr>
      <w:rFonts w:eastAsia="黑体"/>
      <w:sz w:val="32"/>
    </w:rPr>
  </w:style>
  <w:style w:type="paragraph" w:customStyle="1" w:styleId="aa">
    <w:name w:val="电赛正文"/>
    <w:basedOn w:val="a"/>
    <w:link w:val="Char0"/>
    <w:qFormat/>
    <w:rsid w:val="00210D8E"/>
    <w:pPr>
      <w:widowControl w:val="0"/>
      <w:spacing w:afterLines="0" w:after="0" w:line="440" w:lineRule="exact"/>
      <w:ind w:firstLineChars="200" w:firstLine="200"/>
      <w:jc w:val="both"/>
    </w:pPr>
    <w:rPr>
      <w:rFonts w:ascii="Times New Roman" w:hAnsi="Times New Roman"/>
    </w:rPr>
  </w:style>
  <w:style w:type="paragraph" w:customStyle="1" w:styleId="1">
    <w:name w:val="电赛标题 1"/>
    <w:basedOn w:val="a"/>
    <w:qFormat/>
    <w:rsid w:val="00210D8E"/>
    <w:pPr>
      <w:numPr>
        <w:numId w:val="1"/>
      </w:numPr>
      <w:spacing w:beforeLines="50" w:before="163" w:after="163" w:line="440" w:lineRule="exact"/>
      <w:ind w:left="420"/>
      <w:outlineLvl w:val="0"/>
    </w:pPr>
    <w:rPr>
      <w:rFonts w:ascii="Times New Roman" w:eastAsia="黑体" w:hAnsi="Times New Roman" w:cs="Times New Roman"/>
      <w:sz w:val="28"/>
    </w:rPr>
  </w:style>
  <w:style w:type="paragraph" w:customStyle="1" w:styleId="2">
    <w:name w:val="电赛标题 2"/>
    <w:basedOn w:val="a"/>
    <w:qFormat/>
    <w:rsid w:val="00210D8E"/>
    <w:pPr>
      <w:numPr>
        <w:numId w:val="2"/>
      </w:numPr>
      <w:spacing w:beforeLines="20" w:before="20" w:afterLines="20" w:after="20" w:line="440" w:lineRule="exact"/>
      <w:ind w:left="284" w:hanging="284"/>
      <w:outlineLvl w:val="1"/>
    </w:pPr>
    <w:rPr>
      <w:rFonts w:ascii="Times New Roman" w:eastAsia="黑体" w:hAnsi="Times New Roman" w:cs="Times New Roman"/>
    </w:rPr>
  </w:style>
  <w:style w:type="paragraph" w:customStyle="1" w:styleId="3">
    <w:name w:val="电赛标题 3"/>
    <w:basedOn w:val="a"/>
    <w:link w:val="3Char"/>
    <w:qFormat/>
    <w:rsid w:val="00210D8E"/>
    <w:pPr>
      <w:spacing w:afterLines="0" w:after="0" w:line="440" w:lineRule="exact"/>
      <w:ind w:left="708" w:hanging="510"/>
      <w:outlineLvl w:val="2"/>
    </w:pPr>
    <w:rPr>
      <w:rFonts w:ascii="Times New Roman" w:hAnsi="Times New Roman"/>
    </w:rPr>
  </w:style>
  <w:style w:type="character" w:customStyle="1" w:styleId="Char0">
    <w:name w:val="电赛正文 Char"/>
    <w:basedOn w:val="a0"/>
    <w:link w:val="aa"/>
    <w:qFormat/>
    <w:rsid w:val="00210D8E"/>
    <w:rPr>
      <w:rFonts w:ascii="Times New Roman" w:eastAsia="宋体" w:hAnsi="Times New Roman" w:cs="黑体"/>
      <w:sz w:val="24"/>
    </w:rPr>
  </w:style>
  <w:style w:type="character" w:customStyle="1" w:styleId="Char">
    <w:name w:val="电赛主标题 Char"/>
    <w:link w:val="a9"/>
    <w:qFormat/>
    <w:rsid w:val="00210D8E"/>
    <w:rPr>
      <w:rFonts w:ascii="Times New Roman" w:eastAsia="黑体" w:hAnsi="Times New Roman" w:cs="黑体"/>
      <w:sz w:val="32"/>
    </w:rPr>
  </w:style>
  <w:style w:type="paragraph" w:styleId="ab">
    <w:name w:val="List Paragraph"/>
    <w:basedOn w:val="a"/>
    <w:uiPriority w:val="34"/>
    <w:qFormat/>
    <w:rsid w:val="00210D8E"/>
    <w:pPr>
      <w:widowControl w:val="0"/>
      <w:spacing w:afterLines="0" w:after="0" w:line="240" w:lineRule="auto"/>
      <w:ind w:firstLineChars="200" w:firstLine="420"/>
      <w:jc w:val="both"/>
    </w:pPr>
    <w:rPr>
      <w:rFonts w:asciiTheme="minorHAnsi" w:eastAsiaTheme="minorEastAsia" w:hAnsiTheme="minorHAnsi" w:cstheme="minorBidi"/>
      <w:sz w:val="21"/>
    </w:rPr>
  </w:style>
  <w:style w:type="character" w:customStyle="1" w:styleId="3Char">
    <w:name w:val="电赛标题 3 Char"/>
    <w:basedOn w:val="a0"/>
    <w:link w:val="3"/>
    <w:rsid w:val="00C078C7"/>
    <w:rPr>
      <w:rFonts w:ascii="Times New Roman" w:eastAsia="宋体" w:hAnsi="Times New Roman" w:cs="黑体"/>
      <w:sz w:val="24"/>
    </w:rPr>
  </w:style>
  <w:style w:type="character" w:styleId="ac">
    <w:name w:val="Placeholder Text"/>
    <w:basedOn w:val="a0"/>
    <w:uiPriority w:val="99"/>
    <w:semiHidden/>
    <w:rsid w:val="00A00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21DBD-4228-498B-8116-761F81CA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3</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苏鹩</dc:creator>
  <cp:keywords/>
  <dc:description/>
  <cp:lastModifiedBy>龙 永峰</cp:lastModifiedBy>
  <cp:revision>87</cp:revision>
  <cp:lastPrinted>2023-07-19T07:49:00Z</cp:lastPrinted>
  <dcterms:created xsi:type="dcterms:W3CDTF">2023-07-17T03:32:00Z</dcterms:created>
  <dcterms:modified xsi:type="dcterms:W3CDTF">2023-08-03T13:08:00Z</dcterms:modified>
</cp:coreProperties>
</file>