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1F1" w:rsidRDefault="001161F1" w:rsidP="001161F1">
      <w:r>
        <w:rPr>
          <w:noProof/>
          <w:lang w:eastAsia="es-CL"/>
        </w:rPr>
        <w:drawing>
          <wp:anchor distT="0" distB="0" distL="114300" distR="114300" simplePos="0" relativeHeight="251659264" behindDoc="1" locked="0" layoutInCell="0" allowOverlap="1" wp14:anchorId="37923DC7" wp14:editId="0058C600">
            <wp:simplePos x="0" y="0"/>
            <wp:positionH relativeFrom="margin">
              <wp:posOffset>2230505</wp:posOffset>
            </wp:positionH>
            <wp:positionV relativeFrom="margin">
              <wp:posOffset>-164606</wp:posOffset>
            </wp:positionV>
            <wp:extent cx="1128767" cy="167114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8767" cy="1671145"/>
                    </a:xfrm>
                    <a:prstGeom prst="rect">
                      <a:avLst/>
                    </a:prstGeom>
                    <a:noFill/>
                  </pic:spPr>
                </pic:pic>
              </a:graphicData>
            </a:graphic>
          </wp:anchor>
        </w:drawing>
      </w:r>
    </w:p>
    <w:p w:rsidR="001161F1" w:rsidRDefault="001161F1" w:rsidP="001161F1">
      <w:pPr>
        <w:jc w:val="center"/>
      </w:pPr>
    </w:p>
    <w:p w:rsidR="001161F1" w:rsidRDefault="001161F1" w:rsidP="001161F1">
      <w:pPr>
        <w:jc w:val="center"/>
      </w:pPr>
    </w:p>
    <w:p w:rsidR="001161F1" w:rsidRDefault="001161F1" w:rsidP="001161F1">
      <w:pPr>
        <w:jc w:val="center"/>
      </w:pPr>
    </w:p>
    <w:p w:rsidR="001161F1" w:rsidRDefault="001161F1" w:rsidP="001161F1"/>
    <w:p w:rsidR="001161F1" w:rsidRPr="00E24C0E" w:rsidRDefault="001161F1" w:rsidP="001161F1">
      <w:pPr>
        <w:widowControl w:val="0"/>
        <w:autoSpaceDE w:val="0"/>
        <w:autoSpaceDN w:val="0"/>
        <w:adjustRightInd w:val="0"/>
        <w:snapToGrid w:val="0"/>
        <w:spacing w:after="0" w:line="240" w:lineRule="auto"/>
        <w:jc w:val="center"/>
        <w:rPr>
          <w:rFonts w:ascii="Arial" w:hAnsi="Arial" w:cs="Arial"/>
          <w:sz w:val="24"/>
          <w:szCs w:val="24"/>
        </w:rPr>
      </w:pPr>
      <w:r w:rsidRPr="00E24C0E">
        <w:rPr>
          <w:rFonts w:ascii="Arial" w:hAnsi="Arial" w:cs="Arial"/>
          <w:color w:val="000000"/>
          <w:sz w:val="40"/>
          <w:szCs w:val="40"/>
        </w:rPr>
        <w:t xml:space="preserve">Universidad del </w:t>
      </w:r>
      <w:proofErr w:type="spellStart"/>
      <w:r w:rsidRPr="00E24C0E">
        <w:rPr>
          <w:rFonts w:ascii="Arial" w:hAnsi="Arial" w:cs="Arial"/>
          <w:color w:val="000000"/>
          <w:sz w:val="40"/>
          <w:szCs w:val="40"/>
        </w:rPr>
        <w:t>Bío-Bío</w:t>
      </w:r>
      <w:proofErr w:type="spellEnd"/>
    </w:p>
    <w:p w:rsidR="001161F1" w:rsidRPr="00E24C0E" w:rsidRDefault="001161F1" w:rsidP="001161F1">
      <w:pPr>
        <w:widowControl w:val="0"/>
        <w:autoSpaceDE w:val="0"/>
        <w:autoSpaceDN w:val="0"/>
        <w:adjustRightInd w:val="0"/>
        <w:snapToGrid w:val="0"/>
        <w:spacing w:after="0" w:line="240" w:lineRule="auto"/>
        <w:jc w:val="center"/>
        <w:rPr>
          <w:rFonts w:ascii="Arial" w:hAnsi="Arial" w:cs="Arial"/>
          <w:sz w:val="24"/>
          <w:szCs w:val="24"/>
        </w:rPr>
      </w:pPr>
    </w:p>
    <w:p w:rsidR="001161F1" w:rsidRPr="00E24C0E" w:rsidRDefault="001161F1" w:rsidP="001161F1">
      <w:pPr>
        <w:widowControl w:val="0"/>
        <w:autoSpaceDE w:val="0"/>
        <w:autoSpaceDN w:val="0"/>
        <w:adjustRightInd w:val="0"/>
        <w:snapToGrid w:val="0"/>
        <w:spacing w:after="0" w:line="240" w:lineRule="auto"/>
        <w:jc w:val="center"/>
        <w:rPr>
          <w:rFonts w:ascii="Arial" w:hAnsi="Arial" w:cs="Arial"/>
          <w:sz w:val="24"/>
          <w:szCs w:val="24"/>
        </w:rPr>
      </w:pPr>
    </w:p>
    <w:p w:rsidR="001161F1" w:rsidRPr="00E24C0E" w:rsidRDefault="001161F1" w:rsidP="001161F1">
      <w:pPr>
        <w:widowControl w:val="0"/>
        <w:autoSpaceDE w:val="0"/>
        <w:autoSpaceDN w:val="0"/>
        <w:adjustRightInd w:val="0"/>
        <w:snapToGrid w:val="0"/>
        <w:spacing w:after="0" w:line="240" w:lineRule="auto"/>
        <w:jc w:val="center"/>
        <w:rPr>
          <w:rFonts w:ascii="Arial" w:hAnsi="Arial" w:cs="Arial"/>
          <w:sz w:val="24"/>
          <w:szCs w:val="24"/>
        </w:rPr>
      </w:pPr>
    </w:p>
    <w:p w:rsidR="001161F1" w:rsidRPr="00E24C0E" w:rsidRDefault="001161F1" w:rsidP="001161F1">
      <w:pPr>
        <w:widowControl w:val="0"/>
        <w:autoSpaceDE w:val="0"/>
        <w:autoSpaceDN w:val="0"/>
        <w:adjustRightInd w:val="0"/>
        <w:snapToGrid w:val="0"/>
        <w:spacing w:after="0" w:line="240" w:lineRule="auto"/>
        <w:jc w:val="center"/>
        <w:rPr>
          <w:rFonts w:ascii="Arial" w:hAnsi="Arial" w:cs="Arial"/>
          <w:sz w:val="24"/>
          <w:szCs w:val="24"/>
        </w:rPr>
      </w:pPr>
    </w:p>
    <w:p w:rsidR="001161F1" w:rsidRPr="00E24C0E" w:rsidRDefault="001161F1" w:rsidP="001161F1">
      <w:pPr>
        <w:widowControl w:val="0"/>
        <w:autoSpaceDE w:val="0"/>
        <w:autoSpaceDN w:val="0"/>
        <w:adjustRightInd w:val="0"/>
        <w:snapToGrid w:val="0"/>
        <w:spacing w:after="0" w:line="240" w:lineRule="auto"/>
        <w:jc w:val="center"/>
        <w:rPr>
          <w:rFonts w:ascii="Arial" w:hAnsi="Arial" w:cs="Arial"/>
          <w:sz w:val="24"/>
          <w:szCs w:val="24"/>
        </w:rPr>
      </w:pPr>
    </w:p>
    <w:p w:rsidR="001161F1" w:rsidRPr="00E24C0E" w:rsidRDefault="001161F1" w:rsidP="001161F1">
      <w:pPr>
        <w:widowControl w:val="0"/>
        <w:autoSpaceDE w:val="0"/>
        <w:autoSpaceDN w:val="0"/>
        <w:adjustRightInd w:val="0"/>
        <w:snapToGrid w:val="0"/>
        <w:spacing w:after="0" w:line="240" w:lineRule="auto"/>
        <w:jc w:val="center"/>
        <w:rPr>
          <w:rFonts w:ascii="Arial" w:hAnsi="Arial" w:cs="Arial"/>
          <w:sz w:val="24"/>
          <w:szCs w:val="24"/>
        </w:rPr>
      </w:pPr>
      <w:r>
        <w:rPr>
          <w:rFonts w:ascii="Arial" w:hAnsi="Arial" w:cs="Arial"/>
          <w:color w:val="000000"/>
          <w:sz w:val="80"/>
          <w:szCs w:val="80"/>
        </w:rPr>
        <w:t>Entrega 2</w:t>
      </w:r>
    </w:p>
    <w:p w:rsidR="001161F1" w:rsidRPr="00E24C0E" w:rsidRDefault="001161F1" w:rsidP="001161F1">
      <w:pPr>
        <w:widowControl w:val="0"/>
        <w:autoSpaceDE w:val="0"/>
        <w:autoSpaceDN w:val="0"/>
        <w:adjustRightInd w:val="0"/>
        <w:snapToGrid w:val="0"/>
        <w:spacing w:after="0" w:line="240" w:lineRule="auto"/>
        <w:jc w:val="center"/>
        <w:rPr>
          <w:rFonts w:ascii="Arial" w:hAnsi="Arial" w:cs="Arial"/>
          <w:sz w:val="24"/>
          <w:szCs w:val="24"/>
        </w:rPr>
      </w:pPr>
    </w:p>
    <w:p w:rsidR="001161F1" w:rsidRPr="00C84738" w:rsidRDefault="001161F1" w:rsidP="001161F1">
      <w:pPr>
        <w:widowControl w:val="0"/>
        <w:autoSpaceDE w:val="0"/>
        <w:autoSpaceDN w:val="0"/>
        <w:adjustRightInd w:val="0"/>
        <w:snapToGrid w:val="0"/>
        <w:spacing w:after="0" w:line="240" w:lineRule="auto"/>
        <w:jc w:val="center"/>
        <w:rPr>
          <w:rFonts w:ascii="Arial" w:hAnsi="Arial" w:cs="Arial"/>
          <w:sz w:val="52"/>
          <w:szCs w:val="52"/>
        </w:rPr>
      </w:pPr>
      <w:r w:rsidRPr="00C84738">
        <w:rPr>
          <w:rFonts w:ascii="Arial" w:hAnsi="Arial" w:cs="Arial"/>
          <w:sz w:val="52"/>
          <w:szCs w:val="52"/>
        </w:rPr>
        <w:t xml:space="preserve">Sistema </w:t>
      </w:r>
      <w:r>
        <w:rPr>
          <w:rFonts w:ascii="Arial" w:hAnsi="Arial" w:cs="Arial"/>
          <w:sz w:val="52"/>
          <w:szCs w:val="52"/>
        </w:rPr>
        <w:t xml:space="preserve">de </w:t>
      </w:r>
      <w:r w:rsidRPr="00C84738">
        <w:rPr>
          <w:rFonts w:ascii="Arial" w:hAnsi="Arial" w:cs="Arial"/>
          <w:sz w:val="52"/>
          <w:szCs w:val="52"/>
        </w:rPr>
        <w:t>Administración de Edificios</w:t>
      </w:r>
    </w:p>
    <w:p w:rsidR="001161F1" w:rsidRPr="00406577" w:rsidRDefault="001161F1" w:rsidP="001161F1">
      <w:pPr>
        <w:widowControl w:val="0"/>
        <w:autoSpaceDE w:val="0"/>
        <w:autoSpaceDN w:val="0"/>
        <w:adjustRightInd w:val="0"/>
        <w:snapToGrid w:val="0"/>
        <w:spacing w:after="0" w:line="240" w:lineRule="auto"/>
        <w:jc w:val="center"/>
        <w:rPr>
          <w:rFonts w:ascii="Arial" w:hAnsi="Arial" w:cs="Arial"/>
          <w:sz w:val="36"/>
          <w:szCs w:val="36"/>
        </w:rPr>
      </w:pPr>
      <w:r w:rsidRPr="00406577">
        <w:rPr>
          <w:rFonts w:ascii="Arial" w:hAnsi="Arial" w:cs="Arial"/>
          <w:color w:val="000000"/>
          <w:sz w:val="36"/>
          <w:szCs w:val="36"/>
        </w:rPr>
        <w:t>(SADE)</w:t>
      </w:r>
    </w:p>
    <w:p w:rsidR="001161F1" w:rsidRPr="00E24C0E" w:rsidRDefault="001161F1" w:rsidP="001161F1">
      <w:pPr>
        <w:widowControl w:val="0"/>
        <w:autoSpaceDE w:val="0"/>
        <w:autoSpaceDN w:val="0"/>
        <w:adjustRightInd w:val="0"/>
        <w:snapToGrid w:val="0"/>
        <w:spacing w:after="0" w:line="240" w:lineRule="auto"/>
        <w:jc w:val="both"/>
        <w:rPr>
          <w:rFonts w:ascii="Arial" w:hAnsi="Arial" w:cs="Arial"/>
          <w:sz w:val="24"/>
          <w:szCs w:val="24"/>
        </w:rPr>
      </w:pPr>
    </w:p>
    <w:p w:rsidR="001161F1" w:rsidRPr="00E24C0E" w:rsidRDefault="001161F1" w:rsidP="001161F1">
      <w:pPr>
        <w:widowControl w:val="0"/>
        <w:autoSpaceDE w:val="0"/>
        <w:autoSpaceDN w:val="0"/>
        <w:adjustRightInd w:val="0"/>
        <w:snapToGrid w:val="0"/>
        <w:spacing w:after="0" w:line="240" w:lineRule="auto"/>
        <w:jc w:val="both"/>
        <w:rPr>
          <w:rFonts w:ascii="Arial" w:hAnsi="Arial" w:cs="Arial"/>
          <w:sz w:val="24"/>
          <w:szCs w:val="24"/>
        </w:rPr>
      </w:pPr>
    </w:p>
    <w:p w:rsidR="001161F1" w:rsidRPr="00E24C0E" w:rsidRDefault="001161F1" w:rsidP="001161F1">
      <w:pPr>
        <w:widowControl w:val="0"/>
        <w:autoSpaceDE w:val="0"/>
        <w:autoSpaceDN w:val="0"/>
        <w:adjustRightInd w:val="0"/>
        <w:snapToGrid w:val="0"/>
        <w:spacing w:after="0" w:line="240" w:lineRule="auto"/>
        <w:jc w:val="both"/>
        <w:rPr>
          <w:rFonts w:ascii="Arial" w:hAnsi="Arial" w:cs="Arial"/>
          <w:sz w:val="24"/>
          <w:szCs w:val="24"/>
        </w:rPr>
      </w:pPr>
    </w:p>
    <w:p w:rsidR="001161F1" w:rsidRPr="00E24C0E" w:rsidRDefault="001161F1" w:rsidP="001161F1">
      <w:pPr>
        <w:widowControl w:val="0"/>
        <w:autoSpaceDE w:val="0"/>
        <w:autoSpaceDN w:val="0"/>
        <w:adjustRightInd w:val="0"/>
        <w:snapToGrid w:val="0"/>
        <w:spacing w:after="0" w:line="240" w:lineRule="auto"/>
        <w:jc w:val="both"/>
        <w:rPr>
          <w:rFonts w:ascii="Arial" w:hAnsi="Arial" w:cs="Arial"/>
          <w:sz w:val="24"/>
          <w:szCs w:val="24"/>
        </w:rPr>
      </w:pPr>
    </w:p>
    <w:p w:rsidR="001161F1" w:rsidRPr="00E24C0E" w:rsidRDefault="001161F1" w:rsidP="001161F1">
      <w:pPr>
        <w:widowControl w:val="0"/>
        <w:autoSpaceDE w:val="0"/>
        <w:autoSpaceDN w:val="0"/>
        <w:adjustRightInd w:val="0"/>
        <w:snapToGrid w:val="0"/>
        <w:spacing w:after="0" w:line="240" w:lineRule="auto"/>
        <w:jc w:val="both"/>
        <w:rPr>
          <w:rFonts w:ascii="Arial" w:hAnsi="Arial" w:cs="Arial"/>
          <w:sz w:val="24"/>
          <w:szCs w:val="24"/>
        </w:rPr>
      </w:pPr>
    </w:p>
    <w:p w:rsidR="001161F1" w:rsidRPr="00E24C0E" w:rsidRDefault="001161F1" w:rsidP="001161F1">
      <w:pPr>
        <w:widowControl w:val="0"/>
        <w:autoSpaceDE w:val="0"/>
        <w:autoSpaceDN w:val="0"/>
        <w:adjustRightInd w:val="0"/>
        <w:snapToGrid w:val="0"/>
        <w:spacing w:after="0" w:line="240" w:lineRule="auto"/>
        <w:jc w:val="both"/>
        <w:rPr>
          <w:rFonts w:ascii="Arial" w:hAnsi="Arial" w:cs="Arial"/>
          <w:color w:val="000000"/>
          <w:sz w:val="32"/>
          <w:szCs w:val="32"/>
        </w:rPr>
      </w:pPr>
    </w:p>
    <w:p w:rsidR="001161F1" w:rsidRPr="00E24C0E" w:rsidRDefault="001161F1" w:rsidP="001161F1">
      <w:pPr>
        <w:widowControl w:val="0"/>
        <w:autoSpaceDE w:val="0"/>
        <w:autoSpaceDN w:val="0"/>
        <w:adjustRightInd w:val="0"/>
        <w:snapToGrid w:val="0"/>
        <w:spacing w:after="0" w:line="240" w:lineRule="auto"/>
        <w:jc w:val="both"/>
        <w:rPr>
          <w:rFonts w:ascii="Arial" w:hAnsi="Arial" w:cs="Arial"/>
          <w:color w:val="000000"/>
          <w:sz w:val="32"/>
          <w:szCs w:val="32"/>
        </w:rPr>
      </w:pPr>
    </w:p>
    <w:p w:rsidR="001161F1" w:rsidRDefault="001161F1" w:rsidP="001161F1">
      <w:pPr>
        <w:widowControl w:val="0"/>
        <w:autoSpaceDE w:val="0"/>
        <w:autoSpaceDN w:val="0"/>
        <w:adjustRightInd w:val="0"/>
        <w:snapToGrid w:val="0"/>
        <w:spacing w:after="0" w:line="240" w:lineRule="auto"/>
        <w:jc w:val="both"/>
        <w:rPr>
          <w:rFonts w:ascii="Arial" w:hAnsi="Arial" w:cs="Arial"/>
          <w:sz w:val="24"/>
          <w:szCs w:val="24"/>
        </w:rPr>
      </w:pPr>
    </w:p>
    <w:p w:rsidR="001161F1" w:rsidRDefault="001161F1" w:rsidP="001161F1">
      <w:pPr>
        <w:widowControl w:val="0"/>
        <w:autoSpaceDE w:val="0"/>
        <w:autoSpaceDN w:val="0"/>
        <w:adjustRightInd w:val="0"/>
        <w:snapToGrid w:val="0"/>
        <w:spacing w:after="0" w:line="240" w:lineRule="auto"/>
        <w:jc w:val="both"/>
        <w:rPr>
          <w:rFonts w:ascii="Arial" w:hAnsi="Arial" w:cs="Arial"/>
          <w:sz w:val="24"/>
          <w:szCs w:val="24"/>
        </w:rPr>
      </w:pPr>
    </w:p>
    <w:p w:rsidR="001161F1" w:rsidRPr="00E24C0E" w:rsidRDefault="001161F1" w:rsidP="001161F1">
      <w:pPr>
        <w:widowControl w:val="0"/>
        <w:autoSpaceDE w:val="0"/>
        <w:autoSpaceDN w:val="0"/>
        <w:adjustRightInd w:val="0"/>
        <w:snapToGrid w:val="0"/>
        <w:spacing w:after="0" w:line="240" w:lineRule="auto"/>
        <w:jc w:val="both"/>
        <w:rPr>
          <w:rFonts w:ascii="Arial" w:hAnsi="Arial" w:cs="Arial"/>
          <w:sz w:val="24"/>
          <w:szCs w:val="24"/>
        </w:rPr>
      </w:pPr>
    </w:p>
    <w:p w:rsidR="001161F1" w:rsidRPr="00E24C0E" w:rsidRDefault="001161F1" w:rsidP="001161F1">
      <w:pPr>
        <w:widowControl w:val="0"/>
        <w:autoSpaceDE w:val="0"/>
        <w:autoSpaceDN w:val="0"/>
        <w:adjustRightInd w:val="0"/>
        <w:snapToGrid w:val="0"/>
        <w:spacing w:after="0" w:line="240" w:lineRule="auto"/>
        <w:jc w:val="both"/>
        <w:rPr>
          <w:rFonts w:ascii="Arial" w:hAnsi="Arial" w:cs="Arial"/>
          <w:sz w:val="24"/>
          <w:szCs w:val="24"/>
        </w:rPr>
      </w:pPr>
    </w:p>
    <w:p w:rsidR="001161F1" w:rsidRPr="00E24C0E" w:rsidRDefault="001161F1" w:rsidP="001161F1">
      <w:pPr>
        <w:widowControl w:val="0"/>
        <w:autoSpaceDE w:val="0"/>
        <w:autoSpaceDN w:val="0"/>
        <w:adjustRightInd w:val="0"/>
        <w:snapToGrid w:val="0"/>
        <w:spacing w:after="0" w:line="240" w:lineRule="auto"/>
        <w:jc w:val="right"/>
        <w:rPr>
          <w:rFonts w:ascii="Arial" w:hAnsi="Arial" w:cs="Arial"/>
          <w:sz w:val="24"/>
          <w:szCs w:val="24"/>
        </w:rPr>
      </w:pPr>
    </w:p>
    <w:p w:rsidR="001161F1" w:rsidRDefault="001161F1" w:rsidP="001161F1">
      <w:pPr>
        <w:widowControl w:val="0"/>
        <w:autoSpaceDE w:val="0"/>
        <w:autoSpaceDN w:val="0"/>
        <w:adjustRightInd w:val="0"/>
        <w:snapToGrid w:val="0"/>
        <w:spacing w:after="0" w:line="240" w:lineRule="auto"/>
        <w:jc w:val="center"/>
        <w:rPr>
          <w:rFonts w:ascii="Arial" w:hAnsi="Arial" w:cs="Arial"/>
          <w:color w:val="000000"/>
          <w:sz w:val="32"/>
          <w:szCs w:val="32"/>
        </w:rPr>
      </w:pPr>
      <w:r>
        <w:rPr>
          <w:rFonts w:ascii="Arial" w:hAnsi="Arial" w:cs="Arial"/>
          <w:color w:val="000000"/>
          <w:sz w:val="32"/>
          <w:szCs w:val="32"/>
        </w:rPr>
        <w:t>Samuel Carril</w:t>
      </w:r>
    </w:p>
    <w:p w:rsidR="001161F1" w:rsidRDefault="001161F1" w:rsidP="001161F1">
      <w:pPr>
        <w:widowControl w:val="0"/>
        <w:autoSpaceDE w:val="0"/>
        <w:autoSpaceDN w:val="0"/>
        <w:adjustRightInd w:val="0"/>
        <w:snapToGrid w:val="0"/>
        <w:spacing w:after="0" w:line="240" w:lineRule="auto"/>
        <w:jc w:val="center"/>
        <w:rPr>
          <w:rFonts w:ascii="Arial" w:hAnsi="Arial" w:cs="Arial"/>
          <w:color w:val="000000"/>
          <w:sz w:val="32"/>
          <w:szCs w:val="32"/>
        </w:rPr>
      </w:pPr>
      <w:r>
        <w:rPr>
          <w:rFonts w:ascii="Arial" w:hAnsi="Arial" w:cs="Arial"/>
          <w:color w:val="000000"/>
          <w:sz w:val="32"/>
          <w:szCs w:val="32"/>
        </w:rPr>
        <w:t>Leonardo Contreras</w:t>
      </w:r>
    </w:p>
    <w:p w:rsidR="001161F1" w:rsidRDefault="001161F1" w:rsidP="001161F1">
      <w:pPr>
        <w:widowControl w:val="0"/>
        <w:autoSpaceDE w:val="0"/>
        <w:autoSpaceDN w:val="0"/>
        <w:adjustRightInd w:val="0"/>
        <w:snapToGrid w:val="0"/>
        <w:spacing w:after="0" w:line="240" w:lineRule="auto"/>
        <w:jc w:val="center"/>
        <w:rPr>
          <w:rFonts w:ascii="Arial" w:hAnsi="Arial" w:cs="Arial"/>
          <w:color w:val="000000"/>
          <w:sz w:val="32"/>
          <w:szCs w:val="32"/>
        </w:rPr>
      </w:pPr>
      <w:r>
        <w:rPr>
          <w:rFonts w:ascii="Arial" w:hAnsi="Arial" w:cs="Arial"/>
          <w:color w:val="000000"/>
          <w:sz w:val="32"/>
          <w:szCs w:val="32"/>
        </w:rPr>
        <w:t xml:space="preserve">Débora </w:t>
      </w:r>
      <w:proofErr w:type="spellStart"/>
      <w:r>
        <w:rPr>
          <w:rFonts w:ascii="Arial" w:hAnsi="Arial" w:cs="Arial"/>
          <w:color w:val="000000"/>
          <w:sz w:val="32"/>
          <w:szCs w:val="32"/>
        </w:rPr>
        <w:t>Firmani</w:t>
      </w:r>
      <w:proofErr w:type="spellEnd"/>
    </w:p>
    <w:p w:rsidR="001161F1" w:rsidRDefault="001161F1" w:rsidP="001161F1">
      <w:pPr>
        <w:widowControl w:val="0"/>
        <w:autoSpaceDE w:val="0"/>
        <w:autoSpaceDN w:val="0"/>
        <w:adjustRightInd w:val="0"/>
        <w:snapToGrid w:val="0"/>
        <w:spacing w:after="0" w:line="240" w:lineRule="auto"/>
        <w:jc w:val="center"/>
        <w:rPr>
          <w:rFonts w:ascii="Arial" w:hAnsi="Arial" w:cs="Arial"/>
          <w:color w:val="000000"/>
          <w:sz w:val="32"/>
          <w:szCs w:val="32"/>
        </w:rPr>
      </w:pPr>
      <w:r>
        <w:rPr>
          <w:rFonts w:ascii="Arial" w:hAnsi="Arial" w:cs="Arial"/>
          <w:color w:val="000000"/>
          <w:sz w:val="32"/>
          <w:szCs w:val="32"/>
        </w:rPr>
        <w:t>Diego González</w:t>
      </w:r>
    </w:p>
    <w:p w:rsidR="001161F1" w:rsidRPr="00E24C0E" w:rsidRDefault="001161F1" w:rsidP="001161F1">
      <w:pPr>
        <w:widowControl w:val="0"/>
        <w:autoSpaceDE w:val="0"/>
        <w:autoSpaceDN w:val="0"/>
        <w:adjustRightInd w:val="0"/>
        <w:snapToGrid w:val="0"/>
        <w:spacing w:after="0" w:line="240" w:lineRule="auto"/>
        <w:jc w:val="center"/>
        <w:rPr>
          <w:rFonts w:ascii="Arial" w:hAnsi="Arial" w:cs="Arial"/>
          <w:color w:val="000000"/>
          <w:sz w:val="32"/>
          <w:szCs w:val="32"/>
        </w:rPr>
      </w:pPr>
    </w:p>
    <w:p w:rsidR="001161F1" w:rsidRDefault="001161F1" w:rsidP="001161F1">
      <w:pPr>
        <w:widowControl w:val="0"/>
        <w:autoSpaceDE w:val="0"/>
        <w:autoSpaceDN w:val="0"/>
        <w:adjustRightInd w:val="0"/>
        <w:snapToGrid w:val="0"/>
        <w:spacing w:after="0" w:line="240" w:lineRule="auto"/>
        <w:jc w:val="center"/>
        <w:rPr>
          <w:rFonts w:ascii="Arial" w:hAnsi="Arial" w:cs="Arial"/>
          <w:color w:val="000000"/>
          <w:sz w:val="32"/>
          <w:szCs w:val="32"/>
        </w:rPr>
      </w:pPr>
      <w:r w:rsidRPr="00E24C0E">
        <w:rPr>
          <w:rFonts w:ascii="Arial" w:hAnsi="Arial" w:cs="Arial"/>
          <w:color w:val="000000"/>
          <w:sz w:val="32"/>
          <w:szCs w:val="32"/>
        </w:rPr>
        <w:t>Marzo de 2014</w:t>
      </w:r>
    </w:p>
    <w:sdt>
      <w:sdtPr>
        <w:rPr>
          <w:b w:val="0"/>
          <w:sz w:val="40"/>
          <w:szCs w:val="40"/>
          <w:lang w:val="es-ES"/>
        </w:rPr>
        <w:id w:val="900407835"/>
        <w:docPartObj>
          <w:docPartGallery w:val="Table of Contents"/>
          <w:docPartUnique/>
        </w:docPartObj>
      </w:sdtPr>
      <w:sdtEndPr>
        <w:rPr>
          <w:rFonts w:asciiTheme="minorHAnsi" w:eastAsiaTheme="minorHAnsi" w:hAnsiTheme="minorHAnsi" w:cstheme="minorBidi"/>
          <w:b/>
          <w:color w:val="auto"/>
          <w:sz w:val="22"/>
          <w:szCs w:val="22"/>
          <w:lang w:eastAsia="en-US"/>
        </w:rPr>
      </w:sdtEndPr>
      <w:sdtContent>
        <w:p w:rsidR="001161F1" w:rsidRDefault="001161F1" w:rsidP="001161F1">
          <w:pPr>
            <w:pStyle w:val="TtulodeTDC"/>
            <w:jc w:val="center"/>
            <w:rPr>
              <w:b w:val="0"/>
              <w:sz w:val="40"/>
              <w:szCs w:val="40"/>
              <w:lang w:val="es-ES"/>
            </w:rPr>
          </w:pPr>
          <w:r w:rsidRPr="001161F1">
            <w:rPr>
              <w:b w:val="0"/>
              <w:sz w:val="40"/>
              <w:szCs w:val="40"/>
              <w:lang w:val="es-ES"/>
            </w:rPr>
            <w:t>Tabla de contenido</w:t>
          </w:r>
        </w:p>
        <w:p w:rsidR="001161F1" w:rsidRPr="001161F1" w:rsidRDefault="001161F1" w:rsidP="001161F1">
          <w:pPr>
            <w:rPr>
              <w:lang w:val="es-ES" w:eastAsia="es-CL"/>
            </w:rPr>
          </w:pPr>
        </w:p>
        <w:p w:rsidR="00FF4284" w:rsidRDefault="001161F1">
          <w:pPr>
            <w:pStyle w:val="TDC1"/>
            <w:tabs>
              <w:tab w:val="left" w:pos="440"/>
              <w:tab w:val="right" w:leader="dot" w:pos="8828"/>
            </w:tabs>
            <w:rPr>
              <w:rFonts w:eastAsiaTheme="minorEastAsia"/>
              <w:noProof/>
              <w:lang w:eastAsia="es-CL"/>
            </w:rPr>
          </w:pPr>
          <w:r>
            <w:fldChar w:fldCharType="begin"/>
          </w:r>
          <w:r>
            <w:instrText xml:space="preserve"> TOC \o "1-3" \h \z \u </w:instrText>
          </w:r>
          <w:r>
            <w:fldChar w:fldCharType="separate"/>
          </w:r>
          <w:hyperlink w:anchor="_Toc384068363" w:history="1">
            <w:r w:rsidR="00FF4284" w:rsidRPr="00E51891">
              <w:rPr>
                <w:rStyle w:val="Hipervnculo"/>
                <w:noProof/>
              </w:rPr>
              <w:t>1.</w:t>
            </w:r>
            <w:r w:rsidR="00FF4284">
              <w:rPr>
                <w:rFonts w:eastAsiaTheme="minorEastAsia"/>
                <w:noProof/>
                <w:lang w:eastAsia="es-CL"/>
              </w:rPr>
              <w:tab/>
            </w:r>
            <w:r w:rsidR="00FF4284" w:rsidRPr="00E51891">
              <w:rPr>
                <w:rStyle w:val="Hipervnculo"/>
                <w:noProof/>
              </w:rPr>
              <w:t>Especificación de Requerimientos</w:t>
            </w:r>
            <w:r w:rsidR="00FF4284">
              <w:rPr>
                <w:noProof/>
                <w:webHidden/>
              </w:rPr>
              <w:tab/>
            </w:r>
            <w:r w:rsidR="00FF4284">
              <w:rPr>
                <w:noProof/>
                <w:webHidden/>
              </w:rPr>
              <w:fldChar w:fldCharType="begin"/>
            </w:r>
            <w:r w:rsidR="00FF4284">
              <w:rPr>
                <w:noProof/>
                <w:webHidden/>
              </w:rPr>
              <w:instrText xml:space="preserve"> PAGEREF _Toc384068363 \h </w:instrText>
            </w:r>
            <w:r w:rsidR="00FF4284">
              <w:rPr>
                <w:noProof/>
                <w:webHidden/>
              </w:rPr>
            </w:r>
            <w:r w:rsidR="00FF4284">
              <w:rPr>
                <w:noProof/>
                <w:webHidden/>
              </w:rPr>
              <w:fldChar w:fldCharType="separate"/>
            </w:r>
            <w:r w:rsidR="00FF4284">
              <w:rPr>
                <w:noProof/>
                <w:webHidden/>
              </w:rPr>
              <w:t>3</w:t>
            </w:r>
            <w:r w:rsidR="00FF4284">
              <w:rPr>
                <w:noProof/>
                <w:webHidden/>
              </w:rPr>
              <w:fldChar w:fldCharType="end"/>
            </w:r>
          </w:hyperlink>
        </w:p>
        <w:p w:rsidR="00FF4284" w:rsidRDefault="00FF4284">
          <w:pPr>
            <w:pStyle w:val="TDC2"/>
            <w:tabs>
              <w:tab w:val="left" w:pos="880"/>
              <w:tab w:val="right" w:leader="dot" w:pos="8828"/>
            </w:tabs>
            <w:rPr>
              <w:rFonts w:eastAsiaTheme="minorEastAsia"/>
              <w:noProof/>
              <w:lang w:eastAsia="es-CL"/>
            </w:rPr>
          </w:pPr>
          <w:hyperlink w:anchor="_Toc384068364" w:history="1">
            <w:r w:rsidRPr="00E51891">
              <w:rPr>
                <w:rStyle w:val="Hipervnculo"/>
                <w:noProof/>
              </w:rPr>
              <w:t>1.1.</w:t>
            </w:r>
            <w:r>
              <w:rPr>
                <w:rFonts w:eastAsiaTheme="minorEastAsia"/>
                <w:noProof/>
                <w:lang w:eastAsia="es-CL"/>
              </w:rPr>
              <w:tab/>
            </w:r>
            <w:r w:rsidRPr="00E51891">
              <w:rPr>
                <w:rStyle w:val="Hipervnculo"/>
                <w:noProof/>
              </w:rPr>
              <w:t>Descripción</w:t>
            </w:r>
            <w:r>
              <w:rPr>
                <w:noProof/>
                <w:webHidden/>
              </w:rPr>
              <w:tab/>
            </w:r>
            <w:r>
              <w:rPr>
                <w:noProof/>
                <w:webHidden/>
              </w:rPr>
              <w:fldChar w:fldCharType="begin"/>
            </w:r>
            <w:r>
              <w:rPr>
                <w:noProof/>
                <w:webHidden/>
              </w:rPr>
              <w:instrText xml:space="preserve"> PAGEREF _Toc384068364 \h </w:instrText>
            </w:r>
            <w:r>
              <w:rPr>
                <w:noProof/>
                <w:webHidden/>
              </w:rPr>
            </w:r>
            <w:r>
              <w:rPr>
                <w:noProof/>
                <w:webHidden/>
              </w:rPr>
              <w:fldChar w:fldCharType="separate"/>
            </w:r>
            <w:r>
              <w:rPr>
                <w:noProof/>
                <w:webHidden/>
              </w:rPr>
              <w:t>3</w:t>
            </w:r>
            <w:r>
              <w:rPr>
                <w:noProof/>
                <w:webHidden/>
              </w:rPr>
              <w:fldChar w:fldCharType="end"/>
            </w:r>
          </w:hyperlink>
        </w:p>
        <w:p w:rsidR="00FF4284" w:rsidRDefault="00FF4284">
          <w:pPr>
            <w:pStyle w:val="TDC2"/>
            <w:tabs>
              <w:tab w:val="left" w:pos="880"/>
              <w:tab w:val="right" w:leader="dot" w:pos="8828"/>
            </w:tabs>
            <w:rPr>
              <w:rFonts w:eastAsiaTheme="minorEastAsia"/>
              <w:noProof/>
              <w:lang w:eastAsia="es-CL"/>
            </w:rPr>
          </w:pPr>
          <w:hyperlink w:anchor="_Toc384068365" w:history="1">
            <w:r w:rsidRPr="00E51891">
              <w:rPr>
                <w:rStyle w:val="Hipervnculo"/>
                <w:noProof/>
              </w:rPr>
              <w:t>1.2.</w:t>
            </w:r>
            <w:r>
              <w:rPr>
                <w:rFonts w:eastAsiaTheme="minorEastAsia"/>
                <w:noProof/>
                <w:lang w:eastAsia="es-CL"/>
              </w:rPr>
              <w:tab/>
            </w:r>
            <w:r w:rsidRPr="00E51891">
              <w:rPr>
                <w:rStyle w:val="Hipervnculo"/>
                <w:noProof/>
              </w:rPr>
              <w:t>Alcances</w:t>
            </w:r>
            <w:r>
              <w:rPr>
                <w:noProof/>
                <w:webHidden/>
              </w:rPr>
              <w:tab/>
            </w:r>
            <w:r>
              <w:rPr>
                <w:noProof/>
                <w:webHidden/>
              </w:rPr>
              <w:fldChar w:fldCharType="begin"/>
            </w:r>
            <w:r>
              <w:rPr>
                <w:noProof/>
                <w:webHidden/>
              </w:rPr>
              <w:instrText xml:space="preserve"> PAGEREF _Toc384068365 \h </w:instrText>
            </w:r>
            <w:r>
              <w:rPr>
                <w:noProof/>
                <w:webHidden/>
              </w:rPr>
            </w:r>
            <w:r>
              <w:rPr>
                <w:noProof/>
                <w:webHidden/>
              </w:rPr>
              <w:fldChar w:fldCharType="separate"/>
            </w:r>
            <w:r>
              <w:rPr>
                <w:noProof/>
                <w:webHidden/>
              </w:rPr>
              <w:t>3</w:t>
            </w:r>
            <w:r>
              <w:rPr>
                <w:noProof/>
                <w:webHidden/>
              </w:rPr>
              <w:fldChar w:fldCharType="end"/>
            </w:r>
          </w:hyperlink>
        </w:p>
        <w:p w:rsidR="00FF4284" w:rsidRDefault="00FF4284">
          <w:pPr>
            <w:pStyle w:val="TDC2"/>
            <w:tabs>
              <w:tab w:val="left" w:pos="880"/>
              <w:tab w:val="right" w:leader="dot" w:pos="8828"/>
            </w:tabs>
            <w:rPr>
              <w:rFonts w:eastAsiaTheme="minorEastAsia"/>
              <w:noProof/>
              <w:lang w:eastAsia="es-CL"/>
            </w:rPr>
          </w:pPr>
          <w:hyperlink w:anchor="_Toc384068366" w:history="1">
            <w:r w:rsidRPr="00E51891">
              <w:rPr>
                <w:rStyle w:val="Hipervnculo"/>
                <w:noProof/>
              </w:rPr>
              <w:t>1.3.</w:t>
            </w:r>
            <w:r>
              <w:rPr>
                <w:rFonts w:eastAsiaTheme="minorEastAsia"/>
                <w:noProof/>
                <w:lang w:eastAsia="es-CL"/>
              </w:rPr>
              <w:tab/>
            </w:r>
            <w:r w:rsidRPr="00E51891">
              <w:rPr>
                <w:rStyle w:val="Hipervnculo"/>
                <w:noProof/>
              </w:rPr>
              <w:t>Interfaces de Hardware</w:t>
            </w:r>
            <w:r>
              <w:rPr>
                <w:noProof/>
                <w:webHidden/>
              </w:rPr>
              <w:tab/>
            </w:r>
            <w:r>
              <w:rPr>
                <w:noProof/>
                <w:webHidden/>
              </w:rPr>
              <w:fldChar w:fldCharType="begin"/>
            </w:r>
            <w:r>
              <w:rPr>
                <w:noProof/>
                <w:webHidden/>
              </w:rPr>
              <w:instrText xml:space="preserve"> PAGEREF _Toc384068366 \h </w:instrText>
            </w:r>
            <w:r>
              <w:rPr>
                <w:noProof/>
                <w:webHidden/>
              </w:rPr>
            </w:r>
            <w:r>
              <w:rPr>
                <w:noProof/>
                <w:webHidden/>
              </w:rPr>
              <w:fldChar w:fldCharType="separate"/>
            </w:r>
            <w:r>
              <w:rPr>
                <w:noProof/>
                <w:webHidden/>
              </w:rPr>
              <w:t>3</w:t>
            </w:r>
            <w:r>
              <w:rPr>
                <w:noProof/>
                <w:webHidden/>
              </w:rPr>
              <w:fldChar w:fldCharType="end"/>
            </w:r>
          </w:hyperlink>
        </w:p>
        <w:p w:rsidR="00FF4284" w:rsidRDefault="00FF4284">
          <w:pPr>
            <w:pStyle w:val="TDC2"/>
            <w:tabs>
              <w:tab w:val="left" w:pos="880"/>
              <w:tab w:val="right" w:leader="dot" w:pos="8828"/>
            </w:tabs>
            <w:rPr>
              <w:rFonts w:eastAsiaTheme="minorEastAsia"/>
              <w:noProof/>
              <w:lang w:eastAsia="es-CL"/>
            </w:rPr>
          </w:pPr>
          <w:hyperlink w:anchor="_Toc384068367" w:history="1">
            <w:r w:rsidRPr="00E51891">
              <w:rPr>
                <w:rStyle w:val="Hipervnculo"/>
                <w:noProof/>
              </w:rPr>
              <w:t>1.4.</w:t>
            </w:r>
            <w:r>
              <w:rPr>
                <w:rFonts w:eastAsiaTheme="minorEastAsia"/>
                <w:noProof/>
                <w:lang w:eastAsia="es-CL"/>
              </w:rPr>
              <w:tab/>
            </w:r>
            <w:r w:rsidRPr="00E51891">
              <w:rPr>
                <w:rStyle w:val="Hipervnculo"/>
                <w:noProof/>
              </w:rPr>
              <w:t>Interfaces de comunicación</w:t>
            </w:r>
            <w:r>
              <w:rPr>
                <w:noProof/>
                <w:webHidden/>
              </w:rPr>
              <w:tab/>
            </w:r>
            <w:r>
              <w:rPr>
                <w:noProof/>
                <w:webHidden/>
              </w:rPr>
              <w:fldChar w:fldCharType="begin"/>
            </w:r>
            <w:r>
              <w:rPr>
                <w:noProof/>
                <w:webHidden/>
              </w:rPr>
              <w:instrText xml:space="preserve"> PAGEREF _Toc384068367 \h </w:instrText>
            </w:r>
            <w:r>
              <w:rPr>
                <w:noProof/>
                <w:webHidden/>
              </w:rPr>
            </w:r>
            <w:r>
              <w:rPr>
                <w:noProof/>
                <w:webHidden/>
              </w:rPr>
              <w:fldChar w:fldCharType="separate"/>
            </w:r>
            <w:r>
              <w:rPr>
                <w:noProof/>
                <w:webHidden/>
              </w:rPr>
              <w:t>3</w:t>
            </w:r>
            <w:r>
              <w:rPr>
                <w:noProof/>
                <w:webHidden/>
              </w:rPr>
              <w:fldChar w:fldCharType="end"/>
            </w:r>
          </w:hyperlink>
        </w:p>
        <w:p w:rsidR="00FF4284" w:rsidRDefault="00FF4284">
          <w:pPr>
            <w:pStyle w:val="TDC2"/>
            <w:tabs>
              <w:tab w:val="left" w:pos="880"/>
              <w:tab w:val="right" w:leader="dot" w:pos="8828"/>
            </w:tabs>
            <w:rPr>
              <w:rFonts w:eastAsiaTheme="minorEastAsia"/>
              <w:noProof/>
              <w:lang w:eastAsia="es-CL"/>
            </w:rPr>
          </w:pPr>
          <w:hyperlink w:anchor="_Toc384068368" w:history="1">
            <w:r w:rsidRPr="00E51891">
              <w:rPr>
                <w:rStyle w:val="Hipervnculo"/>
                <w:noProof/>
              </w:rPr>
              <w:t>1.5.</w:t>
            </w:r>
            <w:r>
              <w:rPr>
                <w:rFonts w:eastAsiaTheme="minorEastAsia"/>
                <w:noProof/>
                <w:lang w:eastAsia="es-CL"/>
              </w:rPr>
              <w:tab/>
            </w:r>
            <w:r w:rsidRPr="00E51891">
              <w:rPr>
                <w:rStyle w:val="Hipervnculo"/>
                <w:noProof/>
              </w:rPr>
              <w:t>Diagrama de Casos de Uso</w:t>
            </w:r>
            <w:r>
              <w:rPr>
                <w:noProof/>
                <w:webHidden/>
              </w:rPr>
              <w:tab/>
            </w:r>
            <w:r>
              <w:rPr>
                <w:noProof/>
                <w:webHidden/>
              </w:rPr>
              <w:fldChar w:fldCharType="begin"/>
            </w:r>
            <w:r>
              <w:rPr>
                <w:noProof/>
                <w:webHidden/>
              </w:rPr>
              <w:instrText xml:space="preserve"> PAGEREF _Toc384068368 \h </w:instrText>
            </w:r>
            <w:r>
              <w:rPr>
                <w:noProof/>
                <w:webHidden/>
              </w:rPr>
            </w:r>
            <w:r>
              <w:rPr>
                <w:noProof/>
                <w:webHidden/>
              </w:rPr>
              <w:fldChar w:fldCharType="separate"/>
            </w:r>
            <w:r>
              <w:rPr>
                <w:noProof/>
                <w:webHidden/>
              </w:rPr>
              <w:t>4</w:t>
            </w:r>
            <w:r>
              <w:rPr>
                <w:noProof/>
                <w:webHidden/>
              </w:rPr>
              <w:fldChar w:fldCharType="end"/>
            </w:r>
          </w:hyperlink>
        </w:p>
        <w:p w:rsidR="00FF4284" w:rsidRDefault="00FF4284">
          <w:pPr>
            <w:pStyle w:val="TDC1"/>
            <w:tabs>
              <w:tab w:val="left" w:pos="440"/>
              <w:tab w:val="right" w:leader="dot" w:pos="8828"/>
            </w:tabs>
            <w:rPr>
              <w:rFonts w:eastAsiaTheme="minorEastAsia"/>
              <w:noProof/>
              <w:lang w:eastAsia="es-CL"/>
            </w:rPr>
          </w:pPr>
          <w:hyperlink w:anchor="_Toc384068369" w:history="1">
            <w:r w:rsidRPr="00E51891">
              <w:rPr>
                <w:rStyle w:val="Hipervnculo"/>
                <w:noProof/>
              </w:rPr>
              <w:t>2.</w:t>
            </w:r>
            <w:r>
              <w:rPr>
                <w:rFonts w:eastAsiaTheme="minorEastAsia"/>
                <w:noProof/>
                <w:lang w:eastAsia="es-CL"/>
              </w:rPr>
              <w:tab/>
            </w:r>
            <w:r w:rsidRPr="00E51891">
              <w:rPr>
                <w:rStyle w:val="Hipervnculo"/>
                <w:noProof/>
              </w:rPr>
              <w:t>Plan detallado</w:t>
            </w:r>
            <w:r>
              <w:rPr>
                <w:noProof/>
                <w:webHidden/>
              </w:rPr>
              <w:tab/>
            </w:r>
            <w:r>
              <w:rPr>
                <w:noProof/>
                <w:webHidden/>
              </w:rPr>
              <w:fldChar w:fldCharType="begin"/>
            </w:r>
            <w:r>
              <w:rPr>
                <w:noProof/>
                <w:webHidden/>
              </w:rPr>
              <w:instrText xml:space="preserve"> PAGEREF _Toc384068369 \h </w:instrText>
            </w:r>
            <w:r>
              <w:rPr>
                <w:noProof/>
                <w:webHidden/>
              </w:rPr>
            </w:r>
            <w:r>
              <w:rPr>
                <w:noProof/>
                <w:webHidden/>
              </w:rPr>
              <w:fldChar w:fldCharType="separate"/>
            </w:r>
            <w:r>
              <w:rPr>
                <w:noProof/>
                <w:webHidden/>
              </w:rPr>
              <w:t>5</w:t>
            </w:r>
            <w:r>
              <w:rPr>
                <w:noProof/>
                <w:webHidden/>
              </w:rPr>
              <w:fldChar w:fldCharType="end"/>
            </w:r>
          </w:hyperlink>
        </w:p>
        <w:p w:rsidR="00FF4284" w:rsidRDefault="00FF4284">
          <w:pPr>
            <w:pStyle w:val="TDC2"/>
            <w:tabs>
              <w:tab w:val="left" w:pos="880"/>
              <w:tab w:val="right" w:leader="dot" w:pos="8828"/>
            </w:tabs>
            <w:rPr>
              <w:rFonts w:eastAsiaTheme="minorEastAsia"/>
              <w:noProof/>
              <w:lang w:eastAsia="es-CL"/>
            </w:rPr>
          </w:pPr>
          <w:hyperlink w:anchor="_Toc384068370" w:history="1">
            <w:r w:rsidRPr="00E51891">
              <w:rPr>
                <w:rStyle w:val="Hipervnculo"/>
                <w:noProof/>
              </w:rPr>
              <w:t>2.1.</w:t>
            </w:r>
            <w:r>
              <w:rPr>
                <w:rFonts w:eastAsiaTheme="minorEastAsia"/>
                <w:noProof/>
                <w:lang w:eastAsia="es-CL"/>
              </w:rPr>
              <w:tab/>
            </w:r>
            <w:r w:rsidRPr="00E51891">
              <w:rPr>
                <w:rStyle w:val="Hipervnculo"/>
                <w:noProof/>
              </w:rPr>
              <w:t>Requerimientos específicos</w:t>
            </w:r>
            <w:r>
              <w:rPr>
                <w:noProof/>
                <w:webHidden/>
              </w:rPr>
              <w:tab/>
            </w:r>
            <w:r>
              <w:rPr>
                <w:noProof/>
                <w:webHidden/>
              </w:rPr>
              <w:fldChar w:fldCharType="begin"/>
            </w:r>
            <w:r>
              <w:rPr>
                <w:noProof/>
                <w:webHidden/>
              </w:rPr>
              <w:instrText xml:space="preserve"> PAGEREF _Toc384068370 \h </w:instrText>
            </w:r>
            <w:r>
              <w:rPr>
                <w:noProof/>
                <w:webHidden/>
              </w:rPr>
            </w:r>
            <w:r>
              <w:rPr>
                <w:noProof/>
                <w:webHidden/>
              </w:rPr>
              <w:fldChar w:fldCharType="separate"/>
            </w:r>
            <w:r>
              <w:rPr>
                <w:noProof/>
                <w:webHidden/>
              </w:rPr>
              <w:t>5</w:t>
            </w:r>
            <w:r>
              <w:rPr>
                <w:noProof/>
                <w:webHidden/>
              </w:rPr>
              <w:fldChar w:fldCharType="end"/>
            </w:r>
          </w:hyperlink>
        </w:p>
        <w:p w:rsidR="00FF4284" w:rsidRDefault="00FF4284">
          <w:pPr>
            <w:pStyle w:val="TDC2"/>
            <w:tabs>
              <w:tab w:val="left" w:pos="880"/>
              <w:tab w:val="right" w:leader="dot" w:pos="8828"/>
            </w:tabs>
            <w:rPr>
              <w:rFonts w:eastAsiaTheme="minorEastAsia"/>
              <w:noProof/>
              <w:lang w:eastAsia="es-CL"/>
            </w:rPr>
          </w:pPr>
          <w:hyperlink w:anchor="_Toc384068371" w:history="1">
            <w:r w:rsidRPr="00E51891">
              <w:rPr>
                <w:rStyle w:val="Hipervnculo"/>
                <w:noProof/>
              </w:rPr>
              <w:t>2.2.</w:t>
            </w:r>
            <w:r>
              <w:rPr>
                <w:rFonts w:eastAsiaTheme="minorEastAsia"/>
                <w:noProof/>
                <w:lang w:eastAsia="es-CL"/>
              </w:rPr>
              <w:tab/>
            </w:r>
            <w:r w:rsidRPr="00E51891">
              <w:rPr>
                <w:rStyle w:val="Hipervnculo"/>
                <w:noProof/>
              </w:rPr>
              <w:t>Responsables por Sprint</w:t>
            </w:r>
            <w:r>
              <w:rPr>
                <w:noProof/>
                <w:webHidden/>
              </w:rPr>
              <w:tab/>
            </w:r>
            <w:r>
              <w:rPr>
                <w:noProof/>
                <w:webHidden/>
              </w:rPr>
              <w:fldChar w:fldCharType="begin"/>
            </w:r>
            <w:r>
              <w:rPr>
                <w:noProof/>
                <w:webHidden/>
              </w:rPr>
              <w:instrText xml:space="preserve"> PAGEREF _Toc384068371 \h </w:instrText>
            </w:r>
            <w:r>
              <w:rPr>
                <w:noProof/>
                <w:webHidden/>
              </w:rPr>
            </w:r>
            <w:r>
              <w:rPr>
                <w:noProof/>
                <w:webHidden/>
              </w:rPr>
              <w:fldChar w:fldCharType="separate"/>
            </w:r>
            <w:r>
              <w:rPr>
                <w:noProof/>
                <w:webHidden/>
              </w:rPr>
              <w:t>6</w:t>
            </w:r>
            <w:r>
              <w:rPr>
                <w:noProof/>
                <w:webHidden/>
              </w:rPr>
              <w:fldChar w:fldCharType="end"/>
            </w:r>
          </w:hyperlink>
        </w:p>
        <w:p w:rsidR="001161F1" w:rsidRDefault="001161F1">
          <w:r>
            <w:rPr>
              <w:b/>
              <w:bCs/>
              <w:lang w:val="es-ES"/>
            </w:rPr>
            <w:fldChar w:fldCharType="end"/>
          </w:r>
        </w:p>
      </w:sdtContent>
    </w:sdt>
    <w:p w:rsidR="001161F1" w:rsidRDefault="001161F1">
      <w:pPr>
        <w:rPr>
          <w:rFonts w:asciiTheme="majorHAnsi" w:eastAsiaTheme="majorEastAsia" w:hAnsiTheme="majorHAnsi" w:cstheme="majorBidi"/>
          <w:bCs/>
          <w:color w:val="365F91" w:themeColor="accent1" w:themeShade="BF"/>
          <w:sz w:val="40"/>
          <w:szCs w:val="40"/>
        </w:rPr>
      </w:pPr>
      <w:r>
        <w:rPr>
          <w:b/>
          <w:sz w:val="40"/>
          <w:szCs w:val="40"/>
        </w:rPr>
        <w:br w:type="page"/>
      </w:r>
    </w:p>
    <w:p w:rsidR="001161F1" w:rsidRPr="001161F1" w:rsidRDefault="001161F1" w:rsidP="001161F1">
      <w:pPr>
        <w:pStyle w:val="Ttulo1"/>
        <w:numPr>
          <w:ilvl w:val="0"/>
          <w:numId w:val="1"/>
        </w:numPr>
        <w:rPr>
          <w:b w:val="0"/>
          <w:sz w:val="40"/>
          <w:szCs w:val="40"/>
        </w:rPr>
      </w:pPr>
      <w:bookmarkStart w:id="0" w:name="_Toc384068363"/>
      <w:r w:rsidRPr="001161F1">
        <w:rPr>
          <w:b w:val="0"/>
          <w:sz w:val="40"/>
          <w:szCs w:val="40"/>
        </w:rPr>
        <w:lastRenderedPageBreak/>
        <w:t>Especificación de Requerimientos</w:t>
      </w:r>
      <w:bookmarkEnd w:id="0"/>
    </w:p>
    <w:p w:rsidR="00714B8F" w:rsidRDefault="00714B8F"/>
    <w:p w:rsidR="00395BF7" w:rsidRPr="00FF4284" w:rsidRDefault="00FF4284" w:rsidP="00FF4284">
      <w:pPr>
        <w:pStyle w:val="Ttulo2"/>
        <w:numPr>
          <w:ilvl w:val="1"/>
          <w:numId w:val="1"/>
        </w:numPr>
        <w:ind w:left="0" w:firstLine="0"/>
        <w:jc w:val="both"/>
        <w:rPr>
          <w:b w:val="0"/>
          <w:sz w:val="32"/>
          <w:szCs w:val="32"/>
        </w:rPr>
      </w:pPr>
      <w:bookmarkStart w:id="1" w:name="_Toc384068364"/>
      <w:r w:rsidRPr="00FF4284">
        <w:rPr>
          <w:b w:val="0"/>
          <w:sz w:val="32"/>
          <w:szCs w:val="32"/>
        </w:rPr>
        <w:t>Descripción</w:t>
      </w:r>
      <w:bookmarkEnd w:id="1"/>
      <w:r w:rsidRPr="00FF4284">
        <w:rPr>
          <w:b w:val="0"/>
          <w:sz w:val="32"/>
          <w:szCs w:val="32"/>
        </w:rPr>
        <w:t xml:space="preserve"> </w:t>
      </w:r>
    </w:p>
    <w:p w:rsidR="00395BF7" w:rsidRDefault="00FF4284" w:rsidP="00395BF7">
      <w:pPr>
        <w:jc w:val="both"/>
      </w:pPr>
      <w:r>
        <w:t>El Sistema de Administración de Edificios (SADE</w:t>
      </w:r>
      <w:r w:rsidR="00DA64FB">
        <w:t xml:space="preserve">), es un Sistema Web con tres perfiles de usuarios, estos son: Perfil del Administrador, Perfil de Residentes, Perfil de Conserje o portero. </w:t>
      </w:r>
    </w:p>
    <w:p w:rsidR="00DA64FB" w:rsidRDefault="00DA64FB" w:rsidP="00395BF7">
      <w:pPr>
        <w:jc w:val="both"/>
      </w:pPr>
      <w:r>
        <w:t xml:space="preserve">Cada uno de estos perfiles contara con acceso diferenciado a los distintos módulos del sistema, dotando a cada cual de diferentes permisos, dependiendo de su rol dentro del edificio. </w:t>
      </w:r>
    </w:p>
    <w:p w:rsidR="00DA64FB" w:rsidRDefault="00DA64FB" w:rsidP="00395BF7">
      <w:pPr>
        <w:jc w:val="both"/>
      </w:pPr>
    </w:p>
    <w:p w:rsidR="001161F1" w:rsidRPr="001161F1" w:rsidRDefault="001161F1" w:rsidP="00395BF7">
      <w:pPr>
        <w:pStyle w:val="Ttulo2"/>
        <w:numPr>
          <w:ilvl w:val="1"/>
          <w:numId w:val="1"/>
        </w:numPr>
        <w:ind w:left="0" w:firstLine="0"/>
        <w:jc w:val="both"/>
        <w:rPr>
          <w:b w:val="0"/>
          <w:sz w:val="32"/>
          <w:szCs w:val="32"/>
        </w:rPr>
      </w:pPr>
      <w:bookmarkStart w:id="2" w:name="_Toc384066636"/>
      <w:bookmarkStart w:id="3" w:name="_Toc384067001"/>
      <w:bookmarkStart w:id="4" w:name="_Toc384068365"/>
      <w:r w:rsidRPr="001161F1">
        <w:rPr>
          <w:b w:val="0"/>
          <w:sz w:val="32"/>
          <w:szCs w:val="32"/>
        </w:rPr>
        <w:t>Alcances</w:t>
      </w:r>
      <w:bookmarkEnd w:id="2"/>
      <w:bookmarkEnd w:id="3"/>
      <w:bookmarkEnd w:id="4"/>
    </w:p>
    <w:p w:rsidR="001161F1" w:rsidRPr="00E8391B" w:rsidRDefault="001161F1" w:rsidP="00395BF7">
      <w:pPr>
        <w:jc w:val="both"/>
        <w:rPr>
          <w:rFonts w:cs="Arial"/>
          <w:color w:val="000000"/>
          <w:lang w:eastAsia="es-CL"/>
        </w:rPr>
      </w:pPr>
      <w:r>
        <w:rPr>
          <w:rFonts w:cs="Arial"/>
          <w:color w:val="000000"/>
          <w:lang w:eastAsia="es-CL"/>
        </w:rPr>
        <w:t>SADE permitirá realizar gestión de la administración de un edificio residencial o comercial, con el objetivo de agilizar y transparentar los procesos de pago de gastos comunes, accesos a los gastos comunes y pagos al personal del edificio. El sistema registrara los pagos de gastos comunes de cada residente, permitiendo conocer el estado de cada residente. Generar un canal de comunicación entre los usuarios y el administrador. Registrar el acceso de visitas al recinto.  Facilitar la reserva de los espacios comunes. Optimizar el uso del aire acondicionado y la iluminación de los espacios comunes.</w:t>
      </w:r>
    </w:p>
    <w:p w:rsidR="001161F1" w:rsidRDefault="001161F1" w:rsidP="00395BF7">
      <w:pPr>
        <w:jc w:val="both"/>
        <w:rPr>
          <w:lang w:eastAsia="es-CL"/>
        </w:rPr>
      </w:pPr>
      <w:r>
        <w:rPr>
          <w:lang w:eastAsia="es-CL"/>
        </w:rPr>
        <w:t>El sistema no permitirá el libre acceso, permitiendo el acceso solo a usuarios predeterminados por el administrador. El sistema tampoco permitirá la realización de los pago online. Ni la generación de boletas legales (solo comprobante de pago). El sistema no llevara la contabilidad del edificio sólo será una herramienta de apoyo a ésta.</w:t>
      </w:r>
    </w:p>
    <w:p w:rsidR="001161F1" w:rsidRDefault="001161F1" w:rsidP="00395BF7">
      <w:pPr>
        <w:jc w:val="both"/>
        <w:rPr>
          <w:lang w:eastAsia="es-CL"/>
        </w:rPr>
      </w:pPr>
    </w:p>
    <w:p w:rsidR="001161F1" w:rsidRPr="001161F1" w:rsidRDefault="001161F1" w:rsidP="00395BF7">
      <w:pPr>
        <w:pStyle w:val="Ttulo2"/>
        <w:numPr>
          <w:ilvl w:val="1"/>
          <w:numId w:val="1"/>
        </w:numPr>
        <w:ind w:left="0" w:firstLine="0"/>
        <w:jc w:val="both"/>
        <w:rPr>
          <w:b w:val="0"/>
          <w:sz w:val="32"/>
          <w:szCs w:val="32"/>
        </w:rPr>
      </w:pPr>
      <w:bookmarkStart w:id="5" w:name="_Toc373713875"/>
      <w:bookmarkStart w:id="6" w:name="_Toc384066637"/>
      <w:bookmarkStart w:id="7" w:name="_Toc384067002"/>
      <w:bookmarkStart w:id="8" w:name="_Toc384068366"/>
      <w:r w:rsidRPr="001161F1">
        <w:rPr>
          <w:b w:val="0"/>
          <w:sz w:val="32"/>
          <w:szCs w:val="32"/>
        </w:rPr>
        <w:t>Interfaces de Hardware</w:t>
      </w:r>
      <w:bookmarkEnd w:id="5"/>
      <w:bookmarkEnd w:id="6"/>
      <w:bookmarkEnd w:id="7"/>
      <w:bookmarkEnd w:id="8"/>
    </w:p>
    <w:p w:rsidR="001161F1" w:rsidRDefault="001161F1" w:rsidP="00395BF7">
      <w:pPr>
        <w:jc w:val="both"/>
      </w:pPr>
      <w:r>
        <w:t xml:space="preserve">El sistema interactúa con un tipo de  dispositivo periférico </w:t>
      </w:r>
      <w:proofErr w:type="spellStart"/>
      <w:r>
        <w:t>Arduino</w:t>
      </w:r>
      <w:proofErr w:type="spellEnd"/>
      <w:r>
        <w:t xml:space="preserve"> que permitirá potenciar su funcionamiento, un visor de 42 pulgadas que servirá para mostrar el fichero virtual, además de los periféricos básicos y/o estándares como por ejemplo: mouse, teclado, impresora, pantalla. Aunque estos no son específicos para el sistema.</w:t>
      </w:r>
    </w:p>
    <w:p w:rsidR="001161F1" w:rsidRDefault="001161F1" w:rsidP="00395BF7">
      <w:pPr>
        <w:jc w:val="both"/>
        <w:rPr>
          <w:lang w:eastAsia="es-CL"/>
        </w:rPr>
      </w:pPr>
    </w:p>
    <w:p w:rsidR="001161F1" w:rsidRPr="001161F1" w:rsidRDefault="001161F1" w:rsidP="00395BF7">
      <w:pPr>
        <w:pStyle w:val="Ttulo2"/>
        <w:numPr>
          <w:ilvl w:val="1"/>
          <w:numId w:val="1"/>
        </w:numPr>
        <w:ind w:left="0" w:firstLine="0"/>
        <w:jc w:val="both"/>
        <w:rPr>
          <w:b w:val="0"/>
          <w:sz w:val="32"/>
          <w:szCs w:val="32"/>
        </w:rPr>
      </w:pPr>
      <w:bookmarkStart w:id="9" w:name="_Toc373713877"/>
      <w:bookmarkStart w:id="10" w:name="_Toc384066638"/>
      <w:bookmarkStart w:id="11" w:name="_Toc384067003"/>
      <w:bookmarkStart w:id="12" w:name="_Toc384068367"/>
      <w:r w:rsidRPr="001161F1">
        <w:rPr>
          <w:b w:val="0"/>
          <w:sz w:val="32"/>
          <w:szCs w:val="32"/>
        </w:rPr>
        <w:t>Interfaces de comunicación</w:t>
      </w:r>
      <w:bookmarkEnd w:id="9"/>
      <w:bookmarkEnd w:id="10"/>
      <w:bookmarkEnd w:id="11"/>
      <w:bookmarkEnd w:id="12"/>
    </w:p>
    <w:p w:rsidR="001161F1" w:rsidRDefault="001161F1" w:rsidP="00DA64FB">
      <w:pPr>
        <w:jc w:val="both"/>
      </w:pPr>
      <w:r>
        <w:t xml:space="preserve">El protocolo de comunicación que el sistemas SADE utilizara será TCP/IP que es el protocolo usado para todo tipo de conexión a internet, por otra parte se utilizara a su vez el protocolo SMTP o Simple Mail Transfer </w:t>
      </w:r>
      <w:proofErr w:type="spellStart"/>
      <w:r>
        <w:t>Protocol</w:t>
      </w:r>
      <w:proofErr w:type="spellEnd"/>
      <w:r>
        <w:t xml:space="preserve"> o Protocolo de transferencia simple de correo para </w:t>
      </w:r>
      <w:proofErr w:type="spellStart"/>
      <w:r>
        <w:t>el</w:t>
      </w:r>
      <w:proofErr w:type="spellEnd"/>
      <w:r>
        <w:t xml:space="preserve"> envió de correo electrónico. Se utilizara también HTTP o </w:t>
      </w:r>
      <w:proofErr w:type="spellStart"/>
      <w:r>
        <w:t>Hypertext</w:t>
      </w:r>
      <w:proofErr w:type="spellEnd"/>
      <w:r>
        <w:t xml:space="preserve"> Transfer </w:t>
      </w:r>
      <w:proofErr w:type="spellStart"/>
      <w:r>
        <w:t>Protocol</w:t>
      </w:r>
      <w:proofErr w:type="spellEnd"/>
      <w:r>
        <w:t xml:space="preserve"> o Protocolo de transferencia de hipertexto que es el protocolo usado en cada transacción </w:t>
      </w:r>
      <w:proofErr w:type="spellStart"/>
      <w:r>
        <w:t>Wolrd</w:t>
      </w:r>
      <w:proofErr w:type="spellEnd"/>
      <w:r>
        <w:t xml:space="preserve"> Wide Web y para la comunicación con el sistema </w:t>
      </w:r>
      <w:proofErr w:type="spellStart"/>
      <w:r>
        <w:t>Arduino</w:t>
      </w:r>
      <w:proofErr w:type="spellEnd"/>
      <w:r>
        <w:t>. Todo esto se manejara a través del lenguaje PHP.</w:t>
      </w:r>
      <w:bookmarkStart w:id="13" w:name="_GoBack"/>
      <w:bookmarkEnd w:id="13"/>
    </w:p>
    <w:p w:rsidR="001161F1" w:rsidRDefault="001161F1" w:rsidP="001161F1">
      <w:pPr>
        <w:pStyle w:val="Ttulo2"/>
        <w:numPr>
          <w:ilvl w:val="1"/>
          <w:numId w:val="1"/>
        </w:numPr>
        <w:rPr>
          <w:b w:val="0"/>
          <w:sz w:val="32"/>
          <w:szCs w:val="32"/>
        </w:rPr>
      </w:pPr>
      <w:bookmarkStart w:id="14" w:name="_Toc384068368"/>
      <w:r w:rsidRPr="001161F1">
        <w:rPr>
          <w:b w:val="0"/>
          <w:sz w:val="32"/>
          <w:szCs w:val="32"/>
        </w:rPr>
        <w:lastRenderedPageBreak/>
        <w:t>Diagrama de Casos de Uso</w:t>
      </w:r>
      <w:bookmarkEnd w:id="14"/>
      <w:r w:rsidRPr="001161F1">
        <w:rPr>
          <w:b w:val="0"/>
          <w:sz w:val="32"/>
          <w:szCs w:val="32"/>
        </w:rPr>
        <w:t xml:space="preserve"> </w:t>
      </w:r>
    </w:p>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r w:rsidRPr="001161F1">
        <w:drawing>
          <wp:anchor distT="0" distB="0" distL="114300" distR="114300" simplePos="0" relativeHeight="251663360" behindDoc="0" locked="0" layoutInCell="1" allowOverlap="1" wp14:anchorId="2BF63D79" wp14:editId="20A10EEB">
            <wp:simplePos x="0" y="0"/>
            <wp:positionH relativeFrom="column">
              <wp:posOffset>-1000125</wp:posOffset>
            </wp:positionH>
            <wp:positionV relativeFrom="paragraph">
              <wp:posOffset>80645</wp:posOffset>
            </wp:positionV>
            <wp:extent cx="7550150" cy="4855845"/>
            <wp:effectExtent l="0" t="5398" r="7303" b="7302"/>
            <wp:wrapNone/>
            <wp:docPr id="9" name="8 Imagen"/>
            <wp:cNvGraphicFramePr/>
            <a:graphic xmlns:a="http://schemas.openxmlformats.org/drawingml/2006/main">
              <a:graphicData uri="http://schemas.openxmlformats.org/drawingml/2006/picture">
                <pic:pic xmlns:pic="http://schemas.openxmlformats.org/drawingml/2006/picture">
                  <pic:nvPicPr>
                    <pic:cNvPr id="9" name="8 Imagen"/>
                    <pic:cNvPicPr/>
                  </pic:nvPicPr>
                  <pic:blipFill>
                    <a:blip r:embed="rId8"/>
                    <a:srcRect/>
                    <a:stretch>
                      <a:fillRect/>
                    </a:stretch>
                  </pic:blipFill>
                  <pic:spPr bwMode="auto">
                    <a:xfrm rot="5400000">
                      <a:off x="0" y="0"/>
                      <a:ext cx="7550150" cy="48558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 w:rsidR="001161F1" w:rsidRDefault="001161F1" w:rsidP="001161F1">
      <w:pPr>
        <w:pStyle w:val="Ttulo1"/>
        <w:numPr>
          <w:ilvl w:val="0"/>
          <w:numId w:val="1"/>
        </w:numPr>
        <w:rPr>
          <w:b w:val="0"/>
          <w:sz w:val="40"/>
          <w:szCs w:val="40"/>
        </w:rPr>
      </w:pPr>
      <w:bookmarkStart w:id="15" w:name="_Toc384068369"/>
      <w:r w:rsidRPr="001161F1">
        <w:rPr>
          <w:b w:val="0"/>
          <w:sz w:val="40"/>
          <w:szCs w:val="40"/>
        </w:rPr>
        <w:lastRenderedPageBreak/>
        <w:t>Plan detallado</w:t>
      </w:r>
      <w:bookmarkEnd w:id="15"/>
      <w:r w:rsidRPr="001161F1">
        <w:rPr>
          <w:b w:val="0"/>
          <w:sz w:val="40"/>
          <w:szCs w:val="40"/>
        </w:rPr>
        <w:t xml:space="preserve"> </w:t>
      </w:r>
    </w:p>
    <w:p w:rsidR="00FF4284" w:rsidRDefault="00FF4284" w:rsidP="00FF4284"/>
    <w:p w:rsidR="00FF4284" w:rsidRPr="00FF4284" w:rsidRDefault="00FF4284" w:rsidP="00FF4284">
      <w:pPr>
        <w:pStyle w:val="Ttulo2"/>
        <w:numPr>
          <w:ilvl w:val="1"/>
          <w:numId w:val="1"/>
        </w:numPr>
        <w:ind w:left="0" w:firstLine="0"/>
        <w:jc w:val="both"/>
        <w:rPr>
          <w:b w:val="0"/>
          <w:sz w:val="32"/>
          <w:szCs w:val="32"/>
        </w:rPr>
      </w:pPr>
      <w:bookmarkStart w:id="16" w:name="_Toc384068370"/>
      <w:r w:rsidRPr="00FF4284">
        <w:rPr>
          <w:b w:val="0"/>
          <w:sz w:val="32"/>
          <w:szCs w:val="32"/>
        </w:rPr>
        <w:t>Requerimientos específicos</w:t>
      </w:r>
      <w:bookmarkEnd w:id="16"/>
      <w:r w:rsidRPr="00FF4284">
        <w:rPr>
          <w:b w:val="0"/>
          <w:sz w:val="32"/>
          <w:szCs w:val="32"/>
        </w:rPr>
        <w:t xml:space="preserve"> </w:t>
      </w:r>
    </w:p>
    <w:p w:rsidR="001161F1" w:rsidRDefault="001161F1" w:rsidP="001161F1"/>
    <w:tbl>
      <w:tblPr>
        <w:tblW w:w="9139" w:type="dxa"/>
        <w:tblBorders>
          <w:insideH w:val="single" w:sz="4" w:space="0" w:color="auto"/>
        </w:tblBorders>
        <w:tblLayout w:type="fixed"/>
        <w:tblLook w:val="01E0" w:firstRow="1" w:lastRow="1" w:firstColumn="1" w:lastColumn="1" w:noHBand="0" w:noVBand="0"/>
      </w:tblPr>
      <w:tblGrid>
        <w:gridCol w:w="996"/>
        <w:gridCol w:w="1664"/>
        <w:gridCol w:w="4744"/>
        <w:gridCol w:w="1735"/>
      </w:tblGrid>
      <w:tr w:rsidR="001161F1" w:rsidRPr="000811E7" w:rsidTr="00D53D63">
        <w:trPr>
          <w:trHeight w:val="98"/>
        </w:trPr>
        <w:tc>
          <w:tcPr>
            <w:tcW w:w="996" w:type="dxa"/>
            <w:tcBorders>
              <w:top w:val="single" w:sz="12" w:space="0" w:color="auto"/>
              <w:left w:val="nil"/>
              <w:bottom w:val="single" w:sz="12" w:space="0" w:color="auto"/>
              <w:right w:val="single" w:sz="4" w:space="0" w:color="auto"/>
              <w:tl2br w:val="nil"/>
              <w:tr2bl w:val="nil"/>
            </w:tcBorders>
            <w:vAlign w:val="center"/>
          </w:tcPr>
          <w:p w:rsidR="001161F1" w:rsidRPr="00B712CF" w:rsidRDefault="001161F1" w:rsidP="00D53D63">
            <w:pPr>
              <w:pStyle w:val="textotablas"/>
              <w:rPr>
                <w:rFonts w:ascii="Cambria" w:hAnsi="Cambria"/>
                <w:sz w:val="22"/>
                <w:szCs w:val="22"/>
              </w:rPr>
            </w:pPr>
            <w:r w:rsidRPr="00B712CF">
              <w:rPr>
                <w:rFonts w:ascii="Cambria" w:hAnsi="Cambria"/>
                <w:sz w:val="22"/>
                <w:szCs w:val="22"/>
              </w:rPr>
              <w:t>Id</w:t>
            </w:r>
          </w:p>
        </w:tc>
        <w:tc>
          <w:tcPr>
            <w:tcW w:w="1664" w:type="dxa"/>
            <w:tcBorders>
              <w:top w:val="single" w:sz="12" w:space="0" w:color="auto"/>
              <w:left w:val="single" w:sz="4" w:space="0" w:color="auto"/>
              <w:bottom w:val="single" w:sz="12" w:space="0" w:color="auto"/>
              <w:right w:val="single" w:sz="4" w:space="0" w:color="auto"/>
              <w:tl2br w:val="nil"/>
              <w:tr2bl w:val="nil"/>
            </w:tcBorders>
            <w:vAlign w:val="center"/>
          </w:tcPr>
          <w:p w:rsidR="001161F1" w:rsidRPr="00B712CF" w:rsidRDefault="001161F1" w:rsidP="00D53D63">
            <w:pPr>
              <w:pStyle w:val="textotablas"/>
              <w:rPr>
                <w:rFonts w:ascii="Cambria" w:hAnsi="Cambria"/>
                <w:sz w:val="22"/>
                <w:szCs w:val="22"/>
              </w:rPr>
            </w:pPr>
            <w:r w:rsidRPr="00B712CF">
              <w:rPr>
                <w:rFonts w:ascii="Cambria" w:hAnsi="Cambria"/>
                <w:sz w:val="22"/>
                <w:szCs w:val="22"/>
              </w:rPr>
              <w:t>Nombre</w:t>
            </w:r>
          </w:p>
        </w:tc>
        <w:tc>
          <w:tcPr>
            <w:tcW w:w="4744" w:type="dxa"/>
            <w:tcBorders>
              <w:top w:val="single" w:sz="12" w:space="0" w:color="auto"/>
              <w:left w:val="single" w:sz="4" w:space="0" w:color="auto"/>
              <w:bottom w:val="single" w:sz="12" w:space="0" w:color="auto"/>
              <w:right w:val="single" w:sz="4" w:space="0" w:color="auto"/>
              <w:tl2br w:val="nil"/>
              <w:tr2bl w:val="nil"/>
            </w:tcBorders>
            <w:vAlign w:val="center"/>
          </w:tcPr>
          <w:p w:rsidR="001161F1" w:rsidRPr="00B712CF" w:rsidRDefault="001161F1" w:rsidP="00D53D63">
            <w:pPr>
              <w:pStyle w:val="textotablas"/>
              <w:rPr>
                <w:rFonts w:ascii="Cambria" w:hAnsi="Cambria"/>
                <w:sz w:val="22"/>
                <w:szCs w:val="22"/>
              </w:rPr>
            </w:pPr>
            <w:r w:rsidRPr="00B712CF">
              <w:rPr>
                <w:rFonts w:ascii="Cambria" w:hAnsi="Cambria"/>
                <w:sz w:val="22"/>
                <w:szCs w:val="22"/>
              </w:rPr>
              <w:t>Descripción</w:t>
            </w:r>
          </w:p>
        </w:tc>
        <w:tc>
          <w:tcPr>
            <w:tcW w:w="1735" w:type="dxa"/>
            <w:tcBorders>
              <w:top w:val="single" w:sz="12" w:space="0" w:color="auto"/>
              <w:left w:val="single" w:sz="4" w:space="0" w:color="auto"/>
              <w:bottom w:val="single" w:sz="12" w:space="0" w:color="auto"/>
              <w:right w:val="nil"/>
              <w:tl2br w:val="nil"/>
              <w:tr2bl w:val="nil"/>
            </w:tcBorders>
            <w:vAlign w:val="center"/>
          </w:tcPr>
          <w:p w:rsidR="001161F1" w:rsidRPr="00B712CF" w:rsidRDefault="001161F1" w:rsidP="00D53D63">
            <w:pPr>
              <w:pStyle w:val="textotablas"/>
              <w:rPr>
                <w:rFonts w:ascii="Cambria" w:hAnsi="Cambria"/>
                <w:sz w:val="22"/>
                <w:szCs w:val="22"/>
              </w:rPr>
            </w:pPr>
            <w:r>
              <w:rPr>
                <w:rFonts w:ascii="Cambria" w:hAnsi="Cambria"/>
                <w:sz w:val="22"/>
                <w:szCs w:val="22"/>
              </w:rPr>
              <w:t>Sprint</w:t>
            </w:r>
          </w:p>
        </w:tc>
      </w:tr>
      <w:tr w:rsidR="001161F1" w:rsidRPr="000811E7" w:rsidTr="00D53D63">
        <w:trPr>
          <w:trHeight w:val="1146"/>
        </w:trPr>
        <w:tc>
          <w:tcPr>
            <w:tcW w:w="996" w:type="dxa"/>
            <w:tcBorders>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sz w:val="22"/>
                <w:szCs w:val="22"/>
              </w:rPr>
              <w:t>RF01</w:t>
            </w:r>
          </w:p>
        </w:tc>
        <w:tc>
          <w:tcPr>
            <w:tcW w:w="1664" w:type="dxa"/>
            <w:tcBorders>
              <w:left w:val="single" w:sz="4" w:space="0" w:color="auto"/>
              <w:right w:val="single" w:sz="4" w:space="0" w:color="auto"/>
            </w:tcBorders>
            <w:vAlign w:val="center"/>
          </w:tcPr>
          <w:p w:rsidR="001161F1" w:rsidRDefault="001161F1" w:rsidP="00D53D63">
            <w:pPr>
              <w:pStyle w:val="textotablas"/>
              <w:rPr>
                <w:rFonts w:ascii="Cambria" w:hAnsi="Cambria"/>
                <w:b w:val="0"/>
                <w:color w:val="000000"/>
                <w:sz w:val="22"/>
                <w:szCs w:val="22"/>
              </w:rPr>
            </w:pPr>
            <w:r>
              <w:rPr>
                <w:rFonts w:ascii="Cambria" w:hAnsi="Cambria"/>
                <w:b w:val="0"/>
                <w:color w:val="000000"/>
                <w:sz w:val="22"/>
                <w:szCs w:val="22"/>
              </w:rPr>
              <w:t xml:space="preserve">Gestionar </w:t>
            </w:r>
          </w:p>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usuario</w:t>
            </w:r>
          </w:p>
        </w:tc>
        <w:tc>
          <w:tcPr>
            <w:tcW w:w="474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 xml:space="preserve">El sistema </w:t>
            </w:r>
            <w:proofErr w:type="spellStart"/>
            <w:r w:rsidRPr="00B712CF">
              <w:rPr>
                <w:rFonts w:ascii="Cambria" w:hAnsi="Cambria"/>
                <w:b w:val="0"/>
                <w:color w:val="000000"/>
                <w:sz w:val="22"/>
                <w:szCs w:val="22"/>
              </w:rPr>
              <w:t>permitir</w:t>
            </w:r>
            <w:r>
              <w:rPr>
                <w:rFonts w:ascii="Cambria" w:hAnsi="Cambria"/>
                <w:b w:val="0"/>
                <w:color w:val="000000"/>
                <w:sz w:val="22"/>
                <w:szCs w:val="22"/>
              </w:rPr>
              <w:t>áregistrar</w:t>
            </w:r>
            <w:proofErr w:type="spellEnd"/>
            <w:r>
              <w:rPr>
                <w:rFonts w:ascii="Cambria" w:hAnsi="Cambria"/>
                <w:b w:val="0"/>
                <w:color w:val="000000"/>
                <w:sz w:val="22"/>
                <w:szCs w:val="22"/>
              </w:rPr>
              <w:t>/eliminar usuarios. Solo puede hacerlo el administrador.</w:t>
            </w:r>
          </w:p>
        </w:tc>
        <w:tc>
          <w:tcPr>
            <w:tcW w:w="1735" w:type="dxa"/>
            <w:tcBorders>
              <w:lef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sz w:val="22"/>
                <w:szCs w:val="22"/>
              </w:rPr>
              <w:t>Sprint 1</w:t>
            </w:r>
          </w:p>
        </w:tc>
      </w:tr>
      <w:tr w:rsidR="001161F1" w:rsidRPr="000811E7" w:rsidTr="00D53D63">
        <w:trPr>
          <w:trHeight w:val="867"/>
        </w:trPr>
        <w:tc>
          <w:tcPr>
            <w:tcW w:w="996" w:type="dxa"/>
            <w:tcBorders>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sz w:val="22"/>
                <w:szCs w:val="22"/>
              </w:rPr>
              <w:t>RF02</w:t>
            </w:r>
          </w:p>
        </w:tc>
        <w:tc>
          <w:tcPr>
            <w:tcW w:w="166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Gestionar gastos comunes</w:t>
            </w:r>
          </w:p>
        </w:tc>
        <w:tc>
          <w:tcPr>
            <w:tcW w:w="474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El sistema</w:t>
            </w:r>
            <w:r w:rsidRPr="00B712CF">
              <w:rPr>
                <w:rFonts w:ascii="Cambria" w:hAnsi="Cambria"/>
                <w:b w:val="0"/>
                <w:color w:val="000000"/>
                <w:sz w:val="22"/>
                <w:szCs w:val="22"/>
              </w:rPr>
              <w:t xml:space="preserve"> </w:t>
            </w:r>
            <w:proofErr w:type="spellStart"/>
            <w:r w:rsidRPr="00B712CF">
              <w:rPr>
                <w:rFonts w:ascii="Cambria" w:hAnsi="Cambria"/>
                <w:b w:val="0"/>
                <w:color w:val="000000"/>
                <w:sz w:val="22"/>
                <w:szCs w:val="22"/>
              </w:rPr>
              <w:t>permitir</w:t>
            </w:r>
            <w:r>
              <w:rPr>
                <w:rFonts w:ascii="Cambria" w:hAnsi="Cambria"/>
                <w:b w:val="0"/>
                <w:color w:val="000000"/>
                <w:sz w:val="22"/>
                <w:szCs w:val="22"/>
              </w:rPr>
              <w:t>áingresar</w:t>
            </w:r>
            <w:proofErr w:type="spellEnd"/>
            <w:r>
              <w:rPr>
                <w:rFonts w:ascii="Cambria" w:hAnsi="Cambria"/>
                <w:b w:val="0"/>
                <w:color w:val="000000"/>
                <w:sz w:val="22"/>
                <w:szCs w:val="22"/>
              </w:rPr>
              <w:t>, editar y/o eliminar gastos comunes. Se debe especificar el monto a pagar para cada residente. Solo puede hacerlo el administrador.</w:t>
            </w:r>
          </w:p>
        </w:tc>
        <w:tc>
          <w:tcPr>
            <w:tcW w:w="1735" w:type="dxa"/>
            <w:tcBorders>
              <w:lef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sz w:val="22"/>
                <w:szCs w:val="22"/>
              </w:rPr>
              <w:t>Sprint 2</w:t>
            </w:r>
          </w:p>
        </w:tc>
      </w:tr>
      <w:tr w:rsidR="001161F1" w:rsidRPr="000811E7" w:rsidTr="00D53D63">
        <w:trPr>
          <w:trHeight w:val="860"/>
        </w:trPr>
        <w:tc>
          <w:tcPr>
            <w:tcW w:w="996" w:type="dxa"/>
            <w:tcBorders>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sz w:val="22"/>
                <w:szCs w:val="22"/>
              </w:rPr>
              <w:t>RF03</w:t>
            </w:r>
          </w:p>
        </w:tc>
        <w:tc>
          <w:tcPr>
            <w:tcW w:w="166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 xml:space="preserve">Gestionar espacios comunes </w:t>
            </w:r>
          </w:p>
        </w:tc>
        <w:tc>
          <w:tcPr>
            <w:tcW w:w="474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El sistema</w:t>
            </w:r>
            <w:r w:rsidRPr="00B712CF">
              <w:rPr>
                <w:rFonts w:ascii="Cambria" w:hAnsi="Cambria"/>
                <w:b w:val="0"/>
                <w:color w:val="000000"/>
                <w:sz w:val="22"/>
                <w:szCs w:val="22"/>
              </w:rPr>
              <w:t xml:space="preserve"> </w:t>
            </w:r>
            <w:proofErr w:type="spellStart"/>
            <w:r w:rsidRPr="00B712CF">
              <w:rPr>
                <w:rFonts w:ascii="Cambria" w:hAnsi="Cambria"/>
                <w:b w:val="0"/>
                <w:color w:val="000000"/>
                <w:sz w:val="22"/>
                <w:szCs w:val="22"/>
              </w:rPr>
              <w:t>permitir</w:t>
            </w:r>
            <w:r>
              <w:rPr>
                <w:rFonts w:ascii="Cambria" w:hAnsi="Cambria"/>
                <w:b w:val="0"/>
                <w:color w:val="000000"/>
                <w:sz w:val="22"/>
                <w:szCs w:val="22"/>
              </w:rPr>
              <w:t>áingresar</w:t>
            </w:r>
            <w:proofErr w:type="spellEnd"/>
            <w:r>
              <w:rPr>
                <w:rFonts w:ascii="Cambria" w:hAnsi="Cambria"/>
                <w:b w:val="0"/>
                <w:color w:val="000000"/>
                <w:sz w:val="22"/>
                <w:szCs w:val="22"/>
              </w:rPr>
              <w:t>, editar y/o eliminar espacios comunes disponibles para prestar a los residentes. Solo puede hacerlo el administrador.</w:t>
            </w:r>
          </w:p>
        </w:tc>
        <w:tc>
          <w:tcPr>
            <w:tcW w:w="1735" w:type="dxa"/>
            <w:tcBorders>
              <w:lef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sz w:val="22"/>
                <w:szCs w:val="22"/>
              </w:rPr>
              <w:t>Sprint 3</w:t>
            </w:r>
          </w:p>
        </w:tc>
      </w:tr>
      <w:tr w:rsidR="001161F1" w:rsidRPr="000811E7" w:rsidTr="00D53D63">
        <w:trPr>
          <w:trHeight w:val="1046"/>
        </w:trPr>
        <w:tc>
          <w:tcPr>
            <w:tcW w:w="996" w:type="dxa"/>
            <w:tcBorders>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sz w:val="22"/>
                <w:szCs w:val="22"/>
              </w:rPr>
              <w:t>RF04</w:t>
            </w:r>
          </w:p>
        </w:tc>
        <w:tc>
          <w:tcPr>
            <w:tcW w:w="166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Gestionar pagos gastos comunes</w:t>
            </w:r>
          </w:p>
        </w:tc>
        <w:tc>
          <w:tcPr>
            <w:tcW w:w="474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color w:val="000000"/>
                <w:sz w:val="22"/>
                <w:szCs w:val="22"/>
              </w:rPr>
              <w:t xml:space="preserve">El sistema </w:t>
            </w:r>
            <w:r>
              <w:rPr>
                <w:rFonts w:ascii="Cambria" w:hAnsi="Cambria"/>
                <w:b w:val="0"/>
                <w:color w:val="000000"/>
                <w:sz w:val="22"/>
                <w:szCs w:val="22"/>
              </w:rPr>
              <w:t>permitirá ingresar, editar y/o eliminar el pago de los gastos comunes. Solo puede hacerlo el administrador.</w:t>
            </w:r>
          </w:p>
        </w:tc>
        <w:tc>
          <w:tcPr>
            <w:tcW w:w="1735" w:type="dxa"/>
            <w:tcBorders>
              <w:lef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sz w:val="22"/>
                <w:szCs w:val="22"/>
              </w:rPr>
              <w:t>Sprint 2</w:t>
            </w:r>
          </w:p>
        </w:tc>
      </w:tr>
      <w:tr w:rsidR="001161F1" w:rsidRPr="000811E7" w:rsidTr="00D53D63">
        <w:trPr>
          <w:trHeight w:val="859"/>
        </w:trPr>
        <w:tc>
          <w:tcPr>
            <w:tcW w:w="996" w:type="dxa"/>
            <w:tcBorders>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sz w:val="22"/>
                <w:szCs w:val="22"/>
              </w:rPr>
              <w:t>RF05</w:t>
            </w:r>
          </w:p>
        </w:tc>
        <w:tc>
          <w:tcPr>
            <w:tcW w:w="166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Publicar información</w:t>
            </w:r>
          </w:p>
        </w:tc>
        <w:tc>
          <w:tcPr>
            <w:tcW w:w="474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color w:val="000000"/>
                <w:sz w:val="22"/>
                <w:szCs w:val="22"/>
              </w:rPr>
              <w:t xml:space="preserve">El </w:t>
            </w:r>
            <w:r>
              <w:rPr>
                <w:rFonts w:ascii="Cambria" w:hAnsi="Cambria"/>
                <w:b w:val="0"/>
                <w:color w:val="000000"/>
                <w:sz w:val="22"/>
                <w:szCs w:val="22"/>
              </w:rPr>
              <w:t>sistema permitirá publicar avisos y subir archivos de interés para los residentes. Solo puede hacerlo el administrador.</w:t>
            </w:r>
          </w:p>
        </w:tc>
        <w:tc>
          <w:tcPr>
            <w:tcW w:w="1735" w:type="dxa"/>
            <w:tcBorders>
              <w:lef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sz w:val="22"/>
                <w:szCs w:val="22"/>
              </w:rPr>
              <w:t>Sprint 4</w:t>
            </w:r>
          </w:p>
        </w:tc>
      </w:tr>
      <w:tr w:rsidR="001161F1" w:rsidRPr="000811E7" w:rsidTr="00D53D63">
        <w:trPr>
          <w:trHeight w:val="1054"/>
        </w:trPr>
        <w:tc>
          <w:tcPr>
            <w:tcW w:w="996" w:type="dxa"/>
            <w:tcBorders>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sz w:val="22"/>
                <w:szCs w:val="22"/>
              </w:rPr>
              <w:t>RF06</w:t>
            </w:r>
          </w:p>
        </w:tc>
        <w:tc>
          <w:tcPr>
            <w:tcW w:w="166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color w:val="000000"/>
                <w:sz w:val="22"/>
                <w:szCs w:val="22"/>
              </w:rPr>
              <w:t>Generar informes</w:t>
            </w:r>
          </w:p>
        </w:tc>
        <w:tc>
          <w:tcPr>
            <w:tcW w:w="474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color w:val="000000"/>
                <w:sz w:val="22"/>
                <w:szCs w:val="22"/>
              </w:rPr>
              <w:t xml:space="preserve">El sistema </w:t>
            </w:r>
            <w:r>
              <w:rPr>
                <w:rFonts w:ascii="Cambria" w:hAnsi="Cambria"/>
                <w:b w:val="0"/>
                <w:color w:val="000000"/>
                <w:sz w:val="22"/>
                <w:szCs w:val="22"/>
              </w:rPr>
              <w:t>permitirá generar informes mensuales  de los gastos comunes y de los pagos de los residentes. El administrador y los usuarios tienen acceso a los informes.</w:t>
            </w:r>
          </w:p>
        </w:tc>
        <w:tc>
          <w:tcPr>
            <w:tcW w:w="1735" w:type="dxa"/>
            <w:tcBorders>
              <w:lef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sz w:val="22"/>
                <w:szCs w:val="22"/>
              </w:rPr>
              <w:t>Sprint 4</w:t>
            </w:r>
          </w:p>
        </w:tc>
      </w:tr>
      <w:tr w:rsidR="001161F1" w:rsidRPr="000811E7" w:rsidTr="00D53D63">
        <w:trPr>
          <w:trHeight w:val="569"/>
        </w:trPr>
        <w:tc>
          <w:tcPr>
            <w:tcW w:w="996" w:type="dxa"/>
            <w:tcBorders>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sz w:val="22"/>
                <w:szCs w:val="22"/>
              </w:rPr>
              <w:t>RF07</w:t>
            </w:r>
          </w:p>
        </w:tc>
        <w:tc>
          <w:tcPr>
            <w:tcW w:w="166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Gestionar inventario equipamiento edificio</w:t>
            </w:r>
          </w:p>
        </w:tc>
        <w:tc>
          <w:tcPr>
            <w:tcW w:w="474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color w:val="000000"/>
                <w:sz w:val="22"/>
                <w:szCs w:val="22"/>
              </w:rPr>
              <w:t xml:space="preserve">El sistema </w:t>
            </w:r>
            <w:r>
              <w:rPr>
                <w:rFonts w:ascii="Cambria" w:hAnsi="Cambria"/>
                <w:b w:val="0"/>
                <w:color w:val="000000"/>
                <w:sz w:val="22"/>
                <w:szCs w:val="22"/>
              </w:rPr>
              <w:t>permitirá ingresar, editar y/o eliminar el equipamiento con el que cuenta el edificio. El Administrador puede ingresar, editar y/o eliminar equipamientos, el conserje puede editar el estado.</w:t>
            </w:r>
          </w:p>
        </w:tc>
        <w:tc>
          <w:tcPr>
            <w:tcW w:w="1735" w:type="dxa"/>
            <w:tcBorders>
              <w:lef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sz w:val="22"/>
                <w:szCs w:val="22"/>
              </w:rPr>
              <w:t>Sprint 1</w:t>
            </w:r>
          </w:p>
        </w:tc>
      </w:tr>
      <w:tr w:rsidR="001161F1" w:rsidRPr="000811E7" w:rsidTr="00D53D63">
        <w:trPr>
          <w:trHeight w:val="567"/>
        </w:trPr>
        <w:tc>
          <w:tcPr>
            <w:tcW w:w="996" w:type="dxa"/>
            <w:tcBorders>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sz w:val="22"/>
                <w:szCs w:val="22"/>
              </w:rPr>
              <w:t>RF08</w:t>
            </w:r>
          </w:p>
        </w:tc>
        <w:tc>
          <w:tcPr>
            <w:tcW w:w="166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Realizar sugerencia</w:t>
            </w:r>
          </w:p>
        </w:tc>
        <w:tc>
          <w:tcPr>
            <w:tcW w:w="474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color w:val="000000"/>
                <w:sz w:val="22"/>
                <w:szCs w:val="22"/>
              </w:rPr>
              <w:t xml:space="preserve">El sistema </w:t>
            </w:r>
            <w:r>
              <w:rPr>
                <w:rFonts w:ascii="Cambria" w:hAnsi="Cambria"/>
                <w:b w:val="0"/>
                <w:color w:val="000000"/>
                <w:sz w:val="22"/>
                <w:szCs w:val="22"/>
              </w:rPr>
              <w:t>permitirá a los residentes enviar comentarios al administrador, ya sea a través de texto plano y/o imágenes.</w:t>
            </w:r>
          </w:p>
        </w:tc>
        <w:tc>
          <w:tcPr>
            <w:tcW w:w="1735" w:type="dxa"/>
            <w:tcBorders>
              <w:lef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sz w:val="22"/>
                <w:szCs w:val="22"/>
              </w:rPr>
              <w:t>Sprint 3</w:t>
            </w:r>
          </w:p>
        </w:tc>
      </w:tr>
      <w:tr w:rsidR="001161F1" w:rsidRPr="000811E7" w:rsidTr="00D53D63">
        <w:trPr>
          <w:trHeight w:val="671"/>
        </w:trPr>
        <w:tc>
          <w:tcPr>
            <w:tcW w:w="996" w:type="dxa"/>
            <w:tcBorders>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sz w:val="22"/>
                <w:szCs w:val="22"/>
              </w:rPr>
              <w:t>RF09</w:t>
            </w:r>
          </w:p>
        </w:tc>
        <w:tc>
          <w:tcPr>
            <w:tcW w:w="166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Reservar espacios comunes</w:t>
            </w:r>
          </w:p>
        </w:tc>
        <w:tc>
          <w:tcPr>
            <w:tcW w:w="474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color w:val="000000"/>
                <w:sz w:val="22"/>
                <w:szCs w:val="22"/>
              </w:rPr>
              <w:t xml:space="preserve">El sistema </w:t>
            </w:r>
            <w:r>
              <w:rPr>
                <w:rFonts w:ascii="Cambria" w:hAnsi="Cambria"/>
                <w:b w:val="0"/>
                <w:color w:val="000000"/>
                <w:sz w:val="22"/>
                <w:szCs w:val="22"/>
              </w:rPr>
              <w:t>permitirá agregar/editar/eliminar préstamos de los espacios comunes del edificio. Respetando las reglas establecidas. Tienen acceso el administrador y los residentes.</w:t>
            </w:r>
          </w:p>
        </w:tc>
        <w:tc>
          <w:tcPr>
            <w:tcW w:w="1735" w:type="dxa"/>
            <w:tcBorders>
              <w:lef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sz w:val="22"/>
                <w:szCs w:val="22"/>
              </w:rPr>
              <w:t>Sprint 5</w:t>
            </w:r>
          </w:p>
        </w:tc>
      </w:tr>
      <w:tr w:rsidR="001161F1" w:rsidRPr="000811E7" w:rsidTr="00D53D63">
        <w:trPr>
          <w:trHeight w:val="1048"/>
        </w:trPr>
        <w:tc>
          <w:tcPr>
            <w:tcW w:w="996" w:type="dxa"/>
            <w:tcBorders>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sz w:val="22"/>
                <w:szCs w:val="22"/>
              </w:rPr>
              <w:t>RF10</w:t>
            </w:r>
          </w:p>
        </w:tc>
        <w:tc>
          <w:tcPr>
            <w:tcW w:w="166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Consultar reservas</w:t>
            </w:r>
          </w:p>
        </w:tc>
        <w:tc>
          <w:tcPr>
            <w:tcW w:w="474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color w:val="000000"/>
                <w:sz w:val="22"/>
                <w:szCs w:val="22"/>
              </w:rPr>
              <w:t xml:space="preserve">El sistema </w:t>
            </w:r>
            <w:r>
              <w:rPr>
                <w:rFonts w:ascii="Cambria" w:hAnsi="Cambria"/>
                <w:b w:val="0"/>
                <w:color w:val="000000"/>
                <w:sz w:val="22"/>
                <w:szCs w:val="22"/>
              </w:rPr>
              <w:t>permitirá al conserje ver cuáles  son las reservas actuales.</w:t>
            </w:r>
          </w:p>
        </w:tc>
        <w:tc>
          <w:tcPr>
            <w:tcW w:w="1735" w:type="dxa"/>
            <w:tcBorders>
              <w:lef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sz w:val="22"/>
                <w:szCs w:val="22"/>
              </w:rPr>
              <w:t>Sprint 7</w:t>
            </w:r>
          </w:p>
        </w:tc>
      </w:tr>
      <w:tr w:rsidR="001161F1" w:rsidRPr="000811E7" w:rsidTr="00D53D63">
        <w:trPr>
          <w:trHeight w:val="869"/>
        </w:trPr>
        <w:tc>
          <w:tcPr>
            <w:tcW w:w="996" w:type="dxa"/>
            <w:tcBorders>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sz w:val="22"/>
                <w:szCs w:val="22"/>
              </w:rPr>
              <w:lastRenderedPageBreak/>
              <w:t>RF11</w:t>
            </w:r>
          </w:p>
        </w:tc>
        <w:tc>
          <w:tcPr>
            <w:tcW w:w="166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Consultar estado de los pagos</w:t>
            </w:r>
          </w:p>
        </w:tc>
        <w:tc>
          <w:tcPr>
            <w:tcW w:w="474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color w:val="000000"/>
                <w:sz w:val="22"/>
                <w:szCs w:val="22"/>
              </w:rPr>
              <w:t xml:space="preserve">El sistema </w:t>
            </w:r>
            <w:r>
              <w:rPr>
                <w:rFonts w:ascii="Cambria" w:hAnsi="Cambria"/>
                <w:b w:val="0"/>
                <w:color w:val="000000"/>
                <w:sz w:val="22"/>
                <w:szCs w:val="22"/>
              </w:rPr>
              <w:t>permitirá a los residentes verificar si se ha realizado el pago actual de los gastos comunes.</w:t>
            </w:r>
          </w:p>
        </w:tc>
        <w:tc>
          <w:tcPr>
            <w:tcW w:w="1735" w:type="dxa"/>
            <w:tcBorders>
              <w:lef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sz w:val="22"/>
                <w:szCs w:val="22"/>
              </w:rPr>
              <w:t>Sprint 6</w:t>
            </w:r>
          </w:p>
        </w:tc>
      </w:tr>
      <w:tr w:rsidR="001161F1" w:rsidRPr="000811E7" w:rsidTr="00D53D63">
        <w:trPr>
          <w:trHeight w:val="861"/>
        </w:trPr>
        <w:tc>
          <w:tcPr>
            <w:tcW w:w="996" w:type="dxa"/>
            <w:tcBorders>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sz w:val="22"/>
                <w:szCs w:val="22"/>
              </w:rPr>
              <w:t>RF12</w:t>
            </w:r>
          </w:p>
        </w:tc>
        <w:tc>
          <w:tcPr>
            <w:tcW w:w="166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color w:val="000000"/>
                <w:sz w:val="22"/>
                <w:szCs w:val="22"/>
              </w:rPr>
              <w:t>Consulta gastos comunes</w:t>
            </w:r>
          </w:p>
        </w:tc>
        <w:tc>
          <w:tcPr>
            <w:tcW w:w="4744" w:type="dxa"/>
            <w:tcBorders>
              <w:left w:val="single" w:sz="4" w:space="0" w:color="auto"/>
              <w:right w:val="single" w:sz="4" w:space="0" w:color="auto"/>
            </w:tcBorders>
            <w:vAlign w:val="center"/>
          </w:tcPr>
          <w:p w:rsidR="001161F1" w:rsidRPr="00B712CF" w:rsidRDefault="001161F1" w:rsidP="00D53D63">
            <w:pPr>
              <w:pStyle w:val="textotablas"/>
              <w:rPr>
                <w:rFonts w:ascii="Cambria" w:hAnsi="Cambria"/>
                <w:b w:val="0"/>
                <w:sz w:val="22"/>
                <w:szCs w:val="22"/>
              </w:rPr>
            </w:pPr>
            <w:r w:rsidRPr="00B712CF">
              <w:rPr>
                <w:rFonts w:ascii="Cambria" w:hAnsi="Cambria"/>
                <w:b w:val="0"/>
                <w:color w:val="000000"/>
                <w:sz w:val="22"/>
                <w:szCs w:val="22"/>
              </w:rPr>
              <w:t xml:space="preserve">El sistema </w:t>
            </w:r>
            <w:r>
              <w:rPr>
                <w:rFonts w:ascii="Cambria" w:hAnsi="Cambria"/>
                <w:b w:val="0"/>
                <w:color w:val="000000"/>
                <w:sz w:val="22"/>
                <w:szCs w:val="22"/>
              </w:rPr>
              <w:t>permitirá a los residentes acceder al informe mensual de gastos comunes.</w:t>
            </w:r>
          </w:p>
        </w:tc>
        <w:tc>
          <w:tcPr>
            <w:tcW w:w="1735" w:type="dxa"/>
            <w:tcBorders>
              <w:left w:val="single" w:sz="4" w:space="0" w:color="auto"/>
              <w:bottom w:val="single" w:sz="4" w:space="0" w:color="auto"/>
            </w:tcBorders>
            <w:vAlign w:val="center"/>
          </w:tcPr>
          <w:p w:rsidR="001161F1" w:rsidRPr="00B712CF" w:rsidRDefault="001161F1" w:rsidP="00D53D63">
            <w:pPr>
              <w:pStyle w:val="textotablas"/>
              <w:rPr>
                <w:rFonts w:ascii="Cambria" w:hAnsi="Cambria"/>
                <w:b w:val="0"/>
                <w:sz w:val="22"/>
                <w:szCs w:val="22"/>
              </w:rPr>
            </w:pPr>
            <w:r>
              <w:rPr>
                <w:rFonts w:ascii="Cambria" w:hAnsi="Cambria"/>
                <w:b w:val="0"/>
                <w:sz w:val="22"/>
                <w:szCs w:val="22"/>
              </w:rPr>
              <w:t>Sprint 8</w:t>
            </w:r>
          </w:p>
        </w:tc>
      </w:tr>
      <w:tr w:rsidR="001161F1" w:rsidRPr="000811E7" w:rsidTr="00D53D63">
        <w:trPr>
          <w:trHeight w:val="861"/>
        </w:trPr>
        <w:tc>
          <w:tcPr>
            <w:tcW w:w="996" w:type="dxa"/>
            <w:tcBorders>
              <w:right w:val="single" w:sz="4" w:space="0" w:color="auto"/>
            </w:tcBorders>
            <w:vAlign w:val="center"/>
          </w:tcPr>
          <w:p w:rsidR="001161F1" w:rsidRPr="00E32106" w:rsidRDefault="001161F1" w:rsidP="00D53D63">
            <w:pPr>
              <w:pStyle w:val="textotablas"/>
              <w:rPr>
                <w:rFonts w:ascii="Cambria" w:hAnsi="Cambria"/>
                <w:b w:val="0"/>
                <w:sz w:val="22"/>
                <w:szCs w:val="22"/>
              </w:rPr>
            </w:pPr>
            <w:r w:rsidRPr="00E32106">
              <w:rPr>
                <w:rFonts w:ascii="Cambria" w:hAnsi="Cambria"/>
                <w:b w:val="0"/>
                <w:sz w:val="22"/>
                <w:szCs w:val="22"/>
              </w:rPr>
              <w:t>RF13</w:t>
            </w:r>
          </w:p>
        </w:tc>
        <w:tc>
          <w:tcPr>
            <w:tcW w:w="1664" w:type="dxa"/>
            <w:tcBorders>
              <w:left w:val="single" w:sz="4" w:space="0" w:color="auto"/>
              <w:right w:val="single" w:sz="4" w:space="0" w:color="auto"/>
            </w:tcBorders>
            <w:vAlign w:val="center"/>
          </w:tcPr>
          <w:p w:rsidR="001161F1" w:rsidRPr="00E32106" w:rsidRDefault="001161F1" w:rsidP="00D53D63">
            <w:pPr>
              <w:pStyle w:val="textotablas"/>
              <w:rPr>
                <w:rFonts w:ascii="Cambria" w:hAnsi="Cambria"/>
                <w:b w:val="0"/>
                <w:sz w:val="22"/>
                <w:szCs w:val="22"/>
              </w:rPr>
            </w:pPr>
            <w:r>
              <w:rPr>
                <w:rFonts w:ascii="Cambria" w:hAnsi="Cambria"/>
                <w:b w:val="0"/>
                <w:sz w:val="22"/>
                <w:szCs w:val="22"/>
              </w:rPr>
              <w:t>Registrar visitas</w:t>
            </w:r>
          </w:p>
        </w:tc>
        <w:tc>
          <w:tcPr>
            <w:tcW w:w="4744" w:type="dxa"/>
            <w:tcBorders>
              <w:left w:val="single" w:sz="4" w:space="0" w:color="auto"/>
              <w:right w:val="single" w:sz="4" w:space="0" w:color="auto"/>
            </w:tcBorders>
            <w:vAlign w:val="center"/>
          </w:tcPr>
          <w:p w:rsidR="001161F1" w:rsidRPr="00E32106" w:rsidRDefault="001161F1" w:rsidP="00D53D63">
            <w:pPr>
              <w:pStyle w:val="textotablas"/>
              <w:rPr>
                <w:rFonts w:ascii="Cambria" w:hAnsi="Cambria"/>
                <w:b w:val="0"/>
                <w:sz w:val="22"/>
                <w:szCs w:val="22"/>
              </w:rPr>
            </w:pPr>
            <w:r w:rsidRPr="00E32106">
              <w:rPr>
                <w:rFonts w:ascii="Cambria" w:hAnsi="Cambria"/>
                <w:b w:val="0"/>
                <w:sz w:val="22"/>
                <w:szCs w:val="22"/>
              </w:rPr>
              <w:t xml:space="preserve">El sistema </w:t>
            </w:r>
            <w:r>
              <w:rPr>
                <w:rFonts w:ascii="Cambria" w:hAnsi="Cambria"/>
                <w:b w:val="0"/>
                <w:sz w:val="22"/>
                <w:szCs w:val="22"/>
              </w:rPr>
              <w:t>permitirá registrar a los visitantes que ingresen al edificio. Solo el conserje puede realizar el registro.</w:t>
            </w:r>
          </w:p>
        </w:tc>
        <w:tc>
          <w:tcPr>
            <w:tcW w:w="1735" w:type="dxa"/>
            <w:tcBorders>
              <w:left w:val="single" w:sz="4" w:space="0" w:color="auto"/>
              <w:bottom w:val="single" w:sz="4" w:space="0" w:color="auto"/>
            </w:tcBorders>
            <w:vAlign w:val="center"/>
          </w:tcPr>
          <w:p w:rsidR="001161F1" w:rsidRPr="00E32106" w:rsidRDefault="001161F1" w:rsidP="00D53D63">
            <w:pPr>
              <w:pStyle w:val="textotablas"/>
              <w:rPr>
                <w:rFonts w:ascii="Cambria" w:hAnsi="Cambria"/>
                <w:b w:val="0"/>
                <w:sz w:val="22"/>
                <w:szCs w:val="22"/>
              </w:rPr>
            </w:pPr>
            <w:r>
              <w:rPr>
                <w:rFonts w:ascii="Cambria" w:hAnsi="Cambria"/>
                <w:b w:val="0"/>
                <w:sz w:val="22"/>
                <w:szCs w:val="22"/>
              </w:rPr>
              <w:t>Sprint 5</w:t>
            </w:r>
          </w:p>
        </w:tc>
      </w:tr>
      <w:tr w:rsidR="001161F1" w:rsidRPr="000811E7" w:rsidTr="00D53D63">
        <w:trPr>
          <w:trHeight w:val="861"/>
        </w:trPr>
        <w:tc>
          <w:tcPr>
            <w:tcW w:w="996" w:type="dxa"/>
            <w:tcBorders>
              <w:right w:val="single" w:sz="4" w:space="0" w:color="auto"/>
            </w:tcBorders>
            <w:vAlign w:val="center"/>
          </w:tcPr>
          <w:p w:rsidR="001161F1" w:rsidRPr="0008091F" w:rsidRDefault="001161F1" w:rsidP="00D53D63">
            <w:pPr>
              <w:pStyle w:val="textotablas"/>
              <w:rPr>
                <w:rFonts w:ascii="Cambria" w:hAnsi="Cambria"/>
                <w:b w:val="0"/>
                <w:sz w:val="22"/>
                <w:szCs w:val="22"/>
              </w:rPr>
            </w:pPr>
            <w:r w:rsidRPr="0008091F">
              <w:rPr>
                <w:rFonts w:ascii="Cambria" w:hAnsi="Cambria"/>
                <w:b w:val="0"/>
                <w:sz w:val="22"/>
                <w:szCs w:val="22"/>
              </w:rPr>
              <w:t>RF14</w:t>
            </w:r>
          </w:p>
        </w:tc>
        <w:tc>
          <w:tcPr>
            <w:tcW w:w="1664" w:type="dxa"/>
            <w:tcBorders>
              <w:left w:val="single" w:sz="4" w:space="0" w:color="auto"/>
              <w:right w:val="single" w:sz="4" w:space="0" w:color="auto"/>
            </w:tcBorders>
            <w:vAlign w:val="center"/>
          </w:tcPr>
          <w:p w:rsidR="001161F1" w:rsidRPr="0008091F" w:rsidRDefault="001161F1" w:rsidP="00D53D63">
            <w:pPr>
              <w:pStyle w:val="textotablas"/>
              <w:rPr>
                <w:rFonts w:ascii="Cambria" w:hAnsi="Cambria"/>
                <w:b w:val="0"/>
                <w:color w:val="000000"/>
                <w:sz w:val="22"/>
                <w:szCs w:val="22"/>
              </w:rPr>
            </w:pPr>
            <w:r>
              <w:rPr>
                <w:rFonts w:ascii="Cambria" w:hAnsi="Cambria"/>
                <w:b w:val="0"/>
                <w:color w:val="000000"/>
                <w:sz w:val="22"/>
                <w:szCs w:val="22"/>
              </w:rPr>
              <w:t>Controlar iluminación</w:t>
            </w:r>
          </w:p>
        </w:tc>
        <w:tc>
          <w:tcPr>
            <w:tcW w:w="4744" w:type="dxa"/>
            <w:tcBorders>
              <w:left w:val="single" w:sz="4" w:space="0" w:color="auto"/>
              <w:right w:val="single" w:sz="4" w:space="0" w:color="auto"/>
            </w:tcBorders>
            <w:vAlign w:val="center"/>
          </w:tcPr>
          <w:p w:rsidR="001161F1" w:rsidRPr="0008091F" w:rsidRDefault="001161F1" w:rsidP="00D53D63">
            <w:pPr>
              <w:pStyle w:val="textotablas"/>
              <w:rPr>
                <w:rFonts w:ascii="Cambria" w:hAnsi="Cambria"/>
                <w:b w:val="0"/>
                <w:color w:val="000000"/>
                <w:sz w:val="22"/>
                <w:szCs w:val="22"/>
              </w:rPr>
            </w:pPr>
            <w:r w:rsidRPr="00E42D2B">
              <w:rPr>
                <w:rFonts w:ascii="Cambria" w:hAnsi="Cambria"/>
                <w:b w:val="0"/>
                <w:sz w:val="22"/>
                <w:szCs w:val="22"/>
              </w:rPr>
              <w:t xml:space="preserve">El sistema </w:t>
            </w:r>
            <w:r>
              <w:rPr>
                <w:rFonts w:ascii="Cambria" w:hAnsi="Cambria"/>
                <w:b w:val="0"/>
                <w:sz w:val="22"/>
                <w:szCs w:val="22"/>
              </w:rPr>
              <w:t xml:space="preserve">permitirá mantener un control vía web de la iluminación de los espacios comunes del edificio (pasillos, escaleras, etc.). Solo el conserje puede realizar este control. </w:t>
            </w:r>
          </w:p>
        </w:tc>
        <w:tc>
          <w:tcPr>
            <w:tcW w:w="1735" w:type="dxa"/>
            <w:tcBorders>
              <w:left w:val="single" w:sz="4" w:space="0" w:color="auto"/>
              <w:bottom w:val="single" w:sz="4" w:space="0" w:color="auto"/>
            </w:tcBorders>
            <w:vAlign w:val="center"/>
          </w:tcPr>
          <w:p w:rsidR="001161F1" w:rsidRPr="0008091F" w:rsidRDefault="001161F1" w:rsidP="00D53D63">
            <w:pPr>
              <w:pStyle w:val="textotablas"/>
              <w:rPr>
                <w:rFonts w:ascii="Cambria" w:hAnsi="Cambria"/>
                <w:b w:val="0"/>
                <w:sz w:val="22"/>
                <w:szCs w:val="22"/>
              </w:rPr>
            </w:pPr>
            <w:r>
              <w:rPr>
                <w:rFonts w:ascii="Cambria" w:hAnsi="Cambria"/>
                <w:b w:val="0"/>
                <w:sz w:val="22"/>
                <w:szCs w:val="22"/>
              </w:rPr>
              <w:t>Sprint 6</w:t>
            </w:r>
          </w:p>
        </w:tc>
      </w:tr>
      <w:tr w:rsidR="001161F1" w:rsidRPr="000811E7" w:rsidTr="00D53D63">
        <w:trPr>
          <w:trHeight w:val="861"/>
        </w:trPr>
        <w:tc>
          <w:tcPr>
            <w:tcW w:w="996" w:type="dxa"/>
            <w:tcBorders>
              <w:right w:val="single" w:sz="4" w:space="0" w:color="auto"/>
            </w:tcBorders>
            <w:vAlign w:val="center"/>
          </w:tcPr>
          <w:p w:rsidR="001161F1" w:rsidRPr="0008091F" w:rsidRDefault="001161F1" w:rsidP="00D53D63">
            <w:pPr>
              <w:pStyle w:val="textotablas"/>
              <w:rPr>
                <w:rFonts w:ascii="Cambria" w:hAnsi="Cambria"/>
                <w:b w:val="0"/>
                <w:sz w:val="22"/>
                <w:szCs w:val="22"/>
              </w:rPr>
            </w:pPr>
            <w:r w:rsidRPr="0008091F">
              <w:rPr>
                <w:rFonts w:ascii="Cambria" w:hAnsi="Cambria"/>
                <w:b w:val="0"/>
                <w:sz w:val="22"/>
                <w:szCs w:val="22"/>
              </w:rPr>
              <w:t>RF15</w:t>
            </w:r>
          </w:p>
        </w:tc>
        <w:tc>
          <w:tcPr>
            <w:tcW w:w="1664" w:type="dxa"/>
            <w:tcBorders>
              <w:left w:val="single" w:sz="4" w:space="0" w:color="auto"/>
              <w:right w:val="single" w:sz="4" w:space="0" w:color="auto"/>
            </w:tcBorders>
            <w:vAlign w:val="center"/>
          </w:tcPr>
          <w:p w:rsidR="001161F1" w:rsidRPr="0008091F" w:rsidRDefault="001161F1" w:rsidP="00D53D63">
            <w:pPr>
              <w:pStyle w:val="textotablas"/>
              <w:rPr>
                <w:rFonts w:ascii="Cambria" w:hAnsi="Cambria"/>
                <w:b w:val="0"/>
                <w:color w:val="000000"/>
                <w:sz w:val="22"/>
                <w:szCs w:val="22"/>
              </w:rPr>
            </w:pPr>
            <w:r>
              <w:rPr>
                <w:rFonts w:ascii="Cambria" w:hAnsi="Cambria"/>
                <w:b w:val="0"/>
                <w:color w:val="000000"/>
                <w:sz w:val="22"/>
                <w:szCs w:val="22"/>
              </w:rPr>
              <w:t>Controlar el aire acondicionado</w:t>
            </w:r>
          </w:p>
        </w:tc>
        <w:tc>
          <w:tcPr>
            <w:tcW w:w="4744" w:type="dxa"/>
            <w:tcBorders>
              <w:left w:val="single" w:sz="4" w:space="0" w:color="auto"/>
              <w:right w:val="single" w:sz="4" w:space="0" w:color="auto"/>
            </w:tcBorders>
            <w:vAlign w:val="center"/>
          </w:tcPr>
          <w:p w:rsidR="001161F1" w:rsidRPr="0008091F" w:rsidRDefault="001161F1" w:rsidP="00D53D63">
            <w:pPr>
              <w:pStyle w:val="textotablas"/>
              <w:rPr>
                <w:rFonts w:ascii="Cambria" w:hAnsi="Cambria"/>
                <w:b w:val="0"/>
                <w:color w:val="000000"/>
                <w:sz w:val="22"/>
                <w:szCs w:val="22"/>
              </w:rPr>
            </w:pPr>
            <w:r w:rsidRPr="00E42D2B">
              <w:rPr>
                <w:rFonts w:ascii="Cambria" w:hAnsi="Cambria"/>
                <w:b w:val="0"/>
                <w:sz w:val="22"/>
                <w:szCs w:val="22"/>
              </w:rPr>
              <w:t xml:space="preserve">El sistema </w:t>
            </w:r>
            <w:r>
              <w:rPr>
                <w:rFonts w:ascii="Cambria" w:hAnsi="Cambria"/>
                <w:b w:val="0"/>
                <w:sz w:val="22"/>
                <w:szCs w:val="22"/>
              </w:rPr>
              <w:t>permitirá mantener un control vía web del aire acondicionado de los espacios comunes del edificio (pasillos, escaleras, etc.). Solo el conserje puede realizar este control.</w:t>
            </w:r>
          </w:p>
        </w:tc>
        <w:tc>
          <w:tcPr>
            <w:tcW w:w="1735" w:type="dxa"/>
            <w:tcBorders>
              <w:left w:val="single" w:sz="4" w:space="0" w:color="auto"/>
              <w:bottom w:val="single" w:sz="4" w:space="0" w:color="auto"/>
            </w:tcBorders>
            <w:vAlign w:val="center"/>
          </w:tcPr>
          <w:p w:rsidR="001161F1" w:rsidRPr="0008091F" w:rsidRDefault="001161F1" w:rsidP="00D53D63">
            <w:pPr>
              <w:pStyle w:val="textotablas"/>
              <w:rPr>
                <w:rFonts w:ascii="Cambria" w:hAnsi="Cambria"/>
                <w:b w:val="0"/>
                <w:sz w:val="22"/>
                <w:szCs w:val="22"/>
              </w:rPr>
            </w:pPr>
            <w:r>
              <w:rPr>
                <w:rFonts w:ascii="Cambria" w:hAnsi="Cambria"/>
                <w:b w:val="0"/>
                <w:sz w:val="22"/>
                <w:szCs w:val="22"/>
              </w:rPr>
              <w:t>Sprint 7</w:t>
            </w:r>
          </w:p>
        </w:tc>
      </w:tr>
      <w:tr w:rsidR="001161F1" w:rsidRPr="000811E7" w:rsidTr="00D53D63">
        <w:trPr>
          <w:trHeight w:val="861"/>
        </w:trPr>
        <w:tc>
          <w:tcPr>
            <w:tcW w:w="996" w:type="dxa"/>
            <w:tcBorders>
              <w:right w:val="single" w:sz="4" w:space="0" w:color="auto"/>
            </w:tcBorders>
            <w:vAlign w:val="center"/>
          </w:tcPr>
          <w:p w:rsidR="001161F1" w:rsidRPr="0008091F" w:rsidRDefault="001161F1" w:rsidP="00D53D63">
            <w:pPr>
              <w:pStyle w:val="textotablas"/>
              <w:rPr>
                <w:rFonts w:ascii="Cambria" w:hAnsi="Cambria"/>
                <w:b w:val="0"/>
                <w:sz w:val="22"/>
                <w:szCs w:val="22"/>
              </w:rPr>
            </w:pPr>
            <w:r w:rsidRPr="0008091F">
              <w:rPr>
                <w:rFonts w:ascii="Cambria" w:hAnsi="Cambria"/>
                <w:b w:val="0"/>
                <w:sz w:val="22"/>
                <w:szCs w:val="22"/>
              </w:rPr>
              <w:t>RF16</w:t>
            </w:r>
          </w:p>
        </w:tc>
        <w:tc>
          <w:tcPr>
            <w:tcW w:w="1664" w:type="dxa"/>
            <w:tcBorders>
              <w:left w:val="single" w:sz="4" w:space="0" w:color="auto"/>
              <w:right w:val="single" w:sz="4" w:space="0" w:color="auto"/>
            </w:tcBorders>
            <w:vAlign w:val="center"/>
          </w:tcPr>
          <w:p w:rsidR="001161F1" w:rsidRPr="00E42D2B" w:rsidRDefault="001161F1" w:rsidP="00D53D63">
            <w:pPr>
              <w:pStyle w:val="textotablas"/>
              <w:rPr>
                <w:rFonts w:ascii="Cambria" w:hAnsi="Cambria"/>
                <w:b w:val="0"/>
                <w:color w:val="000000"/>
                <w:sz w:val="22"/>
                <w:szCs w:val="22"/>
              </w:rPr>
            </w:pPr>
            <w:r>
              <w:rPr>
                <w:rFonts w:ascii="Cambria" w:hAnsi="Cambria"/>
                <w:b w:val="0"/>
                <w:color w:val="000000"/>
                <w:sz w:val="22"/>
                <w:szCs w:val="22"/>
              </w:rPr>
              <w:t>Gestionar pagos al personal</w:t>
            </w:r>
          </w:p>
        </w:tc>
        <w:tc>
          <w:tcPr>
            <w:tcW w:w="4744" w:type="dxa"/>
            <w:tcBorders>
              <w:left w:val="single" w:sz="4" w:space="0" w:color="auto"/>
              <w:right w:val="single" w:sz="4" w:space="0" w:color="auto"/>
            </w:tcBorders>
            <w:vAlign w:val="center"/>
          </w:tcPr>
          <w:p w:rsidR="001161F1" w:rsidRPr="0008091F" w:rsidRDefault="001161F1" w:rsidP="00D53D63">
            <w:pPr>
              <w:pStyle w:val="textotablas"/>
              <w:rPr>
                <w:rFonts w:ascii="Cambria" w:hAnsi="Cambria"/>
                <w:b w:val="0"/>
                <w:sz w:val="22"/>
                <w:szCs w:val="22"/>
              </w:rPr>
            </w:pPr>
            <w:r w:rsidRPr="00E42D2B">
              <w:rPr>
                <w:rFonts w:ascii="Cambria" w:hAnsi="Cambria"/>
                <w:b w:val="0"/>
                <w:color w:val="000000"/>
                <w:sz w:val="22"/>
                <w:szCs w:val="22"/>
              </w:rPr>
              <w:t xml:space="preserve">El sistema </w:t>
            </w:r>
            <w:r>
              <w:rPr>
                <w:rFonts w:ascii="Cambria" w:hAnsi="Cambria"/>
                <w:b w:val="0"/>
                <w:color w:val="000000"/>
                <w:sz w:val="22"/>
                <w:szCs w:val="22"/>
              </w:rPr>
              <w:t>permitirá registrar los pagos de los sueldos al personal del edificio. Solo el administrador puede registrar los pagos.</w:t>
            </w:r>
          </w:p>
        </w:tc>
        <w:tc>
          <w:tcPr>
            <w:tcW w:w="1735" w:type="dxa"/>
            <w:tcBorders>
              <w:left w:val="single" w:sz="4" w:space="0" w:color="auto"/>
              <w:bottom w:val="single" w:sz="4" w:space="0" w:color="auto"/>
            </w:tcBorders>
            <w:vAlign w:val="center"/>
          </w:tcPr>
          <w:p w:rsidR="001161F1" w:rsidRPr="0008091F" w:rsidRDefault="001161F1" w:rsidP="00D53D63">
            <w:pPr>
              <w:pStyle w:val="textotablas"/>
              <w:rPr>
                <w:rFonts w:ascii="Cambria" w:hAnsi="Cambria"/>
                <w:b w:val="0"/>
                <w:sz w:val="22"/>
                <w:szCs w:val="22"/>
              </w:rPr>
            </w:pPr>
            <w:r>
              <w:rPr>
                <w:rFonts w:ascii="Cambria" w:hAnsi="Cambria"/>
                <w:b w:val="0"/>
                <w:sz w:val="22"/>
                <w:szCs w:val="22"/>
              </w:rPr>
              <w:t>Sprint 7</w:t>
            </w:r>
          </w:p>
        </w:tc>
      </w:tr>
      <w:tr w:rsidR="001161F1" w:rsidRPr="000811E7" w:rsidTr="00D53D63">
        <w:trPr>
          <w:trHeight w:val="346"/>
        </w:trPr>
        <w:tc>
          <w:tcPr>
            <w:tcW w:w="996" w:type="dxa"/>
            <w:tcBorders>
              <w:top w:val="nil"/>
              <w:left w:val="nil"/>
              <w:bottom w:val="nil"/>
              <w:right w:val="single" w:sz="4" w:space="0" w:color="auto"/>
              <w:tl2br w:val="nil"/>
              <w:tr2bl w:val="nil"/>
            </w:tcBorders>
            <w:vAlign w:val="center"/>
          </w:tcPr>
          <w:p w:rsidR="001161F1" w:rsidRPr="0008091F" w:rsidRDefault="001161F1" w:rsidP="00D53D63">
            <w:pPr>
              <w:pStyle w:val="textotablas"/>
              <w:rPr>
                <w:rFonts w:ascii="Cambria" w:hAnsi="Cambria"/>
                <w:b w:val="0"/>
                <w:sz w:val="22"/>
                <w:szCs w:val="22"/>
              </w:rPr>
            </w:pPr>
            <w:r>
              <w:rPr>
                <w:rFonts w:ascii="Cambria" w:hAnsi="Cambria"/>
                <w:b w:val="0"/>
                <w:sz w:val="22"/>
                <w:szCs w:val="22"/>
              </w:rPr>
              <w:t>RF17</w:t>
            </w:r>
          </w:p>
        </w:tc>
        <w:tc>
          <w:tcPr>
            <w:tcW w:w="1664" w:type="dxa"/>
            <w:tcBorders>
              <w:top w:val="nil"/>
              <w:left w:val="single" w:sz="4" w:space="0" w:color="auto"/>
              <w:bottom w:val="nil"/>
              <w:right w:val="single" w:sz="4" w:space="0" w:color="auto"/>
              <w:tl2br w:val="nil"/>
              <w:tr2bl w:val="nil"/>
            </w:tcBorders>
            <w:vAlign w:val="center"/>
          </w:tcPr>
          <w:p w:rsidR="001161F1" w:rsidRPr="00E42D2B" w:rsidRDefault="001161F1" w:rsidP="00D53D63">
            <w:pPr>
              <w:pStyle w:val="textotablas"/>
              <w:rPr>
                <w:rFonts w:ascii="Cambria" w:hAnsi="Cambria"/>
                <w:b w:val="0"/>
                <w:color w:val="000000"/>
                <w:sz w:val="22"/>
                <w:szCs w:val="22"/>
              </w:rPr>
            </w:pPr>
            <w:r>
              <w:rPr>
                <w:rFonts w:ascii="Cambria" w:hAnsi="Cambria"/>
                <w:b w:val="0"/>
                <w:color w:val="000000"/>
                <w:sz w:val="22"/>
                <w:szCs w:val="22"/>
              </w:rPr>
              <w:t>Realizar notificaciones de cobro</w:t>
            </w:r>
          </w:p>
        </w:tc>
        <w:tc>
          <w:tcPr>
            <w:tcW w:w="4744" w:type="dxa"/>
            <w:tcBorders>
              <w:top w:val="nil"/>
              <w:left w:val="single" w:sz="4" w:space="0" w:color="auto"/>
              <w:bottom w:val="nil"/>
              <w:right w:val="single" w:sz="4" w:space="0" w:color="auto"/>
              <w:tl2br w:val="nil"/>
              <w:tr2bl w:val="nil"/>
            </w:tcBorders>
            <w:vAlign w:val="center"/>
          </w:tcPr>
          <w:p w:rsidR="001161F1" w:rsidRPr="0008091F" w:rsidRDefault="001161F1" w:rsidP="00D53D63">
            <w:pPr>
              <w:pStyle w:val="textotablas"/>
              <w:rPr>
                <w:rFonts w:ascii="Cambria" w:hAnsi="Cambria"/>
                <w:b w:val="0"/>
                <w:sz w:val="22"/>
                <w:szCs w:val="22"/>
              </w:rPr>
            </w:pPr>
            <w:r>
              <w:rPr>
                <w:rFonts w:ascii="Cambria" w:hAnsi="Cambria"/>
                <w:b w:val="0"/>
                <w:sz w:val="22"/>
                <w:szCs w:val="22"/>
              </w:rPr>
              <w:t xml:space="preserve">El sistema realizará notificaciones vía </w:t>
            </w:r>
            <w:proofErr w:type="spellStart"/>
            <w:r>
              <w:rPr>
                <w:rFonts w:ascii="Cambria" w:hAnsi="Cambria"/>
                <w:b w:val="0"/>
                <w:sz w:val="22"/>
                <w:szCs w:val="22"/>
              </w:rPr>
              <w:t>twitter</w:t>
            </w:r>
            <w:proofErr w:type="spellEnd"/>
            <w:r>
              <w:rPr>
                <w:rFonts w:ascii="Cambria" w:hAnsi="Cambria"/>
                <w:b w:val="0"/>
                <w:sz w:val="22"/>
                <w:szCs w:val="22"/>
              </w:rPr>
              <w:t xml:space="preserve"> a los residentes que tengan pendientes sus pagos de gastos comunes.</w:t>
            </w:r>
          </w:p>
        </w:tc>
        <w:tc>
          <w:tcPr>
            <w:tcW w:w="1735" w:type="dxa"/>
            <w:tcBorders>
              <w:top w:val="single" w:sz="4" w:space="0" w:color="auto"/>
              <w:left w:val="single" w:sz="4" w:space="0" w:color="auto"/>
              <w:bottom w:val="nil"/>
              <w:right w:val="nil"/>
              <w:tl2br w:val="nil"/>
              <w:tr2bl w:val="nil"/>
            </w:tcBorders>
            <w:vAlign w:val="center"/>
          </w:tcPr>
          <w:p w:rsidR="001161F1" w:rsidRPr="0008091F" w:rsidRDefault="001161F1" w:rsidP="00D53D63">
            <w:pPr>
              <w:pStyle w:val="textotablas"/>
              <w:rPr>
                <w:rFonts w:ascii="Cambria" w:hAnsi="Cambria"/>
                <w:b w:val="0"/>
                <w:sz w:val="22"/>
                <w:szCs w:val="22"/>
              </w:rPr>
            </w:pPr>
            <w:r>
              <w:rPr>
                <w:rFonts w:ascii="Cambria" w:hAnsi="Cambria"/>
                <w:b w:val="0"/>
                <w:sz w:val="22"/>
                <w:szCs w:val="22"/>
              </w:rPr>
              <w:t>Sprint 8</w:t>
            </w:r>
          </w:p>
        </w:tc>
      </w:tr>
      <w:tr w:rsidR="001161F1" w:rsidRPr="000811E7" w:rsidTr="00D53D63">
        <w:trPr>
          <w:trHeight w:val="219"/>
        </w:trPr>
        <w:tc>
          <w:tcPr>
            <w:tcW w:w="996" w:type="dxa"/>
            <w:tcBorders>
              <w:top w:val="nil"/>
              <w:left w:val="nil"/>
              <w:bottom w:val="single" w:sz="12" w:space="0" w:color="auto"/>
              <w:right w:val="single" w:sz="4" w:space="0" w:color="auto"/>
              <w:tl2br w:val="nil"/>
              <w:tr2bl w:val="nil"/>
            </w:tcBorders>
            <w:vAlign w:val="center"/>
          </w:tcPr>
          <w:p w:rsidR="001161F1" w:rsidRPr="0080662A" w:rsidRDefault="001161F1" w:rsidP="00D53D63">
            <w:pPr>
              <w:pStyle w:val="textotablas"/>
              <w:rPr>
                <w:rFonts w:ascii="Cambria" w:hAnsi="Cambria"/>
                <w:b w:val="0"/>
              </w:rPr>
            </w:pPr>
          </w:p>
        </w:tc>
        <w:tc>
          <w:tcPr>
            <w:tcW w:w="1664" w:type="dxa"/>
            <w:tcBorders>
              <w:top w:val="nil"/>
              <w:left w:val="single" w:sz="4" w:space="0" w:color="auto"/>
              <w:bottom w:val="single" w:sz="12" w:space="0" w:color="auto"/>
              <w:right w:val="single" w:sz="4" w:space="0" w:color="auto"/>
              <w:tl2br w:val="nil"/>
              <w:tr2bl w:val="nil"/>
            </w:tcBorders>
            <w:vAlign w:val="center"/>
          </w:tcPr>
          <w:p w:rsidR="001161F1" w:rsidRPr="0080662A" w:rsidRDefault="001161F1" w:rsidP="00D53D63">
            <w:pPr>
              <w:pStyle w:val="textotablas"/>
              <w:rPr>
                <w:rFonts w:ascii="Cambria" w:hAnsi="Cambria"/>
                <w:b w:val="0"/>
              </w:rPr>
            </w:pPr>
          </w:p>
        </w:tc>
        <w:tc>
          <w:tcPr>
            <w:tcW w:w="4744" w:type="dxa"/>
            <w:tcBorders>
              <w:top w:val="nil"/>
              <w:left w:val="single" w:sz="4" w:space="0" w:color="auto"/>
              <w:bottom w:val="single" w:sz="12" w:space="0" w:color="auto"/>
              <w:right w:val="single" w:sz="4" w:space="0" w:color="auto"/>
              <w:tl2br w:val="nil"/>
              <w:tr2bl w:val="nil"/>
            </w:tcBorders>
            <w:vAlign w:val="center"/>
          </w:tcPr>
          <w:p w:rsidR="001161F1" w:rsidRPr="0080662A" w:rsidRDefault="001161F1" w:rsidP="00D53D63">
            <w:pPr>
              <w:pStyle w:val="textotablas"/>
              <w:rPr>
                <w:rFonts w:ascii="Cambria" w:hAnsi="Cambria"/>
                <w:b w:val="0"/>
              </w:rPr>
            </w:pPr>
          </w:p>
        </w:tc>
        <w:tc>
          <w:tcPr>
            <w:tcW w:w="1735" w:type="dxa"/>
            <w:tcBorders>
              <w:top w:val="nil"/>
              <w:left w:val="single" w:sz="4" w:space="0" w:color="auto"/>
              <w:bottom w:val="single" w:sz="12" w:space="0" w:color="auto"/>
              <w:right w:val="nil"/>
              <w:tl2br w:val="nil"/>
              <w:tr2bl w:val="nil"/>
            </w:tcBorders>
            <w:vAlign w:val="center"/>
          </w:tcPr>
          <w:p w:rsidR="001161F1" w:rsidRPr="0080662A" w:rsidRDefault="001161F1" w:rsidP="00D53D63">
            <w:pPr>
              <w:pStyle w:val="textotablas"/>
              <w:rPr>
                <w:rFonts w:ascii="Cambria" w:hAnsi="Cambria"/>
                <w:b w:val="0"/>
              </w:rPr>
            </w:pPr>
          </w:p>
        </w:tc>
      </w:tr>
    </w:tbl>
    <w:p w:rsidR="001161F1" w:rsidRDefault="001161F1" w:rsidP="001161F1"/>
    <w:p w:rsidR="00FF4284" w:rsidRDefault="00FF4284" w:rsidP="001161F1"/>
    <w:p w:rsidR="00FF4284" w:rsidRPr="00FF4284" w:rsidRDefault="00FF4284" w:rsidP="00FF4284">
      <w:pPr>
        <w:pStyle w:val="Ttulo2"/>
        <w:numPr>
          <w:ilvl w:val="1"/>
          <w:numId w:val="1"/>
        </w:numPr>
        <w:ind w:left="0" w:firstLine="0"/>
        <w:jc w:val="both"/>
        <w:rPr>
          <w:b w:val="0"/>
          <w:sz w:val="32"/>
          <w:szCs w:val="32"/>
        </w:rPr>
      </w:pPr>
      <w:bookmarkStart w:id="17" w:name="_Toc384068371"/>
      <w:r w:rsidRPr="00FF4284">
        <w:rPr>
          <w:b w:val="0"/>
          <w:sz w:val="32"/>
          <w:szCs w:val="32"/>
        </w:rPr>
        <w:t>Responsables por Sprint</w:t>
      </w:r>
      <w:bookmarkEnd w:id="17"/>
      <w:r w:rsidRPr="00FF4284">
        <w:rPr>
          <w:b w:val="0"/>
          <w:sz w:val="32"/>
          <w:szCs w:val="32"/>
        </w:rPr>
        <w:t xml:space="preserve"> </w:t>
      </w:r>
    </w:p>
    <w:p w:rsidR="001161F1" w:rsidRDefault="001161F1" w:rsidP="001161F1"/>
    <w:tbl>
      <w:tblPr>
        <w:tblStyle w:val="Tablaconcuadrcula"/>
        <w:tblW w:w="0" w:type="auto"/>
        <w:jc w:val="center"/>
        <w:tblLook w:val="04A0" w:firstRow="1" w:lastRow="0" w:firstColumn="1" w:lastColumn="0" w:noHBand="0" w:noVBand="1"/>
      </w:tblPr>
      <w:tblGrid>
        <w:gridCol w:w="1290"/>
        <w:gridCol w:w="3984"/>
        <w:gridCol w:w="3780"/>
      </w:tblGrid>
      <w:tr w:rsidR="001161F1" w:rsidTr="00D53D63">
        <w:trPr>
          <w:jc w:val="center"/>
        </w:trPr>
        <w:tc>
          <w:tcPr>
            <w:tcW w:w="1290" w:type="dxa"/>
          </w:tcPr>
          <w:p w:rsidR="001161F1" w:rsidRPr="00B57FEA" w:rsidRDefault="001161F1" w:rsidP="00D53D63">
            <w:pPr>
              <w:suppressAutoHyphens/>
              <w:jc w:val="both"/>
              <w:rPr>
                <w:b/>
              </w:rPr>
            </w:pPr>
            <w:r w:rsidRPr="00B57FEA">
              <w:rPr>
                <w:b/>
              </w:rPr>
              <w:t>Sprint</w:t>
            </w:r>
          </w:p>
        </w:tc>
        <w:tc>
          <w:tcPr>
            <w:tcW w:w="3985" w:type="dxa"/>
          </w:tcPr>
          <w:p w:rsidR="001161F1" w:rsidRPr="00B57FEA" w:rsidRDefault="001161F1" w:rsidP="00D53D63">
            <w:pPr>
              <w:suppressAutoHyphens/>
              <w:jc w:val="both"/>
              <w:rPr>
                <w:b/>
              </w:rPr>
            </w:pPr>
            <w:r w:rsidRPr="00B57FEA">
              <w:rPr>
                <w:b/>
              </w:rPr>
              <w:t>Responsable</w:t>
            </w:r>
          </w:p>
        </w:tc>
        <w:tc>
          <w:tcPr>
            <w:tcW w:w="3781" w:type="dxa"/>
          </w:tcPr>
          <w:p w:rsidR="001161F1" w:rsidRPr="00B57FEA" w:rsidRDefault="001161F1" w:rsidP="00D53D63">
            <w:pPr>
              <w:suppressAutoHyphens/>
              <w:jc w:val="both"/>
              <w:rPr>
                <w:b/>
              </w:rPr>
            </w:pPr>
            <w:r>
              <w:rPr>
                <w:b/>
              </w:rPr>
              <w:t>Fecha de entrega</w:t>
            </w:r>
          </w:p>
        </w:tc>
      </w:tr>
      <w:tr w:rsidR="001161F1" w:rsidTr="00D53D63">
        <w:trPr>
          <w:jc w:val="center"/>
        </w:trPr>
        <w:tc>
          <w:tcPr>
            <w:tcW w:w="1290" w:type="dxa"/>
          </w:tcPr>
          <w:p w:rsidR="001161F1" w:rsidRDefault="001161F1" w:rsidP="00D53D63">
            <w:pPr>
              <w:suppressAutoHyphens/>
              <w:jc w:val="both"/>
            </w:pPr>
            <w:r>
              <w:t>1</w:t>
            </w:r>
          </w:p>
        </w:tc>
        <w:tc>
          <w:tcPr>
            <w:tcW w:w="3985" w:type="dxa"/>
          </w:tcPr>
          <w:p w:rsidR="001161F1" w:rsidRDefault="001161F1" w:rsidP="00D53D63">
            <w:pPr>
              <w:suppressAutoHyphens/>
              <w:jc w:val="both"/>
            </w:pPr>
            <w:r>
              <w:t>Leonardo Contreras Fernández</w:t>
            </w:r>
          </w:p>
        </w:tc>
        <w:tc>
          <w:tcPr>
            <w:tcW w:w="3781" w:type="dxa"/>
          </w:tcPr>
          <w:p w:rsidR="001161F1" w:rsidRDefault="001161F1" w:rsidP="00D53D63">
            <w:pPr>
              <w:suppressAutoHyphens/>
              <w:jc w:val="both"/>
            </w:pPr>
            <w:r>
              <w:t>21-04-2014</w:t>
            </w:r>
          </w:p>
        </w:tc>
      </w:tr>
      <w:tr w:rsidR="001161F1" w:rsidTr="00D53D63">
        <w:trPr>
          <w:jc w:val="center"/>
        </w:trPr>
        <w:tc>
          <w:tcPr>
            <w:tcW w:w="1290" w:type="dxa"/>
          </w:tcPr>
          <w:p w:rsidR="001161F1" w:rsidRDefault="001161F1" w:rsidP="00D53D63">
            <w:pPr>
              <w:suppressAutoHyphens/>
              <w:jc w:val="both"/>
            </w:pPr>
            <w:r>
              <w:t>2</w:t>
            </w:r>
          </w:p>
        </w:tc>
        <w:tc>
          <w:tcPr>
            <w:tcW w:w="3985" w:type="dxa"/>
          </w:tcPr>
          <w:p w:rsidR="001161F1" w:rsidRDefault="001161F1" w:rsidP="00D53D63">
            <w:pPr>
              <w:suppressAutoHyphens/>
              <w:jc w:val="both"/>
            </w:pPr>
            <w:r>
              <w:t xml:space="preserve">Samuel Carril </w:t>
            </w:r>
            <w:proofErr w:type="spellStart"/>
            <w:r>
              <w:t>Monsalvez</w:t>
            </w:r>
            <w:proofErr w:type="spellEnd"/>
          </w:p>
        </w:tc>
        <w:tc>
          <w:tcPr>
            <w:tcW w:w="3781" w:type="dxa"/>
          </w:tcPr>
          <w:p w:rsidR="001161F1" w:rsidRDefault="001161F1" w:rsidP="00D53D63">
            <w:pPr>
              <w:suppressAutoHyphens/>
              <w:jc w:val="both"/>
            </w:pPr>
            <w:r>
              <w:t>21-04-2014</w:t>
            </w:r>
          </w:p>
        </w:tc>
      </w:tr>
      <w:tr w:rsidR="001161F1" w:rsidTr="00D53D63">
        <w:trPr>
          <w:jc w:val="center"/>
        </w:trPr>
        <w:tc>
          <w:tcPr>
            <w:tcW w:w="1290" w:type="dxa"/>
          </w:tcPr>
          <w:p w:rsidR="001161F1" w:rsidRDefault="001161F1" w:rsidP="00D53D63">
            <w:pPr>
              <w:suppressAutoHyphens/>
              <w:jc w:val="both"/>
            </w:pPr>
            <w:r>
              <w:t>3</w:t>
            </w:r>
          </w:p>
        </w:tc>
        <w:tc>
          <w:tcPr>
            <w:tcW w:w="3985" w:type="dxa"/>
          </w:tcPr>
          <w:p w:rsidR="001161F1" w:rsidRDefault="001161F1" w:rsidP="00D53D63">
            <w:pPr>
              <w:suppressAutoHyphens/>
              <w:jc w:val="both"/>
            </w:pPr>
            <w:r>
              <w:t>Diego González Delgado</w:t>
            </w:r>
          </w:p>
        </w:tc>
        <w:tc>
          <w:tcPr>
            <w:tcW w:w="3781" w:type="dxa"/>
          </w:tcPr>
          <w:p w:rsidR="001161F1" w:rsidRDefault="001161F1" w:rsidP="00D53D63">
            <w:pPr>
              <w:suppressAutoHyphens/>
              <w:jc w:val="both"/>
            </w:pPr>
            <w:r>
              <w:t>21-04-2014</w:t>
            </w:r>
          </w:p>
        </w:tc>
      </w:tr>
      <w:tr w:rsidR="001161F1" w:rsidTr="00D53D63">
        <w:trPr>
          <w:jc w:val="center"/>
        </w:trPr>
        <w:tc>
          <w:tcPr>
            <w:tcW w:w="1290" w:type="dxa"/>
          </w:tcPr>
          <w:p w:rsidR="001161F1" w:rsidRDefault="001161F1" w:rsidP="00D53D63">
            <w:pPr>
              <w:suppressAutoHyphens/>
              <w:jc w:val="both"/>
            </w:pPr>
            <w:r>
              <w:t>4</w:t>
            </w:r>
          </w:p>
        </w:tc>
        <w:tc>
          <w:tcPr>
            <w:tcW w:w="3985" w:type="dxa"/>
          </w:tcPr>
          <w:p w:rsidR="001161F1" w:rsidRDefault="001161F1" w:rsidP="00D53D63">
            <w:pPr>
              <w:suppressAutoHyphens/>
              <w:jc w:val="both"/>
            </w:pPr>
            <w:r>
              <w:t xml:space="preserve">Débora </w:t>
            </w:r>
            <w:proofErr w:type="spellStart"/>
            <w:r>
              <w:t>Firmani</w:t>
            </w:r>
            <w:proofErr w:type="spellEnd"/>
            <w:r>
              <w:t xml:space="preserve"> Zárate</w:t>
            </w:r>
          </w:p>
        </w:tc>
        <w:tc>
          <w:tcPr>
            <w:tcW w:w="3781" w:type="dxa"/>
          </w:tcPr>
          <w:p w:rsidR="001161F1" w:rsidRDefault="001161F1" w:rsidP="00D53D63">
            <w:pPr>
              <w:suppressAutoHyphens/>
              <w:jc w:val="both"/>
            </w:pPr>
            <w:r>
              <w:t>21-04-2014</w:t>
            </w:r>
          </w:p>
        </w:tc>
      </w:tr>
      <w:tr w:rsidR="001161F1" w:rsidTr="00D53D63">
        <w:trPr>
          <w:jc w:val="center"/>
        </w:trPr>
        <w:tc>
          <w:tcPr>
            <w:tcW w:w="1290" w:type="dxa"/>
          </w:tcPr>
          <w:p w:rsidR="001161F1" w:rsidRDefault="001161F1" w:rsidP="00D53D63">
            <w:pPr>
              <w:suppressAutoHyphens/>
              <w:jc w:val="both"/>
            </w:pPr>
            <w:r>
              <w:t>5</w:t>
            </w:r>
          </w:p>
        </w:tc>
        <w:tc>
          <w:tcPr>
            <w:tcW w:w="3985" w:type="dxa"/>
          </w:tcPr>
          <w:p w:rsidR="001161F1" w:rsidRDefault="001161F1" w:rsidP="00D53D63">
            <w:pPr>
              <w:suppressAutoHyphens/>
              <w:jc w:val="both"/>
            </w:pPr>
            <w:r>
              <w:t>Leonardo Contreras Fernández</w:t>
            </w:r>
          </w:p>
        </w:tc>
        <w:tc>
          <w:tcPr>
            <w:tcW w:w="3781" w:type="dxa"/>
          </w:tcPr>
          <w:p w:rsidR="001161F1" w:rsidRDefault="001161F1" w:rsidP="00D53D63">
            <w:pPr>
              <w:suppressAutoHyphens/>
              <w:jc w:val="both"/>
            </w:pPr>
            <w:r>
              <w:t>02-06-2014</w:t>
            </w:r>
          </w:p>
        </w:tc>
      </w:tr>
      <w:tr w:rsidR="001161F1" w:rsidTr="00D53D63">
        <w:trPr>
          <w:jc w:val="center"/>
        </w:trPr>
        <w:tc>
          <w:tcPr>
            <w:tcW w:w="1290" w:type="dxa"/>
          </w:tcPr>
          <w:p w:rsidR="001161F1" w:rsidRDefault="001161F1" w:rsidP="00D53D63">
            <w:pPr>
              <w:suppressAutoHyphens/>
              <w:jc w:val="both"/>
            </w:pPr>
            <w:r>
              <w:t>6</w:t>
            </w:r>
          </w:p>
        </w:tc>
        <w:tc>
          <w:tcPr>
            <w:tcW w:w="3985" w:type="dxa"/>
          </w:tcPr>
          <w:p w:rsidR="001161F1" w:rsidRDefault="001161F1" w:rsidP="00D53D63">
            <w:pPr>
              <w:suppressAutoHyphens/>
              <w:jc w:val="both"/>
            </w:pPr>
            <w:r>
              <w:t xml:space="preserve">Samuel Carril </w:t>
            </w:r>
            <w:proofErr w:type="spellStart"/>
            <w:r>
              <w:t>Monsalvez</w:t>
            </w:r>
            <w:proofErr w:type="spellEnd"/>
          </w:p>
        </w:tc>
        <w:tc>
          <w:tcPr>
            <w:tcW w:w="3781" w:type="dxa"/>
          </w:tcPr>
          <w:p w:rsidR="001161F1" w:rsidRDefault="001161F1" w:rsidP="00D53D63">
            <w:pPr>
              <w:suppressAutoHyphens/>
              <w:jc w:val="both"/>
            </w:pPr>
            <w:r>
              <w:t>02-06-2014</w:t>
            </w:r>
          </w:p>
        </w:tc>
      </w:tr>
      <w:tr w:rsidR="001161F1" w:rsidTr="00D53D63">
        <w:trPr>
          <w:jc w:val="center"/>
        </w:trPr>
        <w:tc>
          <w:tcPr>
            <w:tcW w:w="1290" w:type="dxa"/>
          </w:tcPr>
          <w:p w:rsidR="001161F1" w:rsidRDefault="001161F1" w:rsidP="00D53D63">
            <w:pPr>
              <w:suppressAutoHyphens/>
              <w:jc w:val="both"/>
            </w:pPr>
            <w:r>
              <w:t>7</w:t>
            </w:r>
          </w:p>
        </w:tc>
        <w:tc>
          <w:tcPr>
            <w:tcW w:w="3985" w:type="dxa"/>
          </w:tcPr>
          <w:p w:rsidR="001161F1" w:rsidRDefault="001161F1" w:rsidP="00D53D63">
            <w:pPr>
              <w:suppressAutoHyphens/>
              <w:jc w:val="both"/>
            </w:pPr>
            <w:r>
              <w:t>Diego González Delgado</w:t>
            </w:r>
          </w:p>
        </w:tc>
        <w:tc>
          <w:tcPr>
            <w:tcW w:w="3781" w:type="dxa"/>
          </w:tcPr>
          <w:p w:rsidR="001161F1" w:rsidRDefault="001161F1" w:rsidP="00D53D63">
            <w:pPr>
              <w:suppressAutoHyphens/>
              <w:jc w:val="both"/>
            </w:pPr>
            <w:r>
              <w:t>02-06-2014</w:t>
            </w:r>
          </w:p>
        </w:tc>
      </w:tr>
      <w:tr w:rsidR="001161F1" w:rsidTr="00D53D63">
        <w:trPr>
          <w:jc w:val="center"/>
        </w:trPr>
        <w:tc>
          <w:tcPr>
            <w:tcW w:w="1290" w:type="dxa"/>
          </w:tcPr>
          <w:p w:rsidR="001161F1" w:rsidRDefault="001161F1" w:rsidP="00D53D63">
            <w:pPr>
              <w:suppressAutoHyphens/>
              <w:jc w:val="both"/>
            </w:pPr>
            <w:r>
              <w:t>8</w:t>
            </w:r>
          </w:p>
        </w:tc>
        <w:tc>
          <w:tcPr>
            <w:tcW w:w="3985" w:type="dxa"/>
          </w:tcPr>
          <w:p w:rsidR="001161F1" w:rsidRDefault="001161F1" w:rsidP="00D53D63">
            <w:pPr>
              <w:suppressAutoHyphens/>
              <w:jc w:val="both"/>
            </w:pPr>
            <w:r>
              <w:t xml:space="preserve">Débora </w:t>
            </w:r>
            <w:proofErr w:type="spellStart"/>
            <w:r>
              <w:t>Firmani</w:t>
            </w:r>
            <w:proofErr w:type="spellEnd"/>
            <w:r>
              <w:t xml:space="preserve"> Zárate</w:t>
            </w:r>
          </w:p>
        </w:tc>
        <w:tc>
          <w:tcPr>
            <w:tcW w:w="3781" w:type="dxa"/>
          </w:tcPr>
          <w:p w:rsidR="001161F1" w:rsidRDefault="001161F1" w:rsidP="00D53D63">
            <w:pPr>
              <w:suppressAutoHyphens/>
              <w:jc w:val="both"/>
            </w:pPr>
            <w:r>
              <w:t>02-06-2014</w:t>
            </w:r>
          </w:p>
        </w:tc>
      </w:tr>
    </w:tbl>
    <w:p w:rsidR="001161F1" w:rsidRPr="001161F1" w:rsidRDefault="001161F1" w:rsidP="001161F1"/>
    <w:p w:rsidR="001161F1" w:rsidRDefault="001161F1" w:rsidP="001161F1"/>
    <w:p w:rsidR="001161F1" w:rsidRPr="001161F1" w:rsidRDefault="001161F1" w:rsidP="001161F1"/>
    <w:sectPr w:rsidR="001161F1" w:rsidRPr="001161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113C3"/>
    <w:multiLevelType w:val="multilevel"/>
    <w:tmpl w:val="28C6B9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1F1"/>
    <w:rsid w:val="001161F1"/>
    <w:rsid w:val="00395BF7"/>
    <w:rsid w:val="00714B8F"/>
    <w:rsid w:val="00DA64FB"/>
    <w:rsid w:val="00FF42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1F1"/>
  </w:style>
  <w:style w:type="paragraph" w:styleId="Ttulo1">
    <w:name w:val="heading 1"/>
    <w:basedOn w:val="Normal"/>
    <w:next w:val="Normal"/>
    <w:link w:val="Ttulo1Car"/>
    <w:uiPriority w:val="9"/>
    <w:qFormat/>
    <w:rsid w:val="001161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161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16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tablas">
    <w:name w:val="texto tablas"/>
    <w:basedOn w:val="Textoindependiente"/>
    <w:qFormat/>
    <w:rsid w:val="001161F1"/>
    <w:pPr>
      <w:spacing w:after="0" w:line="240" w:lineRule="auto"/>
      <w:jc w:val="both"/>
    </w:pPr>
    <w:rPr>
      <w:rFonts w:ascii="Arial" w:eastAsia="Times New Roman" w:hAnsi="Arial" w:cs="Arial"/>
      <w:b/>
      <w:spacing w:val="-5"/>
      <w:sz w:val="16"/>
      <w:szCs w:val="24"/>
      <w:lang w:eastAsia="es-ES"/>
    </w:rPr>
  </w:style>
  <w:style w:type="paragraph" w:styleId="Textoindependiente">
    <w:name w:val="Body Text"/>
    <w:basedOn w:val="Normal"/>
    <w:link w:val="TextoindependienteCar"/>
    <w:uiPriority w:val="99"/>
    <w:semiHidden/>
    <w:unhideWhenUsed/>
    <w:rsid w:val="001161F1"/>
    <w:pPr>
      <w:spacing w:after="120"/>
    </w:pPr>
  </w:style>
  <w:style w:type="character" w:customStyle="1" w:styleId="TextoindependienteCar">
    <w:name w:val="Texto independiente Car"/>
    <w:basedOn w:val="Fuentedeprrafopredeter"/>
    <w:link w:val="Textoindependiente"/>
    <w:uiPriority w:val="99"/>
    <w:semiHidden/>
    <w:rsid w:val="001161F1"/>
  </w:style>
  <w:style w:type="character" w:customStyle="1" w:styleId="Ttulo2Car">
    <w:name w:val="Título 2 Car"/>
    <w:basedOn w:val="Fuentedeprrafopredeter"/>
    <w:link w:val="Ttulo2"/>
    <w:uiPriority w:val="9"/>
    <w:rsid w:val="001161F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1161F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161F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161F1"/>
    <w:pPr>
      <w:ind w:left="720"/>
      <w:contextualSpacing/>
    </w:pPr>
  </w:style>
  <w:style w:type="table" w:styleId="Tablaconcuadrcula">
    <w:name w:val="Table Grid"/>
    <w:basedOn w:val="Tablanormal"/>
    <w:uiPriority w:val="59"/>
    <w:rsid w:val="001161F1"/>
    <w:pPr>
      <w:spacing w:after="0" w:line="240" w:lineRule="auto"/>
    </w:pPr>
    <w:rPr>
      <w:rFonts w:ascii="Times New Roman" w:eastAsia="Times New Roman" w:hAnsi="Times New Roman"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1161F1"/>
    <w:pPr>
      <w:outlineLvl w:val="9"/>
    </w:pPr>
    <w:rPr>
      <w:lang w:eastAsia="es-CL"/>
    </w:rPr>
  </w:style>
  <w:style w:type="paragraph" w:styleId="TDC1">
    <w:name w:val="toc 1"/>
    <w:basedOn w:val="Normal"/>
    <w:next w:val="Normal"/>
    <w:autoRedefine/>
    <w:uiPriority w:val="39"/>
    <w:unhideWhenUsed/>
    <w:rsid w:val="001161F1"/>
    <w:pPr>
      <w:spacing w:after="100"/>
    </w:pPr>
  </w:style>
  <w:style w:type="paragraph" w:styleId="TDC2">
    <w:name w:val="toc 2"/>
    <w:basedOn w:val="Normal"/>
    <w:next w:val="Normal"/>
    <w:autoRedefine/>
    <w:uiPriority w:val="39"/>
    <w:unhideWhenUsed/>
    <w:rsid w:val="001161F1"/>
    <w:pPr>
      <w:spacing w:after="100"/>
      <w:ind w:left="220"/>
    </w:pPr>
  </w:style>
  <w:style w:type="character" w:styleId="Hipervnculo">
    <w:name w:val="Hyperlink"/>
    <w:basedOn w:val="Fuentedeprrafopredeter"/>
    <w:uiPriority w:val="99"/>
    <w:unhideWhenUsed/>
    <w:rsid w:val="001161F1"/>
    <w:rPr>
      <w:color w:val="0000FF" w:themeColor="hyperlink"/>
      <w:u w:val="single"/>
    </w:rPr>
  </w:style>
  <w:style w:type="paragraph" w:styleId="Textodeglobo">
    <w:name w:val="Balloon Text"/>
    <w:basedOn w:val="Normal"/>
    <w:link w:val="TextodegloboCar"/>
    <w:uiPriority w:val="99"/>
    <w:semiHidden/>
    <w:unhideWhenUsed/>
    <w:rsid w:val="001161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1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1F1"/>
  </w:style>
  <w:style w:type="paragraph" w:styleId="Ttulo1">
    <w:name w:val="heading 1"/>
    <w:basedOn w:val="Normal"/>
    <w:next w:val="Normal"/>
    <w:link w:val="Ttulo1Car"/>
    <w:uiPriority w:val="9"/>
    <w:qFormat/>
    <w:rsid w:val="001161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161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16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tablas">
    <w:name w:val="texto tablas"/>
    <w:basedOn w:val="Textoindependiente"/>
    <w:qFormat/>
    <w:rsid w:val="001161F1"/>
    <w:pPr>
      <w:spacing w:after="0" w:line="240" w:lineRule="auto"/>
      <w:jc w:val="both"/>
    </w:pPr>
    <w:rPr>
      <w:rFonts w:ascii="Arial" w:eastAsia="Times New Roman" w:hAnsi="Arial" w:cs="Arial"/>
      <w:b/>
      <w:spacing w:val="-5"/>
      <w:sz w:val="16"/>
      <w:szCs w:val="24"/>
      <w:lang w:eastAsia="es-ES"/>
    </w:rPr>
  </w:style>
  <w:style w:type="paragraph" w:styleId="Textoindependiente">
    <w:name w:val="Body Text"/>
    <w:basedOn w:val="Normal"/>
    <w:link w:val="TextoindependienteCar"/>
    <w:uiPriority w:val="99"/>
    <w:semiHidden/>
    <w:unhideWhenUsed/>
    <w:rsid w:val="001161F1"/>
    <w:pPr>
      <w:spacing w:after="120"/>
    </w:pPr>
  </w:style>
  <w:style w:type="character" w:customStyle="1" w:styleId="TextoindependienteCar">
    <w:name w:val="Texto independiente Car"/>
    <w:basedOn w:val="Fuentedeprrafopredeter"/>
    <w:link w:val="Textoindependiente"/>
    <w:uiPriority w:val="99"/>
    <w:semiHidden/>
    <w:rsid w:val="001161F1"/>
  </w:style>
  <w:style w:type="character" w:customStyle="1" w:styleId="Ttulo2Car">
    <w:name w:val="Título 2 Car"/>
    <w:basedOn w:val="Fuentedeprrafopredeter"/>
    <w:link w:val="Ttulo2"/>
    <w:uiPriority w:val="9"/>
    <w:rsid w:val="001161F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1161F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161F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161F1"/>
    <w:pPr>
      <w:ind w:left="720"/>
      <w:contextualSpacing/>
    </w:pPr>
  </w:style>
  <w:style w:type="table" w:styleId="Tablaconcuadrcula">
    <w:name w:val="Table Grid"/>
    <w:basedOn w:val="Tablanormal"/>
    <w:uiPriority w:val="59"/>
    <w:rsid w:val="001161F1"/>
    <w:pPr>
      <w:spacing w:after="0" w:line="240" w:lineRule="auto"/>
    </w:pPr>
    <w:rPr>
      <w:rFonts w:ascii="Times New Roman" w:eastAsia="Times New Roman" w:hAnsi="Times New Roman"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1161F1"/>
    <w:pPr>
      <w:outlineLvl w:val="9"/>
    </w:pPr>
    <w:rPr>
      <w:lang w:eastAsia="es-CL"/>
    </w:rPr>
  </w:style>
  <w:style w:type="paragraph" w:styleId="TDC1">
    <w:name w:val="toc 1"/>
    <w:basedOn w:val="Normal"/>
    <w:next w:val="Normal"/>
    <w:autoRedefine/>
    <w:uiPriority w:val="39"/>
    <w:unhideWhenUsed/>
    <w:rsid w:val="001161F1"/>
    <w:pPr>
      <w:spacing w:after="100"/>
    </w:pPr>
  </w:style>
  <w:style w:type="paragraph" w:styleId="TDC2">
    <w:name w:val="toc 2"/>
    <w:basedOn w:val="Normal"/>
    <w:next w:val="Normal"/>
    <w:autoRedefine/>
    <w:uiPriority w:val="39"/>
    <w:unhideWhenUsed/>
    <w:rsid w:val="001161F1"/>
    <w:pPr>
      <w:spacing w:after="100"/>
      <w:ind w:left="220"/>
    </w:pPr>
  </w:style>
  <w:style w:type="character" w:styleId="Hipervnculo">
    <w:name w:val="Hyperlink"/>
    <w:basedOn w:val="Fuentedeprrafopredeter"/>
    <w:uiPriority w:val="99"/>
    <w:unhideWhenUsed/>
    <w:rsid w:val="001161F1"/>
    <w:rPr>
      <w:color w:val="0000FF" w:themeColor="hyperlink"/>
      <w:u w:val="single"/>
    </w:rPr>
  </w:style>
  <w:style w:type="paragraph" w:styleId="Textodeglobo">
    <w:name w:val="Balloon Text"/>
    <w:basedOn w:val="Normal"/>
    <w:link w:val="TextodegloboCar"/>
    <w:uiPriority w:val="99"/>
    <w:semiHidden/>
    <w:unhideWhenUsed/>
    <w:rsid w:val="001161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1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5969E-475B-4A31-8985-6135D8841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1058</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3</cp:revision>
  <dcterms:created xsi:type="dcterms:W3CDTF">2014-04-01T01:09:00Z</dcterms:created>
  <dcterms:modified xsi:type="dcterms:W3CDTF">2014-04-01T01:39:00Z</dcterms:modified>
</cp:coreProperties>
</file>