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Leonardo F. Contreras Fernández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Jefe de Proyecto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31/03/2014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6"/>
        <w:gridCol w:w="5496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6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46" w:type="dxa"/>
          </w:tcPr>
          <w:p w:rsidR="00702E55" w:rsidRDefault="00702E55" w:rsidP="00944D9F">
            <w:r>
              <w:t>Contactos</w:t>
            </w:r>
          </w:p>
        </w:tc>
        <w:tc>
          <w:tcPr>
            <w:tcW w:w="5496" w:type="dxa"/>
          </w:tcPr>
          <w:p w:rsidR="00702E55" w:rsidRPr="007C6388" w:rsidRDefault="00702E55" w:rsidP="00944D9F">
            <w:pPr>
              <w:cnfStyle w:val="000000000000"/>
            </w:pPr>
            <w:r>
              <w:t xml:space="preserve"> Búsqueda contactos</w:t>
            </w:r>
            <w:r w:rsidRPr="007C6388">
              <w:t xml:space="preserve"> desde empresas del rubro asignado. </w:t>
            </w: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  <w:r>
              <w:t>8/03/2014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>Elaboración Propuesta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100000"/>
            </w:pPr>
            <w:r>
              <w:t>Definición y elaboración de la propuesta del proyecto</w:t>
            </w: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  <w:r>
              <w:t>10/03/2014</w:t>
            </w:r>
          </w:p>
        </w:tc>
      </w:tr>
      <w:tr w:rsidR="00702E55" w:rsidTr="00944D9F">
        <w:tc>
          <w:tcPr>
            <w:cnfStyle w:val="001000000000"/>
            <w:tcW w:w="1946" w:type="dxa"/>
          </w:tcPr>
          <w:p w:rsidR="00702E55" w:rsidRDefault="00702E55" w:rsidP="00944D9F">
            <w:r>
              <w:t>Presentación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000000"/>
            </w:pPr>
            <w:r>
              <w:t>Presentación oral de la propuesta</w:t>
            </w: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  <w:r>
              <w:t>24/03/2014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>Carta Gantt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100000"/>
            </w:pPr>
            <w:r>
              <w:t>Elaboración de la Carta Gantt del proyecto, con sus respectivos responsables de tareas</w:t>
            </w: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  <w:r>
              <w:t>24/03/2014</w:t>
            </w:r>
          </w:p>
        </w:tc>
      </w:tr>
      <w:tr w:rsidR="00702E55" w:rsidTr="00944D9F"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 Plan Detallado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000000"/>
            </w:pPr>
            <w:r>
              <w:t>Definición de los responsables de cada Sprint</w:t>
            </w: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  <w:r>
              <w:t>31/03/2014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 Carta Gantt Sprint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100000"/>
            </w:pPr>
            <w:r>
              <w:t>Modificación a la Carta Gantt considerando responsables por Sprint y definición de la Línea Base</w:t>
            </w: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  <w:r>
              <w:t>31/03/2014</w:t>
            </w:r>
          </w:p>
        </w:tc>
      </w:tr>
      <w:tr w:rsidR="00702E55" w:rsidTr="00944D9F"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496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46" w:type="dxa"/>
          </w:tcPr>
          <w:p w:rsidR="00702E55" w:rsidRDefault="00702E55" w:rsidP="00944D9F"/>
        </w:tc>
        <w:tc>
          <w:tcPr>
            <w:tcW w:w="5496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278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Control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Controlar cumplimiento de las tareas en los plazos establecidos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07/04/2014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bookmarkStart w:id="0" w:name="_GoBack"/>
            <w:bookmarkEnd w:id="0"/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EB4FEC" w:rsidRDefault="00702E55" w:rsidP="00702E55">
      <w:pPr>
        <w:jc w:val="right"/>
      </w:pPr>
      <w:r>
        <w:t xml:space="preserve">         </w:t>
      </w:r>
      <w:r>
        <w:tab/>
      </w:r>
      <w:r>
        <w:tab/>
        <w:t xml:space="preserve"> </w:t>
      </w: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Débora </w:t>
            </w:r>
            <w:proofErr w:type="spellStart"/>
            <w:r>
              <w:t>Firmani</w:t>
            </w:r>
            <w:proofErr w:type="spellEnd"/>
            <w:r>
              <w:t xml:space="preserve"> Zárate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 xml:space="preserve">Analista </w:t>
            </w:r>
            <w:proofErr w:type="spellStart"/>
            <w:r>
              <w:t>Senior</w:t>
            </w:r>
            <w:proofErr w:type="spellEnd"/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31 de marzo 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5528"/>
        <w:gridCol w:w="1165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Levantamiento de Requerimientos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Realizar contacto con administrador de Local Italia y realización de Requerimientos según necesidades del cliente.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22 Marzo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Diagrama de Casos de Uso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Análisis de los datos y realización de Diagrama de casos de uso en colaboración con el grupo definiendo los casos de uso y elaborando propuestas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29 de Marzo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5528"/>
        <w:gridCol w:w="1165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Modelo Entidad Relación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Propuesta de Modelo de la Base de datos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Modelo Relacional de la Base de Datos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Traspaso del Modelo Entidad Relación a Modelo Relacional y creación de script de Tablas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02E55" w:rsidRPr="00324CA5" w:rsidRDefault="00702E55" w:rsidP="00702E55">
      <w:pPr>
        <w:jc w:val="right"/>
      </w:pPr>
      <w:r>
        <w:tab/>
      </w:r>
      <w:r>
        <w:tab/>
        <w:t xml:space="preserve"> </w:t>
      </w:r>
    </w:p>
    <w:p w:rsidR="00702E55" w:rsidRDefault="00702E55" w:rsidP="00702E55">
      <w:pPr>
        <w:jc w:val="right"/>
      </w:pP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Diego A. González Delgado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Ingeniero de Calidad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31/03/2014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Crear Estándares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 xml:space="preserve">Creación de Plan de aseguramiento de Calidad 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22/03/2014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Crear Reglas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 xml:space="preserve">Creación reglas de codificación 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22/03/2014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>Crear  Plantillas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 xml:space="preserve">Creación plantilla para requerimientos 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24/03/2014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Plantilla Informe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 xml:space="preserve">Revisión y adaptación de la plantilla proyecto de titulo 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31/03/2014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Crear Reglas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Creación de reglas de documentación (en proceso)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03/04/2014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 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</w:p>
    <w:p w:rsidR="00702E55" w:rsidRDefault="00702E55" w:rsidP="00702E55"/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Samuel P. Carril </w:t>
            </w:r>
            <w:proofErr w:type="spellStart"/>
            <w:r>
              <w:t>Monsalvez</w:t>
            </w:r>
            <w:proofErr w:type="spellEnd"/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31 de marzo de 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5528"/>
        <w:gridCol w:w="1165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Definición de </w:t>
            </w:r>
            <w:r w:rsidRPr="00E452BF">
              <w:t>GUI de arrendatario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 xml:space="preserve">Diseño grafico del menú principal para el actor </w:t>
            </w:r>
            <w:r w:rsidRPr="00E452BF">
              <w:t>arrendatario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19/03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>Definición de GUI de administrador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Diseño grafico del</w:t>
            </w:r>
            <w:r w:rsidRPr="00E452BF">
              <w:t xml:space="preserve"> menú principal </w:t>
            </w:r>
            <w:r>
              <w:t>para el actor</w:t>
            </w:r>
            <w:r w:rsidRPr="00E452BF">
              <w:t xml:space="preserve"> administrador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19/03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 xml:space="preserve">Diseño del </w:t>
            </w:r>
            <w:proofErr w:type="spellStart"/>
            <w:r w:rsidRPr="00E452BF">
              <w:t>login</w:t>
            </w:r>
            <w:proofErr w:type="spellEnd"/>
            <w:r w:rsidRPr="00E452BF">
              <w:t xml:space="preserve"> de usuarios.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Definición de la página de inicio del sistema SADE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26/03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>Elección del estilo general</w:t>
            </w:r>
            <w:r>
              <w:t xml:space="preserve"> de la GUI</w:t>
            </w:r>
            <w:r w:rsidRPr="00E452BF">
              <w:t>.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Se eligió la combinación de colores para la interfaz de SADE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31/03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5528"/>
        <w:gridCol w:w="1165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52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165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 w:rsidRPr="00E452BF">
              <w:t xml:space="preserve">Definición de GUI de </w:t>
            </w:r>
            <w:r>
              <w:t>conserje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 w:rsidRPr="00E452BF">
              <w:t xml:space="preserve">Definición de menú principal </w:t>
            </w:r>
            <w:r>
              <w:t>para el actor</w:t>
            </w:r>
            <w:r w:rsidRPr="00E452BF">
              <w:t xml:space="preserve"> </w:t>
            </w:r>
            <w:r>
              <w:t>conserje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7/04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Interfaz de administrador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Codificación de la interfaz del actor administrador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7/04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>Interfaz de arrendatario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  <w:r>
              <w:t>7/04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Interfaz de conserje</w:t>
            </w:r>
          </w:p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  <w:r>
              <w:t>Codificación de la interfaz del actor arrendatario</w:t>
            </w: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  <w:r>
              <w:t>7/04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0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000000"/>
            </w:pP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/>
        </w:tc>
        <w:tc>
          <w:tcPr>
            <w:tcW w:w="5528" w:type="dxa"/>
          </w:tcPr>
          <w:p w:rsidR="00702E55" w:rsidRDefault="00702E55" w:rsidP="00944D9F">
            <w:pPr>
              <w:cnfStyle w:val="000000100000"/>
            </w:pPr>
          </w:p>
        </w:tc>
        <w:tc>
          <w:tcPr>
            <w:tcW w:w="1165" w:type="dxa"/>
          </w:tcPr>
          <w:p w:rsidR="00702E55" w:rsidRDefault="00702E55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4"/>
      <w:footerReference w:type="default" r:id="rId5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702E55">
    <w:pPr>
      <w:pStyle w:val="Piedepgina"/>
    </w:pPr>
  </w:p>
  <w:p w:rsidR="00C911A9" w:rsidRDefault="00702E55">
    <w:pPr>
      <w:pStyle w:val="Piedepgina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Avances </w:t>
    </w:r>
    <w:r>
      <w:rPr>
        <w:b/>
        <w:sz w:val="28"/>
        <w:szCs w:val="28"/>
      </w:rPr>
      <w:t>por Rol</w:t>
    </w:r>
  </w:p>
  <w:p w:rsidR="00C911A9" w:rsidRDefault="00702E55">
    <w:pPr>
      <w:pStyle w:val="Encabezado"/>
    </w:pPr>
  </w:p>
  <w:p w:rsidR="00C911A9" w:rsidRDefault="00702E55">
    <w:pPr>
      <w:pStyle w:val="Encabezado"/>
    </w:pPr>
  </w:p>
  <w:p w:rsidR="00C911A9" w:rsidRDefault="00702E5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02E55"/>
    <w:rsid w:val="00702E55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2825</Characters>
  <Application>Microsoft Office Word</Application>
  <DocSecurity>0</DocSecurity>
  <Lines>23</Lines>
  <Paragraphs>6</Paragraphs>
  <ScaleCrop>false</ScaleCrop>
  <Company>Universidad del Bio-Bio</Company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2014-04-01T17:35:00Z</dcterms:created>
  <dcterms:modified xsi:type="dcterms:W3CDTF">2014-04-01T17:36:00Z</dcterms:modified>
</cp:coreProperties>
</file>