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F15" w:rsidRPr="00E81F15" w:rsidRDefault="00E81F15" w:rsidP="00E81F15">
      <w:pPr>
        <w:spacing w:after="0" w:line="240" w:lineRule="auto"/>
        <w:rPr>
          <w:rFonts w:ascii="Times New Roman" w:eastAsia="Times New Roman" w:hAnsi="Times New Roman" w:cs="Times New Roman"/>
          <w:sz w:val="24"/>
          <w:szCs w:val="24"/>
          <w:lang w:eastAsia="es-CL"/>
        </w:rPr>
      </w:pPr>
    </w:p>
    <w:tbl>
      <w:tblPr>
        <w:tblW w:w="0" w:type="auto"/>
        <w:tblBorders>
          <w:insideH w:val="single" w:sz="4" w:space="0" w:color="auto"/>
          <w:insideV w:val="single" w:sz="4" w:space="0" w:color="auto"/>
        </w:tblBorders>
        <w:tblCellMar>
          <w:top w:w="15" w:type="dxa"/>
          <w:left w:w="15" w:type="dxa"/>
          <w:bottom w:w="15" w:type="dxa"/>
          <w:right w:w="15" w:type="dxa"/>
        </w:tblCellMar>
        <w:tblLook w:val="04A0"/>
      </w:tblPr>
      <w:tblGrid>
        <w:gridCol w:w="802"/>
        <w:gridCol w:w="2092"/>
        <w:gridCol w:w="5212"/>
        <w:gridCol w:w="966"/>
      </w:tblGrid>
      <w:tr w:rsidR="00E81F15" w:rsidRPr="00E81F15" w:rsidTr="00E81F15">
        <w:trPr>
          <w:trHeight w:val="291"/>
        </w:trPr>
        <w:tc>
          <w:tcPr>
            <w:tcW w:w="0" w:type="auto"/>
            <w:tcBorders>
              <w:top w:val="single" w:sz="12" w:space="0" w:color="auto"/>
              <w:left w:val="nil"/>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Id</w:t>
            </w:r>
          </w:p>
        </w:tc>
        <w:tc>
          <w:tcPr>
            <w:tcW w:w="0" w:type="auto"/>
            <w:tcBorders>
              <w:top w:val="single" w:sz="12" w:space="0" w:color="auto"/>
              <w:left w:val="single" w:sz="12" w:space="0" w:color="auto"/>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Nombre</w:t>
            </w:r>
          </w:p>
        </w:tc>
        <w:tc>
          <w:tcPr>
            <w:tcW w:w="0" w:type="auto"/>
            <w:tcBorders>
              <w:top w:val="single" w:sz="12" w:space="0" w:color="auto"/>
              <w:left w:val="single" w:sz="12" w:space="0" w:color="auto"/>
              <w:bottom w:val="single" w:sz="12" w:space="0" w:color="auto"/>
              <w:right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Descripción</w:t>
            </w:r>
          </w:p>
        </w:tc>
        <w:tc>
          <w:tcPr>
            <w:tcW w:w="0" w:type="auto"/>
            <w:tcBorders>
              <w:top w:val="single" w:sz="12" w:space="0" w:color="auto"/>
              <w:left w:val="single" w:sz="12" w:space="0" w:color="auto"/>
              <w:bottom w:val="single" w:sz="12" w:space="0" w:color="auto"/>
              <w:right w:val="nil"/>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b/>
                <w:sz w:val="24"/>
                <w:szCs w:val="24"/>
                <w:lang w:eastAsia="es-CL"/>
              </w:rPr>
            </w:pPr>
            <w:r w:rsidRPr="00E81F15">
              <w:rPr>
                <w:rFonts w:ascii="Cambria" w:eastAsia="Times New Roman" w:hAnsi="Cambria" w:cs="Times New Roman"/>
                <w:b/>
                <w:color w:val="222222"/>
                <w:sz w:val="25"/>
                <w:szCs w:val="25"/>
                <w:shd w:val="clear" w:color="auto" w:fill="FFFFFF"/>
                <w:lang w:eastAsia="es-CL"/>
              </w:rPr>
              <w:t>Sprint</w:t>
            </w:r>
          </w:p>
        </w:tc>
      </w:tr>
      <w:tr w:rsidR="00E81F15" w:rsidRPr="00E81F15" w:rsidTr="00E81F15">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RF01</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240" w:lineRule="auto"/>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w:t>
            </w:r>
          </w:p>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usuario</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usuarios. Solo puede hacerlo el administrador.</w:t>
            </w:r>
          </w:p>
        </w:tc>
        <w:tc>
          <w:tcPr>
            <w:tcW w:w="0" w:type="auto"/>
            <w:tcBorders>
              <w:top w:val="single" w:sz="12" w:space="0" w:color="auto"/>
            </w:tcBorders>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1</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RF02</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gastos comunes. Solo puede hacerlo el administrador.</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2</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RF03</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departamentos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departamentos. Solo puede hacerlo el administrador.</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3</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RF04</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espacios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espacios comunes disponibles para prestar a los residentes. El administrador puede ingresar, editar, eliminar y listar. El conserje puede listar espacios.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Sprint 4</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RF05</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pago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el pago de los gastos comunes. El administrador puede ingresar, editar, eliminar y listar. Cada residente puede listar sus gastos comunes asociados.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2</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RF06</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avisos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ingresar, editar, eliminar y/o listar avisos de interés para los residentes. El administrador puede  ingresar, editar, eliminar y listar. Los residentes pueden listar avisos. </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3</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RF07</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reservas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ingresar, editar, eliminar y/o listar préstamos de los espacios comunes del edificio. Respetando las reglas del negocio. Tienen acceso el administrador y los residentes. El conserje puede listar reservas.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6</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RF08</w:t>
            </w:r>
          </w:p>
        </w:tc>
        <w:tc>
          <w:tcPr>
            <w:tcW w:w="0" w:type="auto"/>
            <w:tcMar>
              <w:top w:w="117" w:type="dxa"/>
              <w:left w:w="117" w:type="dxa"/>
              <w:bottom w:w="117" w:type="dxa"/>
              <w:right w:w="117" w:type="dxa"/>
            </w:tcMar>
            <w:hideMark/>
          </w:tcPr>
          <w:p w:rsidR="009F15F8" w:rsidRDefault="00E81F15" w:rsidP="009F15F8">
            <w:pPr>
              <w:spacing w:after="0" w:line="0" w:lineRule="atLeast"/>
              <w:rPr>
                <w:rFonts w:ascii="Cambria" w:eastAsia="Times New Roman" w:hAnsi="Cambria" w:cs="Times New Roman"/>
                <w:color w:val="222222"/>
                <w:sz w:val="25"/>
                <w:szCs w:val="25"/>
                <w:shd w:val="clear" w:color="auto" w:fill="FFFFFF"/>
                <w:lang w:eastAsia="es-CL"/>
              </w:rPr>
            </w:pPr>
            <w:r w:rsidRPr="00E81F15">
              <w:rPr>
                <w:rFonts w:ascii="Cambria" w:eastAsia="Times New Roman" w:hAnsi="Cambria" w:cs="Times New Roman"/>
                <w:color w:val="222222"/>
                <w:sz w:val="25"/>
                <w:szCs w:val="25"/>
                <w:shd w:val="clear" w:color="auto" w:fill="FFFFFF"/>
                <w:lang w:eastAsia="es-CL"/>
              </w:rPr>
              <w:t>Gesti</w:t>
            </w:r>
            <w:r w:rsidR="009F15F8">
              <w:rPr>
                <w:rFonts w:ascii="Cambria" w:eastAsia="Times New Roman" w:hAnsi="Cambria" w:cs="Times New Roman"/>
                <w:color w:val="222222"/>
                <w:sz w:val="25"/>
                <w:szCs w:val="25"/>
                <w:shd w:val="clear" w:color="auto" w:fill="FFFFFF"/>
                <w:lang w:eastAsia="es-CL"/>
              </w:rPr>
              <w:t>onar</w:t>
            </w:r>
          </w:p>
          <w:p w:rsidR="009F15F8" w:rsidRPr="009F15F8" w:rsidRDefault="009F15F8" w:rsidP="009F15F8">
            <w:pPr>
              <w:spacing w:after="0" w:line="0" w:lineRule="atLeast"/>
              <w:rPr>
                <w:rFonts w:ascii="Cambria" w:eastAsia="Times New Roman" w:hAnsi="Cambria" w:cs="Times New Roman"/>
                <w:color w:val="222222"/>
                <w:sz w:val="25"/>
                <w:szCs w:val="25"/>
                <w:shd w:val="clear" w:color="auto" w:fill="FFFFFF"/>
                <w:lang w:eastAsia="es-CL"/>
              </w:rPr>
            </w:pPr>
            <w:r>
              <w:rPr>
                <w:rFonts w:ascii="Cambria" w:eastAsia="Times New Roman" w:hAnsi="Cambria" w:cs="Times New Roman"/>
                <w:color w:val="222222"/>
                <w:sz w:val="25"/>
                <w:szCs w:val="25"/>
                <w:shd w:val="clear" w:color="auto" w:fill="FFFFFF"/>
                <w:lang w:eastAsia="es-CL"/>
              </w:rPr>
              <w:t>inventario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ingresar, editar, eliminar y/o listar el equipamiento con el que cuenta el edificio. El Administrador puede. El administrador puede ingresar, editar, eliminar y listar  equipamientos. El conserje puede </w:t>
            </w:r>
            <w:r w:rsidRPr="00E81F15">
              <w:rPr>
                <w:rFonts w:ascii="Cambria" w:eastAsia="Times New Roman" w:hAnsi="Cambria" w:cs="Times New Roman"/>
                <w:color w:val="222222"/>
                <w:sz w:val="25"/>
                <w:szCs w:val="25"/>
                <w:shd w:val="clear" w:color="auto" w:fill="FFFFFF"/>
                <w:lang w:eastAsia="es-CL"/>
              </w:rPr>
              <w:lastRenderedPageBreak/>
              <w:t>editar el estado de los materiales.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lastRenderedPageBreak/>
              <w:t xml:space="preserve">Sprint </w:t>
            </w:r>
            <w:r>
              <w:rPr>
                <w:rFonts w:ascii="Cambria" w:eastAsia="Times New Roman" w:hAnsi="Cambria" w:cs="Times New Roman"/>
                <w:color w:val="222222"/>
                <w:sz w:val="25"/>
                <w:szCs w:val="25"/>
                <w:shd w:val="clear" w:color="auto" w:fill="FFFFFF"/>
                <w:lang w:eastAsia="es-CL"/>
              </w:rPr>
              <w:t>1</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lastRenderedPageBreak/>
              <w:t>RF09</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pagos al personal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El sistema permitirá registrar los pagos de los sueldos al personal del edificio. El sistema solo calcula el sueldo líquido de los empleados, no realiza el pago.  Solo el administrador puede registrar los pagos. </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7</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RF10</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Gestionar sugerencias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a los residentes enviar comentarios al administrador, ya sea a tr</w:t>
            </w:r>
            <w:r w:rsidR="001C0F5E">
              <w:rPr>
                <w:rFonts w:ascii="Cambria" w:eastAsia="Times New Roman" w:hAnsi="Cambria" w:cs="Times New Roman"/>
                <w:color w:val="222222"/>
                <w:sz w:val="25"/>
                <w:szCs w:val="25"/>
                <w:shd w:val="clear" w:color="auto" w:fill="FFFFFF"/>
                <w:lang w:eastAsia="es-CL"/>
              </w:rPr>
              <w:t>avés de texto plano</w:t>
            </w:r>
            <w:r w:rsidRPr="00E81F15">
              <w:rPr>
                <w:rFonts w:ascii="Cambria" w:eastAsia="Times New Roman" w:hAnsi="Cambria" w:cs="Times New Roman"/>
                <w:color w:val="222222"/>
                <w:sz w:val="25"/>
                <w:szCs w:val="25"/>
                <w:shd w:val="clear" w:color="auto" w:fill="FFFFFF"/>
                <w:lang w:eastAsia="es-CL"/>
              </w:rPr>
              <w:t>. El administrador puede responder a dichas sugerencias ya sea a tr</w:t>
            </w:r>
            <w:r w:rsidR="001C0F5E">
              <w:rPr>
                <w:rFonts w:ascii="Cambria" w:eastAsia="Times New Roman" w:hAnsi="Cambria" w:cs="Times New Roman"/>
                <w:color w:val="222222"/>
                <w:sz w:val="25"/>
                <w:szCs w:val="25"/>
                <w:shd w:val="clear" w:color="auto" w:fill="FFFFFF"/>
                <w:lang w:eastAsia="es-CL"/>
              </w:rPr>
              <w:t>avés de texto plano</w:t>
            </w:r>
            <w:r w:rsidRPr="00E81F15">
              <w:rPr>
                <w:rFonts w:ascii="Cambria" w:eastAsia="Times New Roman" w:hAnsi="Cambria" w:cs="Times New Roman"/>
                <w:color w:val="222222"/>
                <w:sz w:val="25"/>
                <w:szCs w:val="25"/>
                <w:shd w:val="clear" w:color="auto" w:fill="FFFFFF"/>
                <w:lang w:eastAsia="es-CL"/>
              </w:rPr>
              <w:t>.</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sidR="00D70352">
              <w:rPr>
                <w:rFonts w:ascii="Cambria" w:eastAsia="Times New Roman" w:hAnsi="Cambria" w:cs="Times New Roman"/>
                <w:color w:val="222222"/>
                <w:sz w:val="25"/>
                <w:szCs w:val="25"/>
                <w:shd w:val="clear" w:color="auto" w:fill="FFFFFF"/>
                <w:lang w:eastAsia="es-CL"/>
              </w:rPr>
              <w:t>4</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RF11</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Registrar visitas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registrar a los visitantes que ingresen al edificio. Solo el conserje puede realizar el registro.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sidR="00D70352">
              <w:rPr>
                <w:rFonts w:ascii="Cambria" w:eastAsia="Times New Roman" w:hAnsi="Cambria" w:cs="Times New Roman"/>
                <w:color w:val="222222"/>
                <w:sz w:val="25"/>
                <w:szCs w:val="25"/>
                <w:shd w:val="clear" w:color="auto" w:fill="FFFFFF"/>
                <w:lang w:eastAsia="es-CL"/>
              </w:rPr>
              <w:t>7</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RF12</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Generar informes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generar informes mensuales  de los gastos comunes y de los pagos de los residentes. El administrador y los usuarios tienen acceso a los informes.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5</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RF13</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Autentificar usuario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filtrar el acceso a las diferentes vistas. Existen tres tipos de perfiles de usuario: Administrador, conserje y residente.</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 xml:space="preserve">Sprint </w:t>
            </w:r>
            <w:r>
              <w:rPr>
                <w:rFonts w:ascii="Cambria" w:eastAsia="Times New Roman" w:hAnsi="Cambria" w:cs="Times New Roman"/>
                <w:color w:val="222222"/>
                <w:sz w:val="25"/>
                <w:szCs w:val="25"/>
                <w:shd w:val="clear" w:color="auto" w:fill="FFFFFF"/>
                <w:lang w:eastAsia="es-CL"/>
              </w:rPr>
              <w:t>8</w:t>
            </w: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RF14</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Controlar iluminación</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mantener un control vía web de la iluminación de los espacios comunes del edificio (pasillos, escaleras, etc.). Solo el conserje puede realizar este control.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RF15</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Controlar el aire acondicionado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permitirá mantener un control vía web del aire acondicionado de los espacios comunes del edificio (pasillos, escaleras, etc.). Solo el conserje puede realizar este control.</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r w:rsidR="00E81F15" w:rsidRPr="00E81F15" w:rsidTr="00E81F15">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RF16</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Realizar notificaciones de cobro</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r w:rsidRPr="00E81F15">
              <w:rPr>
                <w:rFonts w:ascii="Cambria" w:eastAsia="Times New Roman" w:hAnsi="Cambria" w:cs="Times New Roman"/>
                <w:color w:val="222222"/>
                <w:sz w:val="25"/>
                <w:szCs w:val="25"/>
                <w:shd w:val="clear" w:color="auto" w:fill="FFFFFF"/>
                <w:lang w:eastAsia="es-CL"/>
              </w:rPr>
              <w:t>El sistema realizará notificaciones vía twitter a los residentes que tengan pendientes sus pagos de gastos comunes.</w:t>
            </w:r>
          </w:p>
        </w:tc>
        <w:tc>
          <w:tcPr>
            <w:tcW w:w="0" w:type="auto"/>
            <w:tcMar>
              <w:top w:w="117" w:type="dxa"/>
              <w:left w:w="117" w:type="dxa"/>
              <w:bottom w:w="117" w:type="dxa"/>
              <w:right w:w="117" w:type="dxa"/>
            </w:tcMar>
            <w:hideMark/>
          </w:tcPr>
          <w:p w:rsidR="00E81F15" w:rsidRPr="00E81F15" w:rsidRDefault="00E81F15" w:rsidP="00E81F15">
            <w:pPr>
              <w:spacing w:after="0" w:line="0" w:lineRule="atLeast"/>
              <w:rPr>
                <w:rFonts w:ascii="Times New Roman" w:eastAsia="Times New Roman" w:hAnsi="Times New Roman" w:cs="Times New Roman"/>
                <w:sz w:val="24"/>
                <w:szCs w:val="24"/>
                <w:lang w:eastAsia="es-CL"/>
              </w:rPr>
            </w:pPr>
          </w:p>
        </w:tc>
      </w:tr>
    </w:tbl>
    <w:p w:rsidR="00E81F15" w:rsidRDefault="00E81F15"/>
    <w:p w:rsidR="00E81F15" w:rsidRDefault="00E81F15">
      <w:r>
        <w:br w:type="page"/>
      </w:r>
    </w:p>
    <w:p w:rsidR="00E81F15" w:rsidRPr="00D70352" w:rsidRDefault="00E81F15" w:rsidP="00E81F15">
      <w:pPr>
        <w:suppressAutoHyphens/>
        <w:jc w:val="center"/>
        <w:rPr>
          <w:rFonts w:ascii="Cambria" w:eastAsia="Times New Roman" w:hAnsi="Cambria" w:cs="Times New Roman"/>
          <w:b/>
          <w:color w:val="222222"/>
          <w:sz w:val="25"/>
          <w:szCs w:val="25"/>
          <w:shd w:val="clear" w:color="auto" w:fill="FFFFFF"/>
          <w:lang w:eastAsia="es-CL"/>
        </w:rPr>
      </w:pPr>
      <w:r>
        <w:rPr>
          <w:b/>
          <w:sz w:val="28"/>
        </w:rPr>
        <w:lastRenderedPageBreak/>
        <w:t>Responsables por Sprint</w:t>
      </w:r>
    </w:p>
    <w:tbl>
      <w:tblPr>
        <w:tblStyle w:val="Tablaconcuadrcula"/>
        <w:tblW w:w="0" w:type="auto"/>
        <w:jc w:val="center"/>
        <w:tblBorders>
          <w:left w:val="none" w:sz="0" w:space="0" w:color="auto"/>
          <w:bottom w:val="none" w:sz="0" w:space="0" w:color="auto"/>
          <w:right w:val="none" w:sz="0" w:space="0" w:color="auto"/>
        </w:tblBorders>
        <w:tblLook w:val="04A0"/>
      </w:tblPr>
      <w:tblGrid>
        <w:gridCol w:w="1290"/>
        <w:gridCol w:w="3984"/>
        <w:gridCol w:w="3780"/>
      </w:tblGrid>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Sprint</w:t>
            </w:r>
          </w:p>
        </w:tc>
        <w:tc>
          <w:tcPr>
            <w:tcW w:w="3985"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Responsable</w:t>
            </w:r>
          </w:p>
        </w:tc>
        <w:tc>
          <w:tcPr>
            <w:tcW w:w="3781" w:type="dxa"/>
            <w:vAlign w:val="center"/>
          </w:tcPr>
          <w:p w:rsidR="00E81F15" w:rsidRPr="00D70352" w:rsidRDefault="00E81F15" w:rsidP="00D70352">
            <w:pPr>
              <w:suppressAutoHyphens/>
              <w:jc w:val="center"/>
              <w:rPr>
                <w:rFonts w:ascii="Cambria" w:hAnsi="Cambria"/>
                <w:b/>
                <w:color w:val="222222"/>
                <w:sz w:val="25"/>
                <w:szCs w:val="25"/>
                <w:shd w:val="clear" w:color="auto" w:fill="FFFFFF"/>
              </w:rPr>
            </w:pPr>
            <w:r w:rsidRPr="00D70352">
              <w:rPr>
                <w:rFonts w:ascii="Cambria" w:hAnsi="Cambria"/>
                <w:b/>
                <w:color w:val="222222"/>
                <w:sz w:val="25"/>
                <w:szCs w:val="25"/>
                <w:shd w:val="clear" w:color="auto" w:fill="FFFFFF"/>
              </w:rPr>
              <w:t>Fecha de entrega</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1</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Leonardo Contreras Fernández</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Samuel Carril Monsalvez</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3</w:t>
            </w:r>
          </w:p>
        </w:tc>
        <w:tc>
          <w:tcPr>
            <w:tcW w:w="3985" w:type="dxa"/>
            <w:vAlign w:val="center"/>
          </w:tcPr>
          <w:p w:rsidR="00E81F15" w:rsidRPr="00D70352" w:rsidRDefault="00B03517" w:rsidP="00B03517">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Débora Firmani Zárate</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4</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Diego González Delgado</w:t>
            </w:r>
          </w:p>
        </w:tc>
        <w:tc>
          <w:tcPr>
            <w:tcW w:w="3781" w:type="dxa"/>
            <w:vAlign w:val="center"/>
          </w:tcPr>
          <w:p w:rsidR="00E81F15" w:rsidRPr="00D70352" w:rsidRDefault="00D70352"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28</w:t>
            </w:r>
            <w:r w:rsidR="00E81F15" w:rsidRPr="00D70352">
              <w:rPr>
                <w:rFonts w:ascii="Cambria" w:hAnsi="Cambria"/>
                <w:color w:val="222222"/>
                <w:sz w:val="25"/>
                <w:szCs w:val="25"/>
                <w:shd w:val="clear" w:color="auto" w:fill="FFFFFF"/>
              </w:rPr>
              <w:t>-04-2014</w:t>
            </w:r>
          </w:p>
        </w:tc>
      </w:tr>
      <w:tr w:rsidR="00E81F15" w:rsidRPr="00D70352"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5</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Leonardo Contreras Fernández</w:t>
            </w:r>
          </w:p>
        </w:tc>
        <w:tc>
          <w:tcPr>
            <w:tcW w:w="3781" w:type="dxa"/>
            <w:vAlign w:val="center"/>
          </w:tcPr>
          <w:p w:rsidR="00E81F15" w:rsidRPr="00D70352" w:rsidRDefault="00C75BF1"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09-06</w:t>
            </w:r>
            <w:r w:rsidR="00E81F15"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6</w:t>
            </w:r>
          </w:p>
        </w:tc>
        <w:tc>
          <w:tcPr>
            <w:tcW w:w="3985"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Samuel Carril Monsalvez</w:t>
            </w:r>
          </w:p>
        </w:tc>
        <w:tc>
          <w:tcPr>
            <w:tcW w:w="3781" w:type="dxa"/>
            <w:vAlign w:val="center"/>
          </w:tcPr>
          <w:p w:rsidR="00E81F15" w:rsidRPr="00D70352" w:rsidRDefault="00C75BF1"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09-06</w:t>
            </w:r>
            <w:r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7</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Débora Firmani Zárate</w:t>
            </w:r>
          </w:p>
        </w:tc>
        <w:tc>
          <w:tcPr>
            <w:tcW w:w="3781" w:type="dxa"/>
            <w:vAlign w:val="center"/>
          </w:tcPr>
          <w:p w:rsidR="00E81F15" w:rsidRPr="00D70352" w:rsidRDefault="00C75BF1"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09-06</w:t>
            </w:r>
            <w:r w:rsidRPr="00D70352">
              <w:rPr>
                <w:rFonts w:ascii="Cambria" w:hAnsi="Cambria"/>
                <w:color w:val="222222"/>
                <w:sz w:val="25"/>
                <w:szCs w:val="25"/>
                <w:shd w:val="clear" w:color="auto" w:fill="FFFFFF"/>
              </w:rPr>
              <w:t>-2014</w:t>
            </w:r>
          </w:p>
        </w:tc>
      </w:tr>
      <w:tr w:rsidR="00E81F15" w:rsidRPr="007217F3" w:rsidTr="00D70352">
        <w:trPr>
          <w:trHeight w:val="567"/>
          <w:jc w:val="center"/>
        </w:trPr>
        <w:tc>
          <w:tcPr>
            <w:tcW w:w="1290" w:type="dxa"/>
            <w:vAlign w:val="center"/>
          </w:tcPr>
          <w:p w:rsidR="00E81F15" w:rsidRPr="00D70352" w:rsidRDefault="00E81F15"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8</w:t>
            </w:r>
          </w:p>
        </w:tc>
        <w:tc>
          <w:tcPr>
            <w:tcW w:w="3985" w:type="dxa"/>
            <w:vAlign w:val="center"/>
          </w:tcPr>
          <w:p w:rsidR="00E81F15" w:rsidRPr="00D70352" w:rsidRDefault="00B03517" w:rsidP="00D70352">
            <w:pPr>
              <w:suppressAutoHyphens/>
              <w:jc w:val="center"/>
              <w:rPr>
                <w:rFonts w:ascii="Cambria" w:hAnsi="Cambria"/>
                <w:color w:val="222222"/>
                <w:sz w:val="25"/>
                <w:szCs w:val="25"/>
                <w:shd w:val="clear" w:color="auto" w:fill="FFFFFF"/>
              </w:rPr>
            </w:pPr>
            <w:r w:rsidRPr="00D70352">
              <w:rPr>
                <w:rFonts w:ascii="Cambria" w:hAnsi="Cambria"/>
                <w:color w:val="222222"/>
                <w:sz w:val="25"/>
                <w:szCs w:val="25"/>
                <w:shd w:val="clear" w:color="auto" w:fill="FFFFFF"/>
              </w:rPr>
              <w:t>Diego González Delgado</w:t>
            </w:r>
          </w:p>
        </w:tc>
        <w:tc>
          <w:tcPr>
            <w:tcW w:w="3781" w:type="dxa"/>
            <w:vAlign w:val="center"/>
          </w:tcPr>
          <w:p w:rsidR="00E81F15" w:rsidRPr="00D70352" w:rsidRDefault="00C75BF1" w:rsidP="00D70352">
            <w:pPr>
              <w:suppressAutoHyphens/>
              <w:jc w:val="center"/>
              <w:rPr>
                <w:rFonts w:ascii="Cambria" w:hAnsi="Cambria"/>
                <w:color w:val="222222"/>
                <w:sz w:val="25"/>
                <w:szCs w:val="25"/>
                <w:shd w:val="clear" w:color="auto" w:fill="FFFFFF"/>
              </w:rPr>
            </w:pPr>
            <w:r>
              <w:rPr>
                <w:rFonts w:ascii="Cambria" w:hAnsi="Cambria"/>
                <w:color w:val="222222"/>
                <w:sz w:val="25"/>
                <w:szCs w:val="25"/>
                <w:shd w:val="clear" w:color="auto" w:fill="FFFFFF"/>
              </w:rPr>
              <w:t>09-06</w:t>
            </w:r>
            <w:r w:rsidRPr="00D70352">
              <w:rPr>
                <w:rFonts w:ascii="Cambria" w:hAnsi="Cambria"/>
                <w:color w:val="222222"/>
                <w:sz w:val="25"/>
                <w:szCs w:val="25"/>
                <w:shd w:val="clear" w:color="auto" w:fill="FFFFFF"/>
              </w:rPr>
              <w:t>-2014</w:t>
            </w:r>
          </w:p>
        </w:tc>
      </w:tr>
    </w:tbl>
    <w:p w:rsidR="00B97CC2" w:rsidRDefault="00B97CC2"/>
    <w:sectPr w:rsidR="00B97CC2" w:rsidSect="00B97C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81F15"/>
    <w:rsid w:val="001C0F5E"/>
    <w:rsid w:val="0024637D"/>
    <w:rsid w:val="004166D9"/>
    <w:rsid w:val="007217F3"/>
    <w:rsid w:val="008D18F4"/>
    <w:rsid w:val="009F15F8"/>
    <w:rsid w:val="00AA7824"/>
    <w:rsid w:val="00B03517"/>
    <w:rsid w:val="00B97CC2"/>
    <w:rsid w:val="00C75BF1"/>
    <w:rsid w:val="00D70352"/>
    <w:rsid w:val="00DB3341"/>
    <w:rsid w:val="00E411FF"/>
    <w:rsid w:val="00E81F15"/>
    <w:rsid w:val="00F62157"/>
    <w:rsid w:val="00FD424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C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1F15"/>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E81F15"/>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5515664">
      <w:bodyDiv w:val="1"/>
      <w:marLeft w:val="0"/>
      <w:marRight w:val="0"/>
      <w:marTop w:val="0"/>
      <w:marBottom w:val="0"/>
      <w:divBdr>
        <w:top w:val="none" w:sz="0" w:space="0" w:color="auto"/>
        <w:left w:val="none" w:sz="0" w:space="0" w:color="auto"/>
        <w:bottom w:val="none" w:sz="0" w:space="0" w:color="auto"/>
        <w:right w:val="none" w:sz="0" w:space="0" w:color="auto"/>
      </w:divBdr>
      <w:divsChild>
        <w:div w:id="602298719">
          <w:marLeft w:val="0"/>
          <w:marRight w:val="0"/>
          <w:marTop w:val="0"/>
          <w:marBottom w:val="0"/>
          <w:divBdr>
            <w:top w:val="none" w:sz="0" w:space="0" w:color="auto"/>
            <w:left w:val="none" w:sz="0" w:space="0" w:color="auto"/>
            <w:bottom w:val="none" w:sz="0" w:space="0" w:color="auto"/>
            <w:right w:val="none" w:sz="0" w:space="0" w:color="auto"/>
          </w:divBdr>
        </w:div>
      </w:divsChild>
    </w:div>
    <w:div w:id="1861774280">
      <w:bodyDiv w:val="1"/>
      <w:marLeft w:val="0"/>
      <w:marRight w:val="0"/>
      <w:marTop w:val="0"/>
      <w:marBottom w:val="0"/>
      <w:divBdr>
        <w:top w:val="none" w:sz="0" w:space="0" w:color="auto"/>
        <w:left w:val="none" w:sz="0" w:space="0" w:color="auto"/>
        <w:bottom w:val="none" w:sz="0" w:space="0" w:color="auto"/>
        <w:right w:val="none" w:sz="0" w:space="0" w:color="auto"/>
      </w:divBdr>
      <w:divsChild>
        <w:div w:id="217058815">
          <w:marLeft w:val="0"/>
          <w:marRight w:val="0"/>
          <w:marTop w:val="0"/>
          <w:marBottom w:val="0"/>
          <w:divBdr>
            <w:top w:val="none" w:sz="0" w:space="0" w:color="auto"/>
            <w:left w:val="none" w:sz="0" w:space="0" w:color="auto"/>
            <w:bottom w:val="none" w:sz="0" w:space="0" w:color="auto"/>
            <w:right w:val="none" w:sz="0" w:space="0" w:color="auto"/>
          </w:divBdr>
        </w:div>
      </w:divsChild>
    </w:div>
    <w:div w:id="2029912219">
      <w:bodyDiv w:val="1"/>
      <w:marLeft w:val="0"/>
      <w:marRight w:val="0"/>
      <w:marTop w:val="0"/>
      <w:marBottom w:val="0"/>
      <w:divBdr>
        <w:top w:val="none" w:sz="0" w:space="0" w:color="auto"/>
        <w:left w:val="none" w:sz="0" w:space="0" w:color="auto"/>
        <w:bottom w:val="none" w:sz="0" w:space="0" w:color="auto"/>
        <w:right w:val="none" w:sz="0" w:space="0" w:color="auto"/>
      </w:divBdr>
      <w:divsChild>
        <w:div w:id="1133252759">
          <w:marLeft w:val="0"/>
          <w:marRight w:val="0"/>
          <w:marTop w:val="0"/>
          <w:marBottom w:val="0"/>
          <w:divBdr>
            <w:top w:val="none" w:sz="0" w:space="0" w:color="auto"/>
            <w:left w:val="none" w:sz="0" w:space="0" w:color="auto"/>
            <w:bottom w:val="none" w:sz="0" w:space="0" w:color="auto"/>
            <w:right w:val="none" w:sz="0" w:space="0" w:color="auto"/>
          </w:divBdr>
        </w:div>
      </w:divsChild>
    </w:div>
    <w:div w:id="2043020511">
      <w:bodyDiv w:val="1"/>
      <w:marLeft w:val="0"/>
      <w:marRight w:val="0"/>
      <w:marTop w:val="0"/>
      <w:marBottom w:val="0"/>
      <w:divBdr>
        <w:top w:val="none" w:sz="0" w:space="0" w:color="auto"/>
        <w:left w:val="none" w:sz="0" w:space="0" w:color="auto"/>
        <w:bottom w:val="none" w:sz="0" w:space="0" w:color="auto"/>
        <w:right w:val="none" w:sz="0" w:space="0" w:color="auto"/>
      </w:divBdr>
      <w:divsChild>
        <w:div w:id="185953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KIARA</dc:creator>
  <cp:lastModifiedBy>KIARA</cp:lastModifiedBy>
  <cp:revision>10</cp:revision>
  <dcterms:created xsi:type="dcterms:W3CDTF">2014-04-25T19:36:00Z</dcterms:created>
  <dcterms:modified xsi:type="dcterms:W3CDTF">2014-05-19T19:31:00Z</dcterms:modified>
</cp:coreProperties>
</file>