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Fasciolariidae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Fusinus sp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Fusinus sp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Fusinus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Fusinu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Fusinus sp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~PHOTO_3_1~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~PHOTO_3_2~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~PHOTO_3_3~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