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5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3"/>
        <w:gridCol w:w="6283"/>
        <w:gridCol w:w="1013"/>
        <w:gridCol w:w="851"/>
      </w:tblGrid>
      <w:tr w:rsidR="00D047C5" w:rsidRPr="00D047C5" w:rsidTr="00D047C5">
        <w:trPr>
          <w:trHeight w:val="315"/>
        </w:trPr>
        <w:tc>
          <w:tcPr>
            <w:tcW w:w="94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44031F" w:rsidP="006C4673">
            <w:pPr>
              <w:spacing w:line="240" w:lineRule="auto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S2 </w:t>
            </w:r>
            <w:r w:rsidR="00D047C5" w:rsidRPr="00D047C5">
              <w:rPr>
                <w:b/>
                <w:bCs/>
                <w:color w:val="000000"/>
                <w:lang w:val="en-US"/>
              </w:rPr>
              <w:t>Table. Classification of types of antibiotics into narrow- or broad-spectrum</w:t>
            </w:r>
          </w:p>
        </w:tc>
      </w:tr>
      <w:tr w:rsidR="00D047C5" w:rsidRPr="00D047C5" w:rsidTr="00D047C5">
        <w:trPr>
          <w:trHeight w:val="315"/>
        </w:trPr>
        <w:tc>
          <w:tcPr>
            <w:tcW w:w="75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E21412" w:rsidRDefault="00D047C5" w:rsidP="00E21412">
            <w:pPr>
              <w:spacing w:line="240" w:lineRule="auto"/>
              <w:rPr>
                <w:b/>
                <w:bCs/>
                <w:color w:val="000000"/>
                <w:lang w:val="en-US"/>
              </w:rPr>
            </w:pPr>
            <w:r w:rsidRPr="00D047C5">
              <w:rPr>
                <w:b/>
                <w:bCs/>
                <w:color w:val="000000"/>
                <w:lang w:val="en-US"/>
              </w:rPr>
              <w:t xml:space="preserve"> </w:t>
            </w:r>
            <w:r w:rsidR="00E21412">
              <w:rPr>
                <w:b/>
                <w:bCs/>
                <w:color w:val="000000"/>
                <w:lang w:val="en-US"/>
              </w:rPr>
              <w:t xml:space="preserve">in </w:t>
            </w:r>
            <w:r w:rsidRPr="00E21412">
              <w:rPr>
                <w:b/>
                <w:bCs/>
                <w:color w:val="000000"/>
                <w:lang w:val="en-US"/>
              </w:rPr>
              <w:t>accord</w:t>
            </w:r>
            <w:r w:rsidR="00E21412" w:rsidRPr="00E21412">
              <w:rPr>
                <w:b/>
                <w:bCs/>
                <w:color w:val="000000"/>
                <w:lang w:val="en-US"/>
              </w:rPr>
              <w:t>ance with the</w:t>
            </w:r>
            <w:r w:rsidRPr="00E21412">
              <w:rPr>
                <w:b/>
                <w:bCs/>
                <w:color w:val="000000"/>
                <w:lang w:val="en-US"/>
              </w:rPr>
              <w:t xml:space="preserve"> DANMAP definition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E21412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E21412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E21412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E21412"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047C5" w:rsidRPr="00D047C5" w:rsidTr="00D047C5">
        <w:trPr>
          <w:trHeight w:val="315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ATC-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code</w:t>
            </w:r>
            <w:proofErr w:type="spellEnd"/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Generic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name</w:t>
            </w:r>
            <w:proofErr w:type="spellEnd"/>
          </w:p>
        </w:tc>
        <w:tc>
          <w:tcPr>
            <w:tcW w:w="18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DANMAP definition</w:t>
            </w:r>
          </w:p>
        </w:tc>
      </w:tr>
      <w:tr w:rsidR="00D047C5" w:rsidRPr="00D047C5" w:rsidTr="00D047C5">
        <w:trPr>
          <w:trHeight w:val="315"/>
        </w:trPr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 </w:t>
            </w:r>
          </w:p>
        </w:tc>
        <w:tc>
          <w:tcPr>
            <w:tcW w:w="6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narrow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broad</w:t>
            </w:r>
            <w:proofErr w:type="spellEnd"/>
          </w:p>
        </w:tc>
      </w:tr>
      <w:tr w:rsidR="00D047C5" w:rsidRPr="00D047C5" w:rsidTr="00D047C5">
        <w:trPr>
          <w:trHeight w:val="315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A07AA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Antibiotics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15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A07AA09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vancomycin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(oral)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Tetracyclines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J01AA01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doxycycline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J01AA04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lymecycline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J01AA07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tetracyclines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J01AA12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tigecycline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J01CA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Penicillins with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extended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spectrum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ampicillin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J01CA02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pivampicillin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J01CA04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amoxicillin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J01CA08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pivmecillinam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J01CA11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mecillinam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J01CE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Beta-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lactamase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sensitive penicillins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J01CE01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benzylpenicillin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J01CE02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phenoxymethylpenicillin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J01CF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Beta-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lactamase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resistant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penicillins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J01CF01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dicloxacillin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J01CF05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flucloxacillin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bookmarkStart w:id="0" w:name="_GoBack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J01CR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Combinations of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en-US"/>
              </w:rPr>
              <w:t>penicillins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en-US"/>
              </w:rPr>
              <w:t>, incl. beta-lactamase inhibitors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bookmarkEnd w:id="0"/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J01CR02 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amoxicillin-clavulanic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acid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J01CR05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piperacillin-tazobactam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J01DB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First-generation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cephalosporins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J01DB01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cephalexine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J01DC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Second-generation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cephalosporins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J01DC02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cefuroxime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J01DD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Third-generation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cephalosporins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J01DD01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cefotaxime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J01DD02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ceftazidime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J01DD04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ceftriaxone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J01DF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Monobactams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J01DF01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aztreonam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J01DH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Carbapenems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J01DH02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meropenem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J01DH03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ertapenem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J01EA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Trimethoprim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J01EA01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trimethoprim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J01EB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Sulfonamides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J01J01EB02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sulfamethizole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047C5" w:rsidRPr="00D047C5" w:rsidRDefault="006C4673" w:rsidP="006C4673">
            <w:pPr>
              <w:spacing w:line="240" w:lineRule="auto"/>
              <w:rPr>
                <w:b/>
                <w:bCs/>
                <w:color w:val="000000"/>
                <w:lang w:val="da-DK"/>
              </w:rPr>
            </w:pPr>
            <w:r>
              <w:rPr>
                <w:b/>
                <w:bCs/>
                <w:color w:val="000000"/>
                <w:lang w:val="en-US"/>
              </w:rPr>
              <w:lastRenderedPageBreak/>
              <w:t xml:space="preserve">S2 </w:t>
            </w:r>
            <w:r w:rsidR="00D047C5" w:rsidRPr="00D047C5">
              <w:rPr>
                <w:b/>
                <w:bCs/>
                <w:color w:val="000000"/>
                <w:lang w:val="en-US"/>
              </w:rPr>
              <w:t>Table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lang w:val="da-DK"/>
              </w:rPr>
            </w:pPr>
            <w:r w:rsidRPr="00D047C5">
              <w:rPr>
                <w:b/>
                <w:bCs/>
                <w:color w:val="000000"/>
                <w:lang w:val="da-DK"/>
              </w:rPr>
              <w:t>(</w:t>
            </w:r>
            <w:proofErr w:type="spellStart"/>
            <w:r w:rsidRPr="00D047C5">
              <w:rPr>
                <w:b/>
                <w:bCs/>
                <w:color w:val="000000"/>
                <w:lang w:val="da-DK"/>
              </w:rPr>
              <w:t>continued</w:t>
            </w:r>
            <w:proofErr w:type="spellEnd"/>
            <w:r w:rsidRPr="00D047C5">
              <w:rPr>
                <w:b/>
                <w:bCs/>
                <w:color w:val="000000"/>
                <w:lang w:val="da-DK"/>
              </w:rPr>
              <w:t>)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J01EE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Sulfonamides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+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Trimethoprim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J01EE01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sulfamethoxazole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+ 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trimethoprim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J01FA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Macrolides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J01FA01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erythromycin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J01FA06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roxithromycin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J01FA09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clarithromycin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J01FA10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azithromycin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J01FF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Lincosamides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J01FF01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clindamycin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J01G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Aminoglycosides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J01GB01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tobramycin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J01GB03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gentamicin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J01M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Fluoroquinolones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J01MA01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ofloxacin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J01MA02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ciprofloxacin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J01MA14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moxifloxacin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J01XA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Glycopeptides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J01XA01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vancomycin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(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intravenous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>)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J01XA02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teicoplanin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J01XB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Polymyxins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J01XB01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colistinmethatnatrium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J01XC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Steroid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antibacterials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J01XC01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fusidic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acid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J01XD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Imidazole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derivates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J01XD01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metronidazole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(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intravenous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>)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J01XE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Nitrofuran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derivates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J01XE01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nitrofurantoin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J01XX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Other</w:t>
            </w:r>
            <w:proofErr w:type="spellEnd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proofErr w:type="spellStart"/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antibacterials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J01XX08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linezolide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J01XX09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daptomycin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J04AB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en-US"/>
              </w:rPr>
              <w:t>Drug for treatment of tuberculosis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J04AB02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rifampicin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J04AB04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rifabutin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b/>
                <w:bCs/>
                <w:color w:val="000000"/>
                <w:sz w:val="20"/>
                <w:szCs w:val="20"/>
                <w:lang w:val="da-DK"/>
              </w:rPr>
              <w:t>P01AB</w:t>
            </w:r>
          </w:p>
        </w:tc>
        <w:tc>
          <w:tcPr>
            <w:tcW w:w="6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b/>
                <w:bCs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b/>
                <w:bCs/>
                <w:sz w:val="20"/>
                <w:szCs w:val="20"/>
                <w:lang w:val="da-DK"/>
              </w:rPr>
              <w:t>Nitroimidazole</w:t>
            </w:r>
            <w:proofErr w:type="spellEnd"/>
            <w:r w:rsidRPr="00D047C5">
              <w:rPr>
                <w:b/>
                <w:bCs/>
                <w:sz w:val="20"/>
                <w:szCs w:val="20"/>
                <w:lang w:val="da-DK"/>
              </w:rPr>
              <w:t xml:space="preserve"> derivatives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</w:p>
        </w:tc>
      </w:tr>
      <w:tr w:rsidR="00D047C5" w:rsidRPr="00D047C5" w:rsidTr="00D047C5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P01AB01</w:t>
            </w:r>
          </w:p>
        </w:tc>
        <w:tc>
          <w:tcPr>
            <w:tcW w:w="6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da-DK"/>
              </w:rPr>
            </w:pP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metronidazole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 xml:space="preserve"> (oral, </w:t>
            </w:r>
            <w:proofErr w:type="spellStart"/>
            <w:r w:rsidRPr="00D047C5">
              <w:rPr>
                <w:color w:val="000000"/>
                <w:sz w:val="20"/>
                <w:szCs w:val="20"/>
                <w:lang w:val="da-DK"/>
              </w:rPr>
              <w:t>rectal</w:t>
            </w:r>
            <w:proofErr w:type="spellEnd"/>
            <w:r w:rsidRPr="00D047C5">
              <w:rPr>
                <w:color w:val="000000"/>
                <w:sz w:val="20"/>
                <w:szCs w:val="20"/>
                <w:lang w:val="da-DK"/>
              </w:rPr>
              <w:t>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da-DK"/>
              </w:rPr>
            </w:pPr>
            <w:r w:rsidRPr="00D047C5">
              <w:rPr>
                <w:color w:val="000000"/>
                <w:sz w:val="20"/>
                <w:szCs w:val="20"/>
                <w:lang w:val="da-DK"/>
              </w:rPr>
              <w:t> </w:t>
            </w:r>
          </w:p>
        </w:tc>
      </w:tr>
      <w:tr w:rsidR="00D047C5" w:rsidRPr="00D047C5" w:rsidTr="00D047C5">
        <w:trPr>
          <w:trHeight w:val="300"/>
        </w:trPr>
        <w:tc>
          <w:tcPr>
            <w:tcW w:w="75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16"/>
                <w:szCs w:val="16"/>
                <w:lang w:val="en-US"/>
              </w:rPr>
            </w:pPr>
            <w:r w:rsidRPr="00D047C5">
              <w:rPr>
                <w:color w:val="000000"/>
                <w:sz w:val="16"/>
                <w:szCs w:val="16"/>
                <w:lang w:val="en-US"/>
              </w:rPr>
              <w:t xml:space="preserve">DANMAP: Danish Integrated Antimicrobial Resistance Monitoring and Research </w:t>
            </w:r>
            <w:proofErr w:type="spellStart"/>
            <w:r w:rsidRPr="00D047C5">
              <w:rPr>
                <w:color w:val="000000"/>
                <w:sz w:val="16"/>
                <w:szCs w:val="16"/>
                <w:lang w:val="en-US"/>
              </w:rPr>
              <w:t>Programme</w:t>
            </w:r>
            <w:proofErr w:type="spellEnd"/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47C5" w:rsidRPr="00D047C5" w:rsidRDefault="00D047C5" w:rsidP="00D047C5">
            <w:pPr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845B3D" w:rsidRPr="0008787A" w:rsidRDefault="00845B3D" w:rsidP="005E518F">
      <w:pPr>
        <w:rPr>
          <w:lang w:val="en-US"/>
        </w:rPr>
      </w:pPr>
    </w:p>
    <w:sectPr w:rsidR="00845B3D" w:rsidRPr="0008787A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FD5" w:rsidRDefault="00277FD5" w:rsidP="00277FD5">
      <w:pPr>
        <w:spacing w:line="240" w:lineRule="auto"/>
      </w:pPr>
      <w:r>
        <w:separator/>
      </w:r>
    </w:p>
  </w:endnote>
  <w:endnote w:type="continuationSeparator" w:id="0">
    <w:p w:rsidR="00277FD5" w:rsidRDefault="00277FD5" w:rsidP="00277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3678334"/>
      <w:docPartObj>
        <w:docPartGallery w:val="Page Numbers (Bottom of Page)"/>
        <w:docPartUnique/>
      </w:docPartObj>
    </w:sdtPr>
    <w:sdtEndPr/>
    <w:sdtContent>
      <w:p w:rsidR="00277FD5" w:rsidRDefault="00277FD5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1D09" w:rsidRPr="00A41D09">
          <w:rPr>
            <w:noProof/>
            <w:lang w:val="da-DK"/>
          </w:rPr>
          <w:t>1</w:t>
        </w:r>
        <w:r>
          <w:fldChar w:fldCharType="end"/>
        </w:r>
      </w:p>
    </w:sdtContent>
  </w:sdt>
  <w:p w:rsidR="00277FD5" w:rsidRDefault="00277FD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FD5" w:rsidRDefault="00277FD5" w:rsidP="00277FD5">
      <w:pPr>
        <w:spacing w:line="240" w:lineRule="auto"/>
      </w:pPr>
      <w:r>
        <w:separator/>
      </w:r>
    </w:p>
  </w:footnote>
  <w:footnote w:type="continuationSeparator" w:id="0">
    <w:p w:rsidR="00277FD5" w:rsidRDefault="00277FD5" w:rsidP="00277FD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18F"/>
    <w:rsid w:val="0008787A"/>
    <w:rsid w:val="00237D51"/>
    <w:rsid w:val="00277FD5"/>
    <w:rsid w:val="00310D31"/>
    <w:rsid w:val="0038070D"/>
    <w:rsid w:val="0044031F"/>
    <w:rsid w:val="00555C3C"/>
    <w:rsid w:val="005E518F"/>
    <w:rsid w:val="0061164D"/>
    <w:rsid w:val="0062043F"/>
    <w:rsid w:val="006C4673"/>
    <w:rsid w:val="0075365E"/>
    <w:rsid w:val="00845B3D"/>
    <w:rsid w:val="00A41D09"/>
    <w:rsid w:val="00B406FD"/>
    <w:rsid w:val="00BC0527"/>
    <w:rsid w:val="00D047C5"/>
    <w:rsid w:val="00E2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18F"/>
    <w:pPr>
      <w:spacing w:after="0" w:line="480" w:lineRule="auto"/>
    </w:pPr>
    <w:rPr>
      <w:rFonts w:ascii="Arial" w:eastAsia="Times New Roman" w:hAnsi="Arial" w:cs="Arial"/>
      <w:sz w:val="24"/>
      <w:szCs w:val="24"/>
      <w:lang w:val="en-GB"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E518F"/>
    <w:pPr>
      <w:widowControl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-Gitter">
    <w:name w:val="Table Grid"/>
    <w:basedOn w:val="Tabel-Normal"/>
    <w:uiPriority w:val="59"/>
    <w:rsid w:val="005E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277FD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77FD5"/>
    <w:rPr>
      <w:rFonts w:ascii="Arial" w:eastAsia="Times New Roman" w:hAnsi="Arial" w:cs="Arial"/>
      <w:sz w:val="24"/>
      <w:szCs w:val="24"/>
      <w:lang w:val="en-GB" w:eastAsia="da-DK"/>
    </w:rPr>
  </w:style>
  <w:style w:type="paragraph" w:styleId="Sidefod">
    <w:name w:val="footer"/>
    <w:basedOn w:val="Normal"/>
    <w:link w:val="SidefodTegn"/>
    <w:uiPriority w:val="99"/>
    <w:unhideWhenUsed/>
    <w:rsid w:val="00277FD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77FD5"/>
    <w:rPr>
      <w:rFonts w:ascii="Arial" w:eastAsia="Times New Roman" w:hAnsi="Arial" w:cs="Arial"/>
      <w:sz w:val="24"/>
      <w:szCs w:val="24"/>
      <w:lang w:val="en-GB"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11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1164D"/>
    <w:rPr>
      <w:rFonts w:ascii="Tahoma" w:eastAsia="Times New Roman" w:hAnsi="Tahoma" w:cs="Tahoma"/>
      <w:sz w:val="16"/>
      <w:szCs w:val="16"/>
      <w:lang w:val="en-GB" w:eastAsia="da-D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18F"/>
    <w:pPr>
      <w:spacing w:after="0" w:line="480" w:lineRule="auto"/>
    </w:pPr>
    <w:rPr>
      <w:rFonts w:ascii="Arial" w:eastAsia="Times New Roman" w:hAnsi="Arial" w:cs="Arial"/>
      <w:sz w:val="24"/>
      <w:szCs w:val="24"/>
      <w:lang w:val="en-GB"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E518F"/>
    <w:pPr>
      <w:widowControl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-Gitter">
    <w:name w:val="Table Grid"/>
    <w:basedOn w:val="Tabel-Normal"/>
    <w:uiPriority w:val="59"/>
    <w:rsid w:val="005E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277FD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77FD5"/>
    <w:rPr>
      <w:rFonts w:ascii="Arial" w:eastAsia="Times New Roman" w:hAnsi="Arial" w:cs="Arial"/>
      <w:sz w:val="24"/>
      <w:szCs w:val="24"/>
      <w:lang w:val="en-GB" w:eastAsia="da-DK"/>
    </w:rPr>
  </w:style>
  <w:style w:type="paragraph" w:styleId="Sidefod">
    <w:name w:val="footer"/>
    <w:basedOn w:val="Normal"/>
    <w:link w:val="SidefodTegn"/>
    <w:uiPriority w:val="99"/>
    <w:unhideWhenUsed/>
    <w:rsid w:val="00277FD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77FD5"/>
    <w:rPr>
      <w:rFonts w:ascii="Arial" w:eastAsia="Times New Roman" w:hAnsi="Arial" w:cs="Arial"/>
      <w:sz w:val="24"/>
      <w:szCs w:val="24"/>
      <w:lang w:val="en-GB"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11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1164D"/>
    <w:rPr>
      <w:rFonts w:ascii="Tahoma" w:eastAsia="Times New Roman" w:hAnsi="Tahoma" w:cs="Tahoma"/>
      <w:sz w:val="16"/>
      <w:szCs w:val="16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4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Hovedstaden</Company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Tine Dalsgaard Clausen</dc:creator>
  <cp:lastModifiedBy>Tine Dalsgaard Clausen</cp:lastModifiedBy>
  <cp:revision>2</cp:revision>
  <cp:lastPrinted>2016-06-10T16:03:00Z</cp:lastPrinted>
  <dcterms:created xsi:type="dcterms:W3CDTF">2016-06-10T16:03:00Z</dcterms:created>
  <dcterms:modified xsi:type="dcterms:W3CDTF">2016-06-10T16:03:00Z</dcterms:modified>
</cp:coreProperties>
</file>