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CDB1C" w14:textId="77777777" w:rsidR="006C3A23" w:rsidRDefault="00000000">
      <w:pPr>
        <w:jc w:val="center"/>
      </w:pPr>
      <w:r>
        <w:rPr>
          <w:b/>
          <w:sz w:val="40"/>
        </w:rPr>
        <w:t>Smart Energy Consumption &amp; Billing Analytics Dashboard</w:t>
      </w:r>
    </w:p>
    <w:p w14:paraId="51A2059B" w14:textId="77777777" w:rsidR="00E213DD" w:rsidRDefault="00E213DD">
      <w:pPr>
        <w:rPr>
          <w:i/>
        </w:rPr>
      </w:pPr>
      <w:r w:rsidRPr="00E213DD">
        <w:rPr>
          <w:i/>
        </w:rPr>
        <w:t>Domain-Aligned Analytics Case Study for Smart Utility &amp; Energy Management Use Cases</w:t>
      </w:r>
    </w:p>
    <w:p w14:paraId="6DE635C1" w14:textId="3C3B7FC9" w:rsidR="006C3A23" w:rsidRDefault="00000000">
      <w:r>
        <w:rPr>
          <w:b/>
          <w:sz w:val="26"/>
        </w:rPr>
        <w:t>1. Executive Summary</w:t>
      </w:r>
    </w:p>
    <w:p w14:paraId="33A92AD8" w14:textId="6E01B10A" w:rsidR="006C3A23" w:rsidRDefault="00000000">
      <w:r>
        <w:t xml:space="preserve">This project was developed as a domain-aligned analytics solution inspired by </w:t>
      </w:r>
      <w:r w:rsidR="00E213DD">
        <w:t>Company</w:t>
      </w:r>
      <w:r>
        <w:t xml:space="preserve"> work in smart utilities, meter data management, billing intelligence, and smart city transformation. The objective is to analyze smart meter energy consumption data, estimate billing revenue using slab-based pricing, detect abnormal meter usage patterns, and generate actionable city-wise and year-wise insights for utility decision-making.</w:t>
      </w:r>
    </w:p>
    <w:p w14:paraId="7BDD7283" w14:textId="77777777" w:rsidR="006C3A23" w:rsidRDefault="00000000">
      <w:r>
        <w:rPr>
          <w:b/>
          <w:sz w:val="26"/>
        </w:rPr>
        <w:t>2. Problem Statement</w:t>
      </w:r>
    </w:p>
    <w:p w14:paraId="797F07D1" w14:textId="77777777" w:rsidR="006C3A23" w:rsidRDefault="00000000">
      <w:r>
        <w:t>Utility companies require robust data-driven systems to monitor smart meter consumption, ensure accurate billing, detect anomalies such as power theft or faulty meters, and optimize operational decisions. This project addresses these requirements by building an end-to-end analytics pipeline covering data integration, transformation, storage, and business intelligence dashboarding.</w:t>
      </w:r>
    </w:p>
    <w:p w14:paraId="195BE36D" w14:textId="77777777" w:rsidR="006C3A23" w:rsidRDefault="00000000">
      <w:r>
        <w:rPr>
          <w:b/>
          <w:sz w:val="26"/>
        </w:rPr>
        <w:t>3. Business Objective</w:t>
      </w:r>
    </w:p>
    <w:p w14:paraId="753081DE" w14:textId="77777777" w:rsidR="006C3A23" w:rsidRDefault="00000000">
      <w:r>
        <w:t>• Monitor electricity usage across cities and years</w:t>
      </w:r>
      <w:r>
        <w:br/>
        <w:t>• Estimate revenue using slab-based billing logic</w:t>
      </w:r>
      <w:r>
        <w:br/>
        <w:t>• Detect abnormal consumption patterns at meter level</w:t>
      </w:r>
      <w:r>
        <w:br/>
        <w:t>• Compare city-wise operational performance</w:t>
      </w:r>
      <w:r>
        <w:br/>
        <w:t>• Support utility analytics and decision-making</w:t>
      </w:r>
    </w:p>
    <w:p w14:paraId="60F32778" w14:textId="77777777" w:rsidR="006C3A23" w:rsidRDefault="00000000">
      <w:r>
        <w:rPr>
          <w:b/>
          <w:sz w:val="26"/>
        </w:rPr>
        <w:t>4. Data Sources</w:t>
      </w:r>
    </w:p>
    <w:p w14:paraId="6B3E1051" w14:textId="77777777" w:rsidR="006C3A23" w:rsidRDefault="00000000">
      <w:r>
        <w:t>Two cleaned smart meter datasets from Uttar Pradesh cities were used:</w:t>
      </w:r>
      <w:r>
        <w:br/>
        <w:t>• Bareilly smart meter aggregated data</w:t>
      </w:r>
      <w:r>
        <w:br/>
        <w:t>• Mathura smart meter aggregated data</w:t>
      </w:r>
      <w:r>
        <w:br/>
      </w:r>
      <w:r>
        <w:br/>
        <w:t>Key columns:</w:t>
      </w:r>
      <w:r>
        <w:br/>
        <w:t>• meter</w:t>
      </w:r>
      <w:r>
        <w:br/>
        <w:t>• date</w:t>
      </w:r>
      <w:r>
        <w:br/>
        <w:t>• units_consumed</w:t>
      </w:r>
    </w:p>
    <w:p w14:paraId="4704D894" w14:textId="77777777" w:rsidR="006C3A23" w:rsidRDefault="00000000">
      <w:r>
        <w:rPr>
          <w:b/>
          <w:sz w:val="26"/>
        </w:rPr>
        <w:t>5. Technical Workflow</w:t>
      </w:r>
    </w:p>
    <w:p w14:paraId="1FF58800" w14:textId="77777777" w:rsidR="006C3A23" w:rsidRDefault="00000000">
      <w:r>
        <w:t>Step 1: Imported both datasets using Pandas</w:t>
      </w:r>
      <w:r>
        <w:br/>
        <w:t>Step 2: Added city identifiers and merged datasets</w:t>
      </w:r>
      <w:r>
        <w:br/>
        <w:t>Step 3: Standardized schema and renamed columns</w:t>
      </w:r>
      <w:r>
        <w:br/>
        <w:t>Step 4: Applied slab-based billing logic</w:t>
      </w:r>
      <w:r>
        <w:br/>
        <w:t>Step 5: Created monthly aggregated dataset</w:t>
      </w:r>
      <w:r>
        <w:br/>
        <w:t>Step 6: Implemented anomaly detection logic using threshold-based rule</w:t>
      </w:r>
      <w:r>
        <w:br/>
      </w:r>
      <w:r>
        <w:lastRenderedPageBreak/>
        <w:t>Step 7: Stored processed data into MySQL</w:t>
      </w:r>
      <w:r>
        <w:br/>
        <w:t>Step 8: Connected SQL database to Power BI and built dashboard</w:t>
      </w:r>
    </w:p>
    <w:p w14:paraId="296F207F" w14:textId="77777777" w:rsidR="006C3A23" w:rsidRDefault="00000000">
      <w:r>
        <w:rPr>
          <w:b/>
          <w:sz w:val="26"/>
        </w:rPr>
        <w:t>6. Billing Logic</w:t>
      </w:r>
    </w:p>
    <w:p w14:paraId="273E8054" w14:textId="77777777" w:rsidR="006C3A23" w:rsidRDefault="00000000">
      <w:r>
        <w:t>A slab-based billing system was implemented:</w:t>
      </w:r>
      <w:r>
        <w:br/>
        <w:t>• 0–100 units → ₹3 per unit</w:t>
      </w:r>
      <w:r>
        <w:br/>
        <w:t>• 101–200 units → ₹5 per unit</w:t>
      </w:r>
      <w:r>
        <w:br/>
        <w:t>• Above 200 units → ₹8 per unit</w:t>
      </w:r>
    </w:p>
    <w:p w14:paraId="23CDE857" w14:textId="77777777" w:rsidR="006C3A23" w:rsidRDefault="00000000">
      <w:r>
        <w:rPr>
          <w:b/>
          <w:sz w:val="26"/>
        </w:rPr>
        <w:t>7. Anomaly Detection Logic</w:t>
      </w:r>
    </w:p>
    <w:p w14:paraId="2D571292" w14:textId="77777777" w:rsidR="006C3A23" w:rsidRDefault="00000000">
      <w:r>
        <w:t>Monthly consumption for each meter was compared against its average consumption. If a meter’s monthly usage exceeded 1.5 times its average, it was flagged as 'High'; otherwise, it was marked 'Normal'. This helps identify unusual patterns, possible theft, or meter faults.</w:t>
      </w:r>
    </w:p>
    <w:p w14:paraId="00703107" w14:textId="77777777" w:rsidR="006C3A23" w:rsidRDefault="00000000">
      <w:r>
        <w:rPr>
          <w:b/>
          <w:sz w:val="26"/>
        </w:rPr>
        <w:t>8. Key Insights</w:t>
      </w:r>
    </w:p>
    <w:p w14:paraId="6B157FAE" w14:textId="77777777" w:rsidR="006C3A23" w:rsidRDefault="00000000">
      <w:r>
        <w:t>• Total units analyzed: 365.31K</w:t>
      </w:r>
      <w:r>
        <w:br/>
        <w:t>• Total revenue: ₹1.96M</w:t>
      </w:r>
      <w:r>
        <w:br/>
        <w:t>• Bareilly total units: 230.79K</w:t>
      </w:r>
      <w:r>
        <w:br/>
        <w:t>• Mathura total units: 134.52K</w:t>
      </w:r>
      <w:r>
        <w:br/>
        <w:t>• Bareilly revenue: ₹1.25M</w:t>
      </w:r>
      <w:r>
        <w:br/>
        <w:t>• Mathura revenue: ₹0.71M</w:t>
      </w:r>
      <w:r>
        <w:br/>
        <w:t>• Total anomalies: 427</w:t>
      </w:r>
      <w:r>
        <w:br/>
        <w:t>• Mathura shows higher anomaly density despite lower total consumption</w:t>
      </w:r>
      <w:r>
        <w:br/>
        <w:t>• Bareilly recorded peak consumption in 2020</w:t>
      </w:r>
    </w:p>
    <w:p w14:paraId="32D02183" w14:textId="77777777" w:rsidR="006C3A23" w:rsidRDefault="00000000">
      <w:r>
        <w:rPr>
          <w:b/>
          <w:sz w:val="26"/>
        </w:rPr>
        <w:t>9. Business Value</w:t>
      </w:r>
    </w:p>
    <w:p w14:paraId="75A261CC" w14:textId="1C354FD5" w:rsidR="006C3A23" w:rsidRDefault="00E213DD">
      <w:r w:rsidRPr="00E213DD">
        <w:t>This solution can support smart utility, smart metering, and energy infrastructure companies in:</w:t>
      </w:r>
      <w:r w:rsidR="00000000">
        <w:br/>
        <w:t>• Revenue assurance</w:t>
      </w:r>
      <w:r w:rsidR="00000000">
        <w:br/>
        <w:t>• Meter performance monitoring</w:t>
      </w:r>
      <w:r w:rsidR="00000000">
        <w:br/>
        <w:t>• Theft/fault detection</w:t>
      </w:r>
      <w:r w:rsidR="00000000">
        <w:br/>
        <w:t>• Smart city utility intelligence</w:t>
      </w:r>
      <w:r w:rsidR="00000000">
        <w:br/>
        <w:t>• Consumption trend analysis</w:t>
      </w:r>
    </w:p>
    <w:p w14:paraId="718ECCB0" w14:textId="77777777" w:rsidR="006C3A23" w:rsidRDefault="00000000">
      <w:r>
        <w:rPr>
          <w:b/>
          <w:sz w:val="26"/>
        </w:rPr>
        <w:t>10. Conclusion</w:t>
      </w:r>
    </w:p>
    <w:p w14:paraId="0E4F6644" w14:textId="537DDD62" w:rsidR="006C3A23" w:rsidRDefault="00000000">
      <w:r>
        <w:t xml:space="preserve">This project demonstrates a strong understanding of utility analytics, smart meter data processing, SQL-based business analysis, and dashboard storytelling. </w:t>
      </w:r>
      <w:r w:rsidR="00E213DD" w:rsidRPr="00E213DD">
        <w:t>It aligns closely with real-world smart utility, smart metering, and digital energy transformation use cases</w:t>
      </w:r>
      <w:r>
        <w:t>, making it a relevant case study for internship opportunities.</w:t>
      </w:r>
    </w:p>
    <w:sectPr w:rsidR="006C3A23"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367393">
    <w:abstractNumId w:val="8"/>
  </w:num>
  <w:num w:numId="2" w16cid:durableId="1221792585">
    <w:abstractNumId w:val="6"/>
  </w:num>
  <w:num w:numId="3" w16cid:durableId="2013801662">
    <w:abstractNumId w:val="5"/>
  </w:num>
  <w:num w:numId="4" w16cid:durableId="927926367">
    <w:abstractNumId w:val="4"/>
  </w:num>
  <w:num w:numId="5" w16cid:durableId="141506124">
    <w:abstractNumId w:val="7"/>
  </w:num>
  <w:num w:numId="6" w16cid:durableId="720516041">
    <w:abstractNumId w:val="3"/>
  </w:num>
  <w:num w:numId="7" w16cid:durableId="1070932693">
    <w:abstractNumId w:val="2"/>
  </w:num>
  <w:num w:numId="8" w16cid:durableId="470756804">
    <w:abstractNumId w:val="1"/>
  </w:num>
  <w:num w:numId="9" w16cid:durableId="1875462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3A23"/>
    <w:rsid w:val="00A67B86"/>
    <w:rsid w:val="00AA1D8D"/>
    <w:rsid w:val="00B47730"/>
    <w:rsid w:val="00CB0664"/>
    <w:rsid w:val="00E213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81CC8C"/>
  <w14:defaultImageDpi w14:val="300"/>
  <w15:docId w15:val="{CAAFFEB3-C158-4AE0-A156-9B1235344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488</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Karri Sai Abhilash</cp:lastModifiedBy>
  <cp:revision>2</cp:revision>
  <dcterms:created xsi:type="dcterms:W3CDTF">2013-12-23T23:15:00Z</dcterms:created>
  <dcterms:modified xsi:type="dcterms:W3CDTF">2026-04-08T09:26:00Z</dcterms:modified>
  <cp:category/>
</cp:coreProperties>
</file>