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left"/>
      </w:pPr>
      <w:r>
        <w:t xml:space="preserve">Sarbajit (Rana) Sinha </w:t>
      </w:r>
    </w:p>
    <w:p>
      <w:pPr>
        <w:pStyle w:val="17"/>
        <w:jc w:val="left"/>
        <w:rPr>
          <w:rFonts w:ascii="Times New Roman Bold" w:hAnsi="Times New Roman Bold"/>
          <w:b w:val="0"/>
          <w:bCs w:val="0"/>
          <w:smallCaps/>
          <w:sz w:val="22"/>
          <w:szCs w:val="22"/>
        </w:rPr>
      </w:pPr>
      <w:r>
        <w:fldChar w:fldCharType="begin"/>
      </w:r>
      <w:r>
        <w:instrText xml:space="preserve"> HYPERLINK "mailto:sinhamoshai@gmail.com" </w:instrText>
      </w:r>
      <w:r>
        <w:fldChar w:fldCharType="separate"/>
      </w:r>
      <w:r>
        <w:rPr>
          <w:rStyle w:val="13"/>
          <w:rFonts w:ascii="Times New Roman Bold" w:hAnsi="Times New Roman Bold"/>
          <w:b w:val="0"/>
          <w:bCs w:val="0"/>
          <w:smallCaps/>
          <w:sz w:val="22"/>
          <w:szCs w:val="22"/>
        </w:rPr>
        <w:t>sinhamoshai@gmail.com</w:t>
      </w:r>
      <w:r>
        <w:rPr>
          <w:rStyle w:val="13"/>
          <w:rFonts w:ascii="Times New Roman Bold" w:hAnsi="Times New Roman Bold"/>
          <w:b w:val="0"/>
          <w:bCs w:val="0"/>
          <w:smallCaps/>
          <w:sz w:val="22"/>
          <w:szCs w:val="22"/>
        </w:rPr>
        <w:fldChar w:fldCharType="end"/>
      </w:r>
      <w:r>
        <w:rPr>
          <w:rFonts w:ascii="Times New Roman Bold" w:hAnsi="Times New Roman Bold"/>
          <w:b w:val="0"/>
          <w:bCs w:val="0"/>
          <w:smallCaps/>
          <w:sz w:val="22"/>
          <w:szCs w:val="22"/>
        </w:rPr>
        <w:tab/>
      </w:r>
    </w:p>
    <w:p>
      <w:pPr>
        <w:pStyle w:val="17"/>
        <w:jc w:val="left"/>
        <w:rPr>
          <w:b w:val="0"/>
          <w:bCs w:val="0"/>
          <w:sz w:val="22"/>
          <w:szCs w:val="22"/>
        </w:rPr>
      </w:pPr>
      <w:r>
        <w:rPr>
          <w:b w:val="0"/>
          <w:bCs w:val="0"/>
          <w:sz w:val="22"/>
          <w:szCs w:val="22"/>
        </w:rPr>
        <w:t xml:space="preserve">301-807-0237 </w:t>
      </w:r>
    </w:p>
    <w:p/>
    <w:p>
      <w:pPr>
        <w:pStyle w:val="23"/>
        <w:rPr>
          <w:sz w:val="20"/>
          <w:szCs w:val="22"/>
        </w:rPr>
      </w:pPr>
      <w:r>
        <w:rPr>
          <w:bCs/>
          <w:sz w:val="20"/>
          <w:szCs w:val="22"/>
        </w:rPr>
        <w:t>More than twenty-five years of experience as a high-level SAS programmer/statistician</w:t>
      </w:r>
      <w:r>
        <w:rPr>
          <w:sz w:val="20"/>
          <w:szCs w:val="22"/>
        </w:rPr>
        <w:t xml:space="preserve"> </w:t>
      </w:r>
    </w:p>
    <w:p>
      <w:pPr>
        <w:pStyle w:val="23"/>
        <w:rPr>
          <w:sz w:val="20"/>
          <w:szCs w:val="22"/>
        </w:rPr>
      </w:pPr>
      <w:r>
        <w:rPr>
          <w:sz w:val="20"/>
          <w:szCs w:val="22"/>
        </w:rPr>
        <w:t>Great familiarity with national behavioral health data sets (TEDS, N-SSATS, NHIS, NHANES)</w:t>
      </w:r>
    </w:p>
    <w:p>
      <w:pPr>
        <w:pStyle w:val="23"/>
        <w:rPr>
          <w:sz w:val="20"/>
          <w:szCs w:val="22"/>
        </w:rPr>
      </w:pPr>
      <w:r>
        <w:rPr>
          <w:bCs/>
          <w:sz w:val="20"/>
          <w:szCs w:val="22"/>
        </w:rPr>
        <w:t>Two years of experience in teaching statistics at the university level</w:t>
      </w:r>
    </w:p>
    <w:p>
      <w:pPr>
        <w:pStyle w:val="23"/>
        <w:numPr>
          <w:ilvl w:val="0"/>
          <w:numId w:val="0"/>
        </w:numPr>
        <w:ind w:left="360"/>
        <w:rPr>
          <w:bCs/>
          <w:sz w:val="20"/>
          <w:szCs w:val="22"/>
        </w:rPr>
      </w:pPr>
    </w:p>
    <w:p>
      <w:pPr>
        <w:pStyle w:val="25"/>
        <w:rPr>
          <w:rFonts w:eastAsia="MS Mincho"/>
          <w:sz w:val="20"/>
          <w:szCs w:val="22"/>
        </w:rPr>
      </w:pPr>
      <w:r>
        <w:rPr>
          <w:rFonts w:eastAsia="MS Mincho"/>
          <w:sz w:val="20"/>
          <w:szCs w:val="22"/>
        </w:rPr>
        <w:t>Professional Experience</w:t>
      </w:r>
    </w:p>
    <w:p>
      <w:pPr>
        <w:pStyle w:val="24"/>
        <w:rPr>
          <w:rFonts w:eastAsia="MS Mincho"/>
          <w:sz w:val="20"/>
          <w:szCs w:val="22"/>
        </w:rPr>
      </w:pPr>
    </w:p>
    <w:p>
      <w:pPr>
        <w:pStyle w:val="26"/>
        <w:rPr>
          <w:sz w:val="20"/>
          <w:szCs w:val="22"/>
        </w:rPr>
      </w:pPr>
      <w:r>
        <w:rPr>
          <w:rFonts w:ascii="Times New Roman" w:hAnsi="Times New Roman"/>
          <w:sz w:val="20"/>
          <w:szCs w:val="22"/>
        </w:rPr>
        <w:t xml:space="preserve">Joint Acting Director of Data Analysis and Repors and Senior Data/Statistical Analyst – </w:t>
      </w:r>
      <w:r>
        <w:rPr>
          <w:sz w:val="20"/>
          <w:szCs w:val="22"/>
        </w:rPr>
        <w:t xml:space="preserve">Synectics for Management Decisions, Inc.                </w:t>
      </w:r>
      <w:r>
        <w:rPr>
          <w:sz w:val="20"/>
          <w:szCs w:val="22"/>
        </w:rPr>
        <w:tab/>
      </w:r>
      <w:r>
        <w:rPr>
          <w:rFonts w:ascii="Times New Roman" w:hAnsi="Times New Roman"/>
          <w:sz w:val="20"/>
          <w:szCs w:val="22"/>
        </w:rPr>
        <w:t xml:space="preserve">(Dec ‘09 – </w:t>
      </w:r>
      <w:r>
        <w:rPr>
          <w:rFonts w:ascii="Times New Roman" w:hAnsi="Times New Roman"/>
          <w:sz w:val="20"/>
          <w:szCs w:val="22"/>
          <w:lang w:val="en-US"/>
        </w:rPr>
        <w:t xml:space="preserve">Jun </w:t>
      </w:r>
      <w:r>
        <w:rPr>
          <w:rFonts w:hint="default" w:ascii="Times New Roman" w:hAnsi="Times New Roman"/>
          <w:sz w:val="20"/>
          <w:szCs w:val="22"/>
          <w:lang w:val="en-US"/>
        </w:rPr>
        <w:t>‘17</w:t>
      </w:r>
      <w:bookmarkStart w:id="0" w:name="_GoBack"/>
      <w:bookmarkEnd w:id="0"/>
      <w:r>
        <w:rPr>
          <w:sz w:val="20"/>
          <w:szCs w:val="22"/>
        </w:rPr>
        <w:t>)</w:t>
      </w:r>
    </w:p>
    <w:p>
      <w:pPr>
        <w:pStyle w:val="24"/>
        <w:rPr>
          <w:rFonts w:eastAsia="MS Mincho"/>
          <w:sz w:val="20"/>
          <w:szCs w:val="22"/>
        </w:rPr>
      </w:pPr>
      <w:r>
        <w:rPr>
          <w:rFonts w:eastAsia="MS Mincho"/>
          <w:sz w:val="20"/>
          <w:szCs w:val="22"/>
        </w:rPr>
        <w:t>Working</w:t>
      </w:r>
      <w:r>
        <w:rPr>
          <w:sz w:val="20"/>
          <w:szCs w:val="22"/>
        </w:rPr>
        <w:t xml:space="preserve"> primarily on a contract in support of the Substance Abuse and Mental Health Services Administration’s (SAMHSA’s) Behavioral Health Services Information System (BHSIS) data, which has four core components: the National Survey of Substance Abuse Treatment Services (N-SSATS), the Treatment Episode Data Set (TEDS), the National Mental Health Services Survey (N-MHSS), the Inventory of Behavioral Health Services (I-BHS)</w:t>
      </w:r>
      <w:r>
        <w:rPr>
          <w:rFonts w:eastAsia="MS Mincho"/>
          <w:sz w:val="20"/>
          <w:szCs w:val="22"/>
        </w:rPr>
        <w:t xml:space="preserve">. Duties involve providing expert level SAS programming, statistical analysis and statistical programming support. Supevision and production of the N-SSATS, TEDS, and N-MHSS reports and data files. </w:t>
      </w:r>
    </w:p>
    <w:p>
      <w:pPr>
        <w:pStyle w:val="23"/>
        <w:numPr>
          <w:ilvl w:val="0"/>
          <w:numId w:val="0"/>
        </w:numPr>
        <w:ind w:left="360"/>
        <w:rPr>
          <w:sz w:val="20"/>
          <w:szCs w:val="22"/>
        </w:rPr>
      </w:pPr>
    </w:p>
    <w:p>
      <w:pPr>
        <w:jc w:val="left"/>
        <w:rPr>
          <w:b/>
          <w:bCs/>
          <w:szCs w:val="22"/>
        </w:rPr>
      </w:pPr>
      <w:r>
        <w:rPr>
          <w:b/>
          <w:bCs/>
          <w:szCs w:val="22"/>
        </w:rPr>
        <w:t xml:space="preserve">Programmer / Analyst III – The Harris-Orkand Information Systems </w:t>
      </w:r>
      <w:r>
        <w:rPr>
          <w:b/>
          <w:bCs/>
          <w:szCs w:val="22"/>
        </w:rPr>
        <w:tab/>
      </w:r>
      <w:r>
        <w:rPr>
          <w:b/>
          <w:bCs/>
          <w:szCs w:val="22"/>
        </w:rPr>
        <w:t>(Dec ‘02 – Dec ‘09)</w:t>
      </w:r>
    </w:p>
    <w:p>
      <w:pPr>
        <w:jc w:val="left"/>
        <w:rPr>
          <w:szCs w:val="22"/>
        </w:rPr>
      </w:pPr>
      <w:r>
        <w:rPr>
          <w:szCs w:val="22"/>
        </w:rPr>
        <w:t>Working at the NIH-OBSSR as SAS and SUDAAN programmer USING NHIS and NHANES databases.</w:t>
      </w:r>
    </w:p>
    <w:p>
      <w:pPr>
        <w:jc w:val="left"/>
        <w:rPr>
          <w:szCs w:val="22"/>
        </w:rPr>
      </w:pPr>
      <w:r>
        <w:rPr>
          <w:szCs w:val="22"/>
        </w:rPr>
        <w:t>Creation, administration and maintenance of data bases.  Quality control.  Simple statistics to very sophisticated multivariate analyses including multinomial logits, GLM, Cox regressions survival and cluster analyses techniques.  Projects involved are social supports and health status, determinants and socio economic effects of levels of fibrinogen, and c-reactive protein in blood, multiple chronic diseases risk factors analyses, beliefs affecting health practices following trauma, socio-economic analyses of suicide, health partners cost factors, transdisciplinary tobacco use.</w:t>
      </w:r>
    </w:p>
    <w:p>
      <w:pPr>
        <w:jc w:val="left"/>
        <w:rPr>
          <w:szCs w:val="22"/>
        </w:rPr>
      </w:pPr>
    </w:p>
    <w:p>
      <w:pPr>
        <w:jc w:val="left"/>
        <w:rPr>
          <w:b/>
          <w:bCs/>
          <w:szCs w:val="22"/>
        </w:rPr>
      </w:pPr>
      <w:r>
        <w:rPr>
          <w:b/>
          <w:bCs/>
          <w:szCs w:val="22"/>
        </w:rPr>
        <w:t xml:space="preserve">Senior Analyst – Westat </w:t>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 xml:space="preserve">  (Jul ’01 – Dec ’02)</w:t>
      </w:r>
    </w:p>
    <w:p>
      <w:pPr>
        <w:jc w:val="left"/>
        <w:rPr>
          <w:szCs w:val="22"/>
        </w:rPr>
      </w:pPr>
      <w:r>
        <w:rPr>
          <w:szCs w:val="22"/>
        </w:rPr>
        <w:t xml:space="preserve">Medical Expenditure Panel Survey data editing and creation of data files.  Developing, editing and updating SAS codes including macrotization.  Imputations of different dollar values.  Developing new codes, and detailed level specifications.  Very high level data step processing, including reading and combining data from different sources and also from different types of files using SAS.  Developing queries with SQL  in Oracle. Use of VAX. </w:t>
      </w:r>
    </w:p>
    <w:p>
      <w:pPr>
        <w:tabs>
          <w:tab w:val="left" w:pos="9900"/>
        </w:tabs>
        <w:jc w:val="left"/>
        <w:rPr>
          <w:b/>
          <w:bCs/>
          <w:szCs w:val="22"/>
        </w:rPr>
      </w:pPr>
      <w:r>
        <w:rPr>
          <w:szCs w:val="22"/>
        </w:rPr>
        <w:br w:type="textWrapping"/>
      </w:r>
      <w:r>
        <w:rPr>
          <w:b/>
          <w:bCs/>
          <w:szCs w:val="22"/>
        </w:rPr>
        <w:t>Automated Information Systems Specialist - OAO Corporation                                      (Jun ’98 – Jun ’01)</w:t>
      </w:r>
    </w:p>
    <w:p>
      <w:pPr>
        <w:jc w:val="left"/>
        <w:rPr>
          <w:szCs w:val="22"/>
        </w:rPr>
      </w:pPr>
      <w:r>
        <w:rPr>
          <w:szCs w:val="22"/>
        </w:rPr>
        <w:t xml:space="preserve">SAS and STATA Programming and Statistical Analysis of Health Sector data on National Health Interview Surveys - A joint project of the National Centre for Health Statistics (CDC-NCHS) and The Urban Institute. Projects on Medicaid Takeup, Medicaid Managed Care, Welfare Reform, ESI, Health Insurance Reform, Working Uninsured etc.  All these projects involved reading, combining, creating and maintaining databases using multiple source files.  Basic statistics, simple and complex multivariate regressions including logistic, probit and two-step (Heckman type) analyses. </w:t>
      </w:r>
      <w:r>
        <w:rPr>
          <w:szCs w:val="22"/>
        </w:rPr>
        <w:br w:type="textWrapping"/>
      </w:r>
      <w:r>
        <w:rPr>
          <w:szCs w:val="22"/>
        </w:rPr>
        <w:br w:type="textWrapping"/>
      </w:r>
      <w:r>
        <w:rPr>
          <w:b/>
          <w:bCs/>
          <w:szCs w:val="22"/>
        </w:rPr>
        <w:t>Consultant - The World Bank                                                                                                 (Apr '98 - May '98)</w:t>
      </w:r>
      <w:r>
        <w:rPr>
          <w:b/>
          <w:bCs/>
          <w:szCs w:val="22"/>
        </w:rPr>
        <w:br w:type="textWrapping"/>
      </w:r>
      <w:r>
        <w:rPr>
          <w:szCs w:val="22"/>
        </w:rPr>
        <w:t xml:space="preserve">SAS Programming and statistical modeling for the Quality Assurance Group and the Latin America Department. </w:t>
      </w:r>
      <w:r>
        <w:rPr>
          <w:szCs w:val="22"/>
        </w:rPr>
        <w:br w:type="textWrapping"/>
      </w:r>
    </w:p>
    <w:p>
      <w:pPr>
        <w:jc w:val="left"/>
        <w:rPr>
          <w:b/>
          <w:bCs/>
          <w:szCs w:val="22"/>
        </w:rPr>
      </w:pPr>
      <w:r>
        <w:rPr>
          <w:b/>
          <w:bCs/>
          <w:szCs w:val="22"/>
        </w:rPr>
        <w:t>Senior SAS Programmer/Statistician/Methodologist - Quality Strategies                          (Jun '97 - Apr '98)</w:t>
      </w:r>
    </w:p>
    <w:p>
      <w:pPr>
        <w:jc w:val="left"/>
        <w:rPr>
          <w:b/>
          <w:bCs/>
          <w:szCs w:val="22"/>
        </w:rPr>
      </w:pPr>
      <w:r>
        <w:rPr>
          <w:szCs w:val="22"/>
        </w:rPr>
        <w:t xml:space="preserve">Supervision of projects on sampling design, extraction of samples, database management and data delivery using SAS. Implementation and overseeing cross tabulations as deliverables. Develop statistical methodology and sampling schemes. Quality control of client deliverables and direct client interactions regarding queries and requests. </w:t>
      </w:r>
      <w:r>
        <w:rPr>
          <w:szCs w:val="22"/>
        </w:rPr>
        <w:br w:type="textWrapping"/>
      </w:r>
      <w:r>
        <w:rPr>
          <w:szCs w:val="22"/>
        </w:rPr>
        <w:br w:type="textWrapping"/>
      </w:r>
      <w:r>
        <w:rPr>
          <w:b/>
          <w:bCs/>
          <w:szCs w:val="22"/>
        </w:rPr>
        <w:t>Consultant - World Bank                                                                                                        (Mar.'93 - Jun '97)</w:t>
      </w:r>
      <w:r>
        <w:rPr>
          <w:b/>
          <w:bCs/>
          <w:szCs w:val="22"/>
        </w:rPr>
        <w:br w:type="textWrapping"/>
      </w:r>
      <w:r>
        <w:rPr>
          <w:szCs w:val="22"/>
        </w:rPr>
        <w:t xml:space="preserve">Policy Research Department, Finance and Private Sector Development Division. </w:t>
      </w:r>
      <w:r>
        <w:rPr>
          <w:szCs w:val="22"/>
        </w:rPr>
        <w:br w:type="textWrapping"/>
      </w:r>
      <w:r>
        <w:rPr>
          <w:szCs w:val="22"/>
        </w:rPr>
        <w:t xml:space="preserve">Statistical and econometric analyses using SAS, including creation and management of databases, modeling and estimation on "Enterprise Financial Behavior and Credit Market Response in Eastern Europe using Enterprise Survey Data" and "The Role of Attitudes in the Performance of the Legal System: Evidence from a Survey of Russian Firms". </w:t>
      </w:r>
      <w:r>
        <w:rPr>
          <w:szCs w:val="22"/>
        </w:rPr>
        <w:br w:type="textWrapping"/>
      </w:r>
      <w:r>
        <w:rPr>
          <w:szCs w:val="22"/>
        </w:rPr>
        <w:br w:type="textWrapping"/>
      </w:r>
      <w:r>
        <w:rPr>
          <w:b/>
          <w:bCs/>
          <w:i/>
          <w:szCs w:val="22"/>
        </w:rPr>
        <w:t xml:space="preserve">World Development Report: 1994 on Infrastructure, 1995 on Labor and 1996 on Transition. </w:t>
      </w:r>
      <w:r>
        <w:rPr>
          <w:b/>
          <w:bCs/>
          <w:i/>
          <w:szCs w:val="22"/>
        </w:rPr>
        <w:br w:type="textWrapping"/>
      </w:r>
      <w:r>
        <w:rPr>
          <w:szCs w:val="22"/>
        </w:rPr>
        <w:t xml:space="preserve">Responsibilities involved examining the impact of decentralization and participation on infrastructure provisions, operation and maintenance; public and private investment in infrastructure; financing of infrastructure. Impact of economic transition on labor markets. Modeling, Econometric and Statistical analyses of Micro-data on Bulgarian labor markets and Corporate Governance Survey of firms in Czech Republic, Hungary and Poland using SAS. </w:t>
      </w:r>
      <w:r>
        <w:rPr>
          <w:szCs w:val="22"/>
        </w:rPr>
        <w:br w:type="textWrapping"/>
      </w:r>
      <w:r>
        <w:rPr>
          <w:szCs w:val="22"/>
        </w:rPr>
        <w:t xml:space="preserve">Department of Private Sector Development, Policy and Regulatory Unit. Project: "Japanese Firms' Investment in Asia". </w:t>
      </w:r>
      <w:r>
        <w:rPr>
          <w:szCs w:val="22"/>
        </w:rPr>
        <w:br w:type="textWrapping"/>
      </w:r>
    </w:p>
    <w:p>
      <w:pPr>
        <w:jc w:val="left"/>
        <w:rPr>
          <w:b/>
          <w:bCs/>
          <w:szCs w:val="22"/>
        </w:rPr>
      </w:pPr>
      <w:r>
        <w:rPr>
          <w:b/>
          <w:bCs/>
          <w:szCs w:val="22"/>
        </w:rPr>
        <w:t>Summer Assistant - World Bank                                                                                              (Jun.'92 - Sep.'92)</w:t>
      </w:r>
    </w:p>
    <w:p>
      <w:pPr>
        <w:jc w:val="left"/>
        <w:rPr>
          <w:b/>
          <w:bCs/>
          <w:szCs w:val="22"/>
        </w:rPr>
      </w:pPr>
      <w:r>
        <w:rPr>
          <w:szCs w:val="22"/>
        </w:rPr>
        <w:t xml:space="preserve">Department of International Economics, then Division of Debt and International Finance. </w:t>
      </w:r>
      <w:r>
        <w:rPr>
          <w:szCs w:val="22"/>
        </w:rPr>
        <w:br w:type="textWrapping"/>
      </w:r>
      <w:r>
        <w:rPr>
          <w:szCs w:val="22"/>
        </w:rPr>
        <w:br w:type="textWrapping"/>
      </w:r>
      <w:r>
        <w:rPr>
          <w:b/>
          <w:bCs/>
          <w:szCs w:val="22"/>
        </w:rPr>
        <w:t xml:space="preserve">Lecturer, Department of Economics - State University of New York </w:t>
      </w:r>
      <w:r>
        <w:rPr>
          <w:b/>
          <w:bCs/>
          <w:szCs w:val="22"/>
        </w:rPr>
        <w:tab/>
      </w:r>
      <w:r>
        <w:rPr>
          <w:b/>
          <w:bCs/>
          <w:szCs w:val="22"/>
        </w:rPr>
        <w:tab/>
      </w:r>
      <w:r>
        <w:rPr>
          <w:b/>
          <w:bCs/>
          <w:szCs w:val="22"/>
        </w:rPr>
        <w:tab/>
      </w:r>
      <w:r>
        <w:rPr>
          <w:b/>
          <w:bCs/>
          <w:szCs w:val="22"/>
        </w:rPr>
        <w:t xml:space="preserve">      (Sep.'90 - May.'92) </w:t>
      </w:r>
    </w:p>
    <w:p>
      <w:pPr>
        <w:jc w:val="left"/>
        <w:rPr>
          <w:b/>
          <w:bCs/>
          <w:szCs w:val="22"/>
        </w:rPr>
      </w:pPr>
      <w:r>
        <w:rPr>
          <w:szCs w:val="22"/>
        </w:rPr>
        <w:t xml:space="preserve">Experienced in teaching Intermediate Statistics and Econometrics, Intermediate and Introductory Microeconomics. </w:t>
      </w:r>
      <w:r>
        <w:rPr>
          <w:szCs w:val="22"/>
        </w:rPr>
        <w:br w:type="textWrapping"/>
      </w:r>
      <w:r>
        <w:rPr>
          <w:szCs w:val="22"/>
        </w:rPr>
        <w:br w:type="textWrapping"/>
      </w:r>
      <w:r>
        <w:rPr>
          <w:b/>
          <w:bCs/>
          <w:szCs w:val="22"/>
        </w:rPr>
        <w:t xml:space="preserve">Graduate Assistant - State University of New York at Albany </w:t>
      </w:r>
      <w:r>
        <w:rPr>
          <w:b/>
          <w:bCs/>
          <w:szCs w:val="22"/>
        </w:rPr>
        <w:tab/>
      </w:r>
      <w:r>
        <w:rPr>
          <w:b/>
          <w:bCs/>
          <w:szCs w:val="22"/>
        </w:rPr>
        <w:tab/>
      </w:r>
      <w:r>
        <w:rPr>
          <w:b/>
          <w:bCs/>
          <w:szCs w:val="22"/>
        </w:rPr>
        <w:tab/>
      </w:r>
      <w:r>
        <w:rPr>
          <w:b/>
          <w:bCs/>
          <w:szCs w:val="22"/>
        </w:rPr>
        <w:t xml:space="preserve">       (Sep.'87 - Aug.'90)</w:t>
      </w:r>
      <w:r>
        <w:rPr>
          <w:b/>
          <w:bCs/>
          <w:szCs w:val="22"/>
        </w:rPr>
        <w:br w:type="textWrapping"/>
      </w:r>
      <w:r>
        <w:rPr>
          <w:szCs w:val="22"/>
        </w:rPr>
        <w:t>Grading tests and home assignments,  tutoring and helping economics students,  assisting professors.</w:t>
      </w:r>
      <w:r>
        <w:rPr>
          <w:szCs w:val="22"/>
        </w:rPr>
        <w:br w:type="textWrapping"/>
      </w:r>
      <w:r>
        <w:rPr>
          <w:szCs w:val="22"/>
        </w:rPr>
        <w:t xml:space="preserve"> </w:t>
      </w:r>
      <w:r>
        <w:rPr>
          <w:szCs w:val="22"/>
        </w:rPr>
        <w:br w:type="textWrapping"/>
      </w:r>
      <w:r>
        <w:rPr>
          <w:b/>
          <w:bCs/>
          <w:szCs w:val="22"/>
        </w:rPr>
        <w:t xml:space="preserve">Research Fellow - University of Calcutta </w:t>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 xml:space="preserve">       (Apr.'86 - Aug.'87)</w:t>
      </w:r>
    </w:p>
    <w:p>
      <w:pPr>
        <w:pStyle w:val="7"/>
        <w:ind w:left="0"/>
        <w:jc w:val="left"/>
        <w:rPr>
          <w:szCs w:val="22"/>
        </w:rPr>
      </w:pPr>
      <w:r>
        <w:rPr>
          <w:szCs w:val="22"/>
        </w:rPr>
        <w:t xml:space="preserve">'Urban Poverty and Housing Problems in Calcutta', Center for Urban Economics. </w:t>
      </w:r>
      <w:r>
        <w:rPr>
          <w:szCs w:val="22"/>
        </w:rPr>
        <w:br w:type="textWrapping"/>
      </w:r>
    </w:p>
    <w:p>
      <w:pPr>
        <w:pStyle w:val="7"/>
        <w:ind w:left="0"/>
        <w:jc w:val="left"/>
        <w:rPr>
          <w:szCs w:val="22"/>
        </w:rPr>
      </w:pPr>
    </w:p>
    <w:p>
      <w:pPr>
        <w:pStyle w:val="25"/>
        <w:rPr>
          <w:sz w:val="20"/>
          <w:szCs w:val="22"/>
        </w:rPr>
      </w:pPr>
      <w:r>
        <w:rPr>
          <w:sz w:val="20"/>
          <w:szCs w:val="22"/>
        </w:rPr>
        <w:t>Education</w:t>
      </w:r>
    </w:p>
    <w:p>
      <w:pPr>
        <w:pStyle w:val="28"/>
        <w:rPr>
          <w:sz w:val="20"/>
          <w:szCs w:val="22"/>
        </w:rPr>
      </w:pPr>
      <w:r>
        <w:rPr>
          <w:sz w:val="20"/>
          <w:szCs w:val="22"/>
        </w:rPr>
        <w:t>Pursued Ph.D—Final Status ABD</w:t>
      </w:r>
    </w:p>
    <w:p>
      <w:pPr>
        <w:pStyle w:val="28"/>
        <w:rPr>
          <w:sz w:val="20"/>
          <w:szCs w:val="22"/>
        </w:rPr>
      </w:pPr>
      <w:r>
        <w:rPr>
          <w:sz w:val="20"/>
          <w:szCs w:val="22"/>
        </w:rPr>
        <w:t xml:space="preserve">M.S. in Economics, SUNY, Albany, 1990 </w:t>
      </w:r>
    </w:p>
    <w:p>
      <w:pPr>
        <w:pStyle w:val="25"/>
        <w:rPr>
          <w:sz w:val="20"/>
          <w:szCs w:val="22"/>
        </w:rPr>
      </w:pPr>
    </w:p>
    <w:p>
      <w:pPr>
        <w:pStyle w:val="25"/>
        <w:rPr>
          <w:sz w:val="20"/>
          <w:szCs w:val="22"/>
        </w:rPr>
      </w:pPr>
      <w:r>
        <w:rPr>
          <w:sz w:val="20"/>
          <w:szCs w:val="22"/>
        </w:rPr>
        <w:t>Skills</w:t>
      </w:r>
    </w:p>
    <w:p>
      <w:pPr>
        <w:pStyle w:val="27"/>
        <w:rPr>
          <w:sz w:val="20"/>
          <w:szCs w:val="22"/>
        </w:rPr>
      </w:pPr>
      <w:r>
        <w:rPr>
          <w:sz w:val="20"/>
          <w:szCs w:val="22"/>
        </w:rPr>
        <w:t>Statistical software:</w:t>
      </w:r>
      <w:r>
        <w:rPr>
          <w:sz w:val="20"/>
          <w:szCs w:val="22"/>
        </w:rPr>
        <w:tab/>
      </w:r>
      <w:r>
        <w:rPr>
          <w:sz w:val="20"/>
          <w:szCs w:val="22"/>
        </w:rPr>
        <w:t>SAS, STATA, SUDAAN, GAUSS, SAS-PC, SPSS-PC, LIMDEP, TSP, Micro-TSP</w:t>
      </w:r>
    </w:p>
    <w:p>
      <w:pPr>
        <w:pStyle w:val="27"/>
        <w:rPr>
          <w:sz w:val="20"/>
          <w:szCs w:val="22"/>
        </w:rPr>
      </w:pPr>
      <w:r>
        <w:rPr>
          <w:sz w:val="20"/>
          <w:szCs w:val="22"/>
        </w:rPr>
        <w:t>Spreadsheets:</w:t>
      </w:r>
      <w:r>
        <w:rPr>
          <w:sz w:val="20"/>
          <w:szCs w:val="22"/>
        </w:rPr>
        <w:tab/>
      </w:r>
      <w:r>
        <w:rPr>
          <w:sz w:val="20"/>
          <w:szCs w:val="22"/>
        </w:rPr>
        <w:t>Excel, Lotus</w:t>
      </w:r>
    </w:p>
    <w:p>
      <w:pPr>
        <w:pStyle w:val="27"/>
        <w:rPr>
          <w:sz w:val="20"/>
          <w:szCs w:val="22"/>
        </w:rPr>
      </w:pPr>
      <w:r>
        <w:rPr>
          <w:sz w:val="20"/>
          <w:szCs w:val="22"/>
        </w:rPr>
        <w:t>Databases:</w:t>
      </w:r>
      <w:r>
        <w:rPr>
          <w:sz w:val="20"/>
          <w:szCs w:val="22"/>
        </w:rPr>
        <w:tab/>
      </w:r>
      <w:r>
        <w:rPr>
          <w:sz w:val="20"/>
          <w:szCs w:val="22"/>
        </w:rPr>
        <w:t>Oracle, DBMS</w:t>
      </w:r>
    </w:p>
    <w:p>
      <w:pPr>
        <w:pStyle w:val="27"/>
        <w:rPr>
          <w:sz w:val="20"/>
          <w:szCs w:val="22"/>
        </w:rPr>
      </w:pPr>
      <w:r>
        <w:rPr>
          <w:sz w:val="20"/>
          <w:szCs w:val="22"/>
        </w:rPr>
        <w:t>Word Processing:</w:t>
      </w:r>
      <w:r>
        <w:rPr>
          <w:sz w:val="20"/>
          <w:szCs w:val="22"/>
        </w:rPr>
        <w:tab/>
      </w:r>
      <w:r>
        <w:rPr>
          <w:sz w:val="20"/>
          <w:szCs w:val="22"/>
        </w:rPr>
        <w:t>MS-Word, Word Perfect, Latex, InDesign, PDF</w:t>
      </w:r>
    </w:p>
    <w:p>
      <w:pPr>
        <w:pStyle w:val="27"/>
        <w:rPr>
          <w:sz w:val="20"/>
          <w:szCs w:val="22"/>
        </w:rPr>
      </w:pPr>
      <w:r>
        <w:rPr>
          <w:sz w:val="20"/>
          <w:szCs w:val="22"/>
        </w:rPr>
        <w:t>Graphics:</w:t>
      </w:r>
      <w:r>
        <w:rPr>
          <w:sz w:val="20"/>
          <w:szCs w:val="22"/>
        </w:rPr>
        <w:tab/>
      </w:r>
      <w:r>
        <w:rPr>
          <w:sz w:val="20"/>
          <w:szCs w:val="22"/>
        </w:rPr>
        <w:t>SigmaPlot, Powerpoint, Harvard Graphics, PDF</w:t>
      </w:r>
    </w:p>
    <w:p>
      <w:pPr>
        <w:pStyle w:val="27"/>
        <w:rPr>
          <w:sz w:val="20"/>
          <w:szCs w:val="22"/>
        </w:rPr>
      </w:pPr>
      <w:r>
        <w:rPr>
          <w:sz w:val="20"/>
          <w:szCs w:val="22"/>
        </w:rPr>
        <w:t>Crosstabulations:</w:t>
      </w:r>
      <w:r>
        <w:rPr>
          <w:sz w:val="20"/>
          <w:szCs w:val="22"/>
        </w:rPr>
        <w:tab/>
      </w:r>
      <w:r>
        <w:rPr>
          <w:sz w:val="20"/>
          <w:szCs w:val="22"/>
        </w:rPr>
        <w:t>Statpac, Mentor</w:t>
      </w:r>
    </w:p>
    <w:p>
      <w:pPr>
        <w:pStyle w:val="27"/>
        <w:rPr>
          <w:sz w:val="20"/>
          <w:szCs w:val="22"/>
        </w:rPr>
      </w:pPr>
      <w:r>
        <w:rPr>
          <w:sz w:val="20"/>
          <w:szCs w:val="22"/>
        </w:rPr>
        <w:t>Language:</w:t>
      </w:r>
      <w:r>
        <w:rPr>
          <w:sz w:val="20"/>
          <w:szCs w:val="22"/>
        </w:rPr>
        <w:tab/>
      </w:r>
      <w:r>
        <w:rPr>
          <w:sz w:val="20"/>
          <w:szCs w:val="22"/>
        </w:rPr>
        <w:t>FORTRAN</w:t>
      </w:r>
    </w:p>
    <w:p>
      <w:pPr>
        <w:pStyle w:val="27"/>
        <w:rPr>
          <w:sz w:val="20"/>
          <w:szCs w:val="22"/>
        </w:rPr>
      </w:pPr>
      <w:r>
        <w:rPr>
          <w:sz w:val="20"/>
          <w:szCs w:val="22"/>
        </w:rPr>
        <w:t>Web:</w:t>
      </w:r>
      <w:r>
        <w:rPr>
          <w:sz w:val="20"/>
          <w:szCs w:val="22"/>
        </w:rPr>
        <w:tab/>
      </w:r>
      <w:r>
        <w:rPr>
          <w:sz w:val="20"/>
          <w:szCs w:val="22"/>
        </w:rPr>
        <w:t>Netscape; Internet Explorer</w:t>
      </w:r>
    </w:p>
    <w:p>
      <w:pPr>
        <w:pStyle w:val="27"/>
        <w:rPr>
          <w:rFonts w:eastAsia="MS Mincho"/>
          <w:sz w:val="20"/>
          <w:szCs w:val="22"/>
        </w:rPr>
      </w:pPr>
      <w:r>
        <w:rPr>
          <w:sz w:val="20"/>
          <w:szCs w:val="22"/>
        </w:rPr>
        <w:t>Operating systems:</w:t>
      </w:r>
      <w:r>
        <w:rPr>
          <w:sz w:val="20"/>
          <w:szCs w:val="22"/>
        </w:rPr>
        <w:tab/>
      </w:r>
      <w:r>
        <w:rPr>
          <w:sz w:val="20"/>
          <w:szCs w:val="22"/>
        </w:rPr>
        <w:t>Windows XP/08, MS-DOS; UNIX; Oracle, DBMS</w:t>
      </w:r>
    </w:p>
    <w:p>
      <w:pPr>
        <w:pStyle w:val="27"/>
        <w:rPr>
          <w:sz w:val="20"/>
          <w:szCs w:val="22"/>
        </w:rPr>
      </w:pPr>
      <w:r>
        <w:rPr>
          <w:sz w:val="20"/>
          <w:szCs w:val="22"/>
        </w:rPr>
        <w:t>Hardware:</w:t>
      </w:r>
      <w:r>
        <w:rPr>
          <w:sz w:val="20"/>
          <w:szCs w:val="22"/>
        </w:rPr>
        <w:tab/>
      </w:r>
      <w:r>
        <w:rPr>
          <w:sz w:val="20"/>
          <w:szCs w:val="22"/>
        </w:rPr>
        <w:t>IBM-MVS/JCL/TSO, IBM-VM/CMS, VAX</w:t>
      </w:r>
    </w:p>
    <w:p>
      <w:pPr>
        <w:jc w:val="left"/>
        <w:rPr>
          <w:szCs w:val="22"/>
        </w:rPr>
      </w:pPr>
    </w:p>
    <w:p>
      <w:pPr>
        <w:rPr>
          <w:rStyle w:val="15"/>
          <w:rFonts w:ascii="Times New Roman Bold" w:hAnsi="Times New Roman Bold"/>
          <w:smallCaps/>
          <w:szCs w:val="22"/>
        </w:rPr>
      </w:pPr>
      <w:r>
        <w:rPr>
          <w:rStyle w:val="15"/>
          <w:rFonts w:ascii="Times New Roman Bold" w:hAnsi="Times New Roman Bold"/>
          <w:smallCaps/>
          <w:szCs w:val="22"/>
        </w:rPr>
        <w:t>Selected Publications</w:t>
      </w:r>
    </w:p>
    <w:p>
      <w:pPr>
        <w:rPr>
          <w:rStyle w:val="15"/>
          <w:rFonts w:ascii="Times New Roman Bold" w:hAnsi="Times New Roman Bold"/>
          <w:smallCaps/>
          <w:szCs w:val="22"/>
        </w:rPr>
      </w:pPr>
    </w:p>
    <w:p>
      <w:pPr>
        <w:pStyle w:val="28"/>
        <w:rPr>
          <w:sz w:val="20"/>
          <w:szCs w:val="22"/>
        </w:rPr>
      </w:pPr>
      <w:r>
        <w:rPr>
          <w:sz w:val="20"/>
          <w:szCs w:val="22"/>
        </w:rPr>
        <w:t xml:space="preserve">White, A. M., Philogene, G. S., Fine, L., and Sinha, S. (2009). Social Support and Self-reported Health Status of Elders in the United States. </w:t>
      </w:r>
      <w:r>
        <w:rPr>
          <w:i/>
          <w:sz w:val="20"/>
          <w:szCs w:val="22"/>
        </w:rPr>
        <w:t>American Journal of Public Health</w:t>
      </w:r>
      <w:r>
        <w:rPr>
          <w:sz w:val="20"/>
          <w:szCs w:val="22"/>
        </w:rPr>
        <w:t xml:space="preserve">, </w:t>
      </w:r>
      <w:r>
        <w:rPr>
          <w:i/>
          <w:sz w:val="20"/>
          <w:szCs w:val="22"/>
        </w:rPr>
        <w:t>99</w:t>
      </w:r>
      <w:r>
        <w:rPr>
          <w:sz w:val="20"/>
          <w:szCs w:val="22"/>
        </w:rPr>
        <w:t>(10): 1872.</w:t>
      </w:r>
    </w:p>
    <w:p>
      <w:pPr>
        <w:pStyle w:val="28"/>
        <w:rPr>
          <w:sz w:val="20"/>
          <w:szCs w:val="22"/>
        </w:rPr>
      </w:pPr>
      <w:r>
        <w:rPr>
          <w:sz w:val="20"/>
          <w:szCs w:val="22"/>
        </w:rPr>
        <w:t xml:space="preserve">Fine, L. J., Philogene, G. S., Gramling, R., Coups, E. J., and Sinha, S. (2004). Prevalence of Multiple Chronic Disease Risk Factors: 2001 National Health Interview Survey. </w:t>
      </w:r>
      <w:r>
        <w:rPr>
          <w:i/>
          <w:sz w:val="20"/>
          <w:szCs w:val="22"/>
        </w:rPr>
        <w:t>American Journal of Preventive Medicine,</w:t>
      </w:r>
      <w:r>
        <w:rPr>
          <w:sz w:val="20"/>
          <w:szCs w:val="22"/>
        </w:rPr>
        <w:t xml:space="preserve"> </w:t>
      </w:r>
      <w:r>
        <w:rPr>
          <w:i/>
          <w:sz w:val="20"/>
          <w:szCs w:val="22"/>
        </w:rPr>
        <w:t>27</w:t>
      </w:r>
      <w:r>
        <w:rPr>
          <w:sz w:val="20"/>
          <w:szCs w:val="22"/>
        </w:rPr>
        <w:t xml:space="preserve">(2 Suppl.): 18–24. </w:t>
      </w:r>
    </w:p>
    <w:p>
      <w:pPr>
        <w:pStyle w:val="28"/>
        <w:rPr>
          <w:sz w:val="20"/>
          <w:szCs w:val="22"/>
        </w:rPr>
      </w:pPr>
      <w:r>
        <w:rPr>
          <w:sz w:val="20"/>
          <w:szCs w:val="22"/>
        </w:rPr>
        <w:t xml:space="preserve">Dasgupta, S., Mody, A., and Sinha, S. (1996). Japanese Multinationals in Asia: Capabilities and Motivations. </w:t>
      </w:r>
      <w:r>
        <w:rPr>
          <w:i/>
          <w:sz w:val="20"/>
          <w:szCs w:val="22"/>
        </w:rPr>
        <w:t>World Bank Policy Research Working Paper No. 1634</w:t>
      </w:r>
      <w:r>
        <w:rPr>
          <w:sz w:val="20"/>
          <w:szCs w:val="22"/>
        </w:rPr>
        <w:t xml:space="preserve">. </w:t>
      </w:r>
    </w:p>
    <w:p>
      <w:pPr>
        <w:pStyle w:val="28"/>
        <w:rPr>
          <w:sz w:val="20"/>
          <w:szCs w:val="22"/>
        </w:rPr>
      </w:pPr>
      <w:r>
        <w:rPr>
          <w:sz w:val="20"/>
          <w:szCs w:val="22"/>
        </w:rPr>
        <w:t xml:space="preserve">Estache, A., and Sinha, S. (1995). Does Decentralization Increase Spending on Public Infrastructure? </w:t>
      </w:r>
      <w:r>
        <w:rPr>
          <w:i/>
          <w:sz w:val="20"/>
          <w:szCs w:val="22"/>
        </w:rPr>
        <w:t>World Bank Policy Research Working Paper No. 1457</w:t>
      </w:r>
      <w:r>
        <w:rPr>
          <w:sz w:val="20"/>
          <w:szCs w:val="22"/>
        </w:rPr>
        <w:t xml:space="preserve">. </w:t>
      </w:r>
    </w:p>
    <w:p>
      <w:pPr>
        <w:pStyle w:val="28"/>
        <w:rPr>
          <w:sz w:val="20"/>
          <w:szCs w:val="22"/>
        </w:rPr>
      </w:pPr>
      <w:r>
        <w:rPr>
          <w:sz w:val="20"/>
          <w:szCs w:val="22"/>
        </w:rPr>
        <w:t>Rutkowski, M., and Sinha, S. (1995). Employment Flows and Sectoral Shifts during the Transition Shock in Post-socialist Countries. World Bank Policy Research Working Paper.</w:t>
      </w:r>
    </w:p>
    <w:p>
      <w:pPr>
        <w:jc w:val="left"/>
        <w:rPr>
          <w:rFonts w:ascii="Verdana" w:hAnsi="Verdana"/>
          <w:szCs w:val="22"/>
        </w:rPr>
      </w:pPr>
    </w:p>
    <w:p>
      <w:pPr>
        <w:pStyle w:val="26"/>
        <w:rPr>
          <w:sz w:val="20"/>
          <w:szCs w:val="22"/>
        </w:rPr>
      </w:pPr>
      <w:r>
        <w:rPr>
          <w:sz w:val="20"/>
          <w:szCs w:val="22"/>
        </w:rPr>
        <w:t>Behavioral Health Information Services Information System (BHSIS; formerly Drug and Alcohol Information Services Information System [DASIS]) - One of the writers on the annual reports using N-SSATS and TEDS data, issued by the Center for Behavioral Health Statistics and Quality, Substance Abuse and Mental Health Services Administration.</w:t>
      </w:r>
    </w:p>
    <w:p>
      <w:pPr>
        <w:pStyle w:val="30"/>
        <w:ind w:left="0"/>
        <w:rPr>
          <w:sz w:val="20"/>
          <w:szCs w:val="22"/>
        </w:rPr>
      </w:pPr>
    </w:p>
    <w:p>
      <w:pPr>
        <w:pStyle w:val="30"/>
        <w:ind w:left="0"/>
        <w:rPr>
          <w:sz w:val="20"/>
          <w:szCs w:val="22"/>
        </w:rPr>
      </w:pPr>
      <w:r>
        <w:rPr>
          <w:sz w:val="20"/>
          <w:szCs w:val="22"/>
        </w:rPr>
        <w:t>N-SSATS Annual Reports: 2009 - 2016</w:t>
      </w:r>
    </w:p>
    <w:p>
      <w:pPr>
        <w:pStyle w:val="28"/>
        <w:rPr>
          <w:sz w:val="20"/>
          <w:szCs w:val="22"/>
        </w:rPr>
      </w:pPr>
    </w:p>
    <w:p>
      <w:pPr>
        <w:pStyle w:val="30"/>
        <w:ind w:left="0"/>
        <w:rPr>
          <w:sz w:val="20"/>
          <w:szCs w:val="22"/>
        </w:rPr>
      </w:pPr>
      <w:r>
        <w:rPr>
          <w:sz w:val="20"/>
          <w:szCs w:val="22"/>
        </w:rPr>
        <w:t>TEDS Admissions—National Annual Reports: 2009 - 2015</w:t>
      </w:r>
    </w:p>
    <w:p>
      <w:pPr>
        <w:pStyle w:val="30"/>
        <w:ind w:left="0"/>
        <w:rPr>
          <w:sz w:val="20"/>
          <w:szCs w:val="22"/>
        </w:rPr>
      </w:pPr>
    </w:p>
    <w:p>
      <w:pPr>
        <w:pStyle w:val="30"/>
        <w:ind w:left="0"/>
        <w:rPr>
          <w:sz w:val="20"/>
          <w:szCs w:val="22"/>
        </w:rPr>
      </w:pPr>
      <w:r>
        <w:rPr>
          <w:sz w:val="20"/>
          <w:szCs w:val="22"/>
        </w:rPr>
        <w:t>TEDS Admissions—State Annual Reports: 2009 - 2015</w:t>
      </w:r>
    </w:p>
    <w:p>
      <w:pPr>
        <w:pStyle w:val="30"/>
        <w:ind w:left="0"/>
        <w:rPr>
          <w:sz w:val="20"/>
          <w:szCs w:val="22"/>
        </w:rPr>
      </w:pPr>
    </w:p>
    <w:p>
      <w:pPr>
        <w:pStyle w:val="30"/>
        <w:ind w:left="0"/>
        <w:rPr>
          <w:sz w:val="20"/>
          <w:szCs w:val="22"/>
        </w:rPr>
      </w:pPr>
      <w:r>
        <w:rPr>
          <w:sz w:val="20"/>
          <w:szCs w:val="22"/>
        </w:rPr>
        <w:t>TEDS Discharge Annual Reports: 2008 - 2014</w:t>
      </w:r>
    </w:p>
    <w:p>
      <w:pPr>
        <w:pStyle w:val="30"/>
        <w:ind w:left="0"/>
        <w:rPr>
          <w:rStyle w:val="14"/>
          <w:sz w:val="20"/>
          <w:szCs w:val="22"/>
        </w:rPr>
      </w:pPr>
    </w:p>
    <w:p>
      <w:pPr>
        <w:rPr>
          <w:szCs w:val="22"/>
          <w:highlight w:val="yellow"/>
        </w:rPr>
      </w:pPr>
    </w:p>
    <w:sectPr>
      <w:headerReference r:id="rId3" w:type="default"/>
      <w:footerReference r:id="rId4" w:type="default"/>
      <w:footerReference r:id="rId5" w:type="even"/>
      <w:pgSz w:w="12240" w:h="15840"/>
      <w:pgMar w:top="720" w:right="720" w:bottom="720" w:left="144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imes New Roman Bold">
    <w:altName w:val="Times New Roman"/>
    <w:panose1 w:val="02020803070505020304"/>
    <w:charset w:val="00"/>
    <w:family w:val="roman"/>
    <w:pitch w:val="default"/>
    <w:sig w:usb0="00000000" w:usb1="00000000" w:usb2="00000000" w:usb3="00000000" w:csb0="00000000" w:csb1="00000000"/>
  </w:font>
  <w:font w:name="MS Mincho">
    <w:panose1 w:val="02020609040205080304"/>
    <w:charset w:val="80"/>
    <w:family w:val="modern"/>
    <w:pitch w:val="default"/>
    <w:sig w:usb0="E00002FF" w:usb1="6AC7FDFB" w:usb2="08000012" w:usb3="00000000" w:csb0="4002009F" w:csb1="DFD7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7740"/>
      </w:tabs>
      <w:ind w:right="36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10"/>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7740"/>
      </w:tabs>
    </w:pP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lvl>
  </w:abstractNum>
  <w:num w:numId="1">
    <w:abstractNumId w:val="0"/>
    <w:lvlOverride w:ilvl="0">
      <w:lvl w:ilvl="0" w:tentative="1">
        <w:start w:val="1"/>
        <w:numFmt w:val="bullet"/>
        <w:pStyle w:val="23"/>
        <w:lvlText w:val=""/>
        <w:lvlJc w:val="left"/>
        <w:pPr>
          <w:tabs>
            <w:tab w:val="left" w:pos="360"/>
          </w:tabs>
          <w:ind w:left="360" w:hanging="360"/>
        </w:pPr>
        <w:rPr>
          <w:rFonts w:hint="default"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96F"/>
    <w:rsid w:val="0000396F"/>
    <w:rsid w:val="0009742C"/>
    <w:rsid w:val="000A2834"/>
    <w:rsid w:val="000E1509"/>
    <w:rsid w:val="00114D09"/>
    <w:rsid w:val="00137422"/>
    <w:rsid w:val="001A7426"/>
    <w:rsid w:val="001B6E44"/>
    <w:rsid w:val="001F5EFA"/>
    <w:rsid w:val="00254537"/>
    <w:rsid w:val="002978AB"/>
    <w:rsid w:val="002A5760"/>
    <w:rsid w:val="0037277D"/>
    <w:rsid w:val="004872E2"/>
    <w:rsid w:val="00745F9B"/>
    <w:rsid w:val="007919A9"/>
    <w:rsid w:val="008262F5"/>
    <w:rsid w:val="008953D7"/>
    <w:rsid w:val="008A14D8"/>
    <w:rsid w:val="008C0D2C"/>
    <w:rsid w:val="008C6642"/>
    <w:rsid w:val="00911B2F"/>
    <w:rsid w:val="009479B3"/>
    <w:rsid w:val="009638F6"/>
    <w:rsid w:val="009A129D"/>
    <w:rsid w:val="00A75885"/>
    <w:rsid w:val="00AF4BD4"/>
    <w:rsid w:val="00AF502C"/>
    <w:rsid w:val="00B10E76"/>
    <w:rsid w:val="00B2794D"/>
    <w:rsid w:val="00B970F5"/>
    <w:rsid w:val="00BB19D1"/>
    <w:rsid w:val="00BC110F"/>
    <w:rsid w:val="00C13239"/>
    <w:rsid w:val="00C220B1"/>
    <w:rsid w:val="00C85DEA"/>
    <w:rsid w:val="00CA3762"/>
    <w:rsid w:val="00DA03CB"/>
    <w:rsid w:val="00DB0AD2"/>
    <w:rsid w:val="00DF1228"/>
    <w:rsid w:val="00DF24DA"/>
    <w:rsid w:val="00E552EE"/>
    <w:rsid w:val="00E755DE"/>
    <w:rsid w:val="00EE6A8C"/>
    <w:rsid w:val="00EE7325"/>
    <w:rsid w:val="00FA6165"/>
    <w:rsid w:val="39AF488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imes New Roman" w:cs="Times New Roman"/>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caps/>
      <w:kern w:val="32"/>
      <w:sz w:val="24"/>
      <w:szCs w:val="32"/>
    </w:rPr>
  </w:style>
  <w:style w:type="paragraph" w:styleId="3">
    <w:name w:val="heading 2"/>
    <w:basedOn w:val="1"/>
    <w:next w:val="1"/>
    <w:qFormat/>
    <w:uiPriority w:val="0"/>
    <w:pPr>
      <w:keepNext/>
      <w:outlineLvl w:val="1"/>
    </w:pPr>
    <w:rPr>
      <w:b/>
      <w:bCs/>
      <w:u w:val="single"/>
    </w:rPr>
  </w:style>
  <w:style w:type="character" w:default="1" w:styleId="12">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0"/>
    <w:pPr>
      <w:jc w:val="left"/>
    </w:pPr>
    <w:rPr>
      <w:rFonts w:ascii="Arial" w:hAnsi="Arial" w:cs="Arial"/>
      <w:sz w:val="16"/>
    </w:rPr>
  </w:style>
  <w:style w:type="paragraph" w:styleId="5">
    <w:name w:val="Body Text 2"/>
    <w:basedOn w:val="1"/>
    <w:qFormat/>
    <w:uiPriority w:val="0"/>
    <w:rPr>
      <w:rFonts w:ascii="Arial" w:hAnsi="Arial" w:cs="Arial"/>
      <w:sz w:val="12"/>
    </w:rPr>
  </w:style>
  <w:style w:type="paragraph" w:styleId="6">
    <w:name w:val="Body Text 3"/>
    <w:basedOn w:val="1"/>
    <w:qFormat/>
    <w:uiPriority w:val="0"/>
    <w:pPr>
      <w:jc w:val="left"/>
    </w:pPr>
    <w:rPr>
      <w:rFonts w:ascii="Arial" w:hAnsi="Arial" w:cs="Arial"/>
      <w:sz w:val="12"/>
    </w:rPr>
  </w:style>
  <w:style w:type="paragraph" w:styleId="7">
    <w:name w:val="Body Text Indent"/>
    <w:basedOn w:val="1"/>
    <w:qFormat/>
    <w:uiPriority w:val="0"/>
    <w:pPr>
      <w:ind w:left="360"/>
    </w:pPr>
  </w:style>
  <w:style w:type="paragraph" w:styleId="8">
    <w:name w:val="Body Text Indent 2"/>
    <w:basedOn w:val="1"/>
    <w:link w:val="29"/>
    <w:qFormat/>
    <w:uiPriority w:val="0"/>
    <w:pPr>
      <w:spacing w:after="120" w:line="480" w:lineRule="auto"/>
      <w:ind w:left="360"/>
    </w:pPr>
  </w:style>
  <w:style w:type="paragraph" w:styleId="9">
    <w:name w:val="Body Text Indent 3"/>
    <w:basedOn w:val="1"/>
    <w:link w:val="31"/>
    <w:qFormat/>
    <w:uiPriority w:val="0"/>
    <w:pPr>
      <w:spacing w:after="120"/>
      <w:ind w:left="360"/>
    </w:pPr>
    <w:rPr>
      <w:sz w:val="16"/>
      <w:szCs w:val="16"/>
    </w:rPr>
  </w:style>
  <w:style w:type="paragraph" w:styleId="10">
    <w:name w:val="footer"/>
    <w:basedOn w:val="1"/>
    <w:qFormat/>
    <w:uiPriority w:val="0"/>
    <w:pPr>
      <w:tabs>
        <w:tab w:val="center" w:pos="4320"/>
        <w:tab w:val="right" w:pos="8640"/>
      </w:tabs>
    </w:pPr>
  </w:style>
  <w:style w:type="paragraph" w:styleId="11">
    <w:name w:val="header"/>
    <w:basedOn w:val="1"/>
    <w:uiPriority w:val="0"/>
    <w:pPr>
      <w:tabs>
        <w:tab w:val="center" w:pos="4320"/>
        <w:tab w:val="right" w:pos="8640"/>
      </w:tabs>
    </w:pPr>
  </w:style>
  <w:style w:type="character" w:styleId="13">
    <w:name w:val="Hyperlink"/>
    <w:qFormat/>
    <w:uiPriority w:val="0"/>
    <w:rPr>
      <w:color w:val="0000FF"/>
      <w:u w:val="single"/>
    </w:rPr>
  </w:style>
  <w:style w:type="character" w:styleId="14">
    <w:name w:val="page number"/>
    <w:basedOn w:val="12"/>
    <w:uiPriority w:val="0"/>
  </w:style>
  <w:style w:type="character" w:styleId="15">
    <w:name w:val="Strong"/>
    <w:qFormat/>
    <w:uiPriority w:val="22"/>
    <w:rPr>
      <w:b/>
      <w:bCs/>
    </w:rPr>
  </w:style>
  <w:style w:type="paragraph" w:customStyle="1" w:styleId="17">
    <w:name w:val="Name"/>
    <w:basedOn w:val="1"/>
    <w:next w:val="18"/>
    <w:uiPriority w:val="0"/>
    <w:pPr>
      <w:jc w:val="center"/>
    </w:pPr>
    <w:rPr>
      <w:b/>
      <w:bCs/>
      <w:sz w:val="24"/>
    </w:rPr>
  </w:style>
  <w:style w:type="paragraph" w:customStyle="1" w:styleId="18">
    <w:name w:val="Labor Category"/>
    <w:basedOn w:val="1"/>
    <w:uiPriority w:val="0"/>
    <w:pPr>
      <w:spacing w:after="120"/>
      <w:jc w:val="center"/>
    </w:pPr>
    <w:rPr>
      <w:b/>
      <w:bCs/>
      <w:sz w:val="24"/>
    </w:rPr>
  </w:style>
  <w:style w:type="paragraph" w:customStyle="1" w:styleId="19">
    <w:name w:val="ADDR-TEL NO."/>
    <w:basedOn w:val="1"/>
    <w:next w:val="2"/>
    <w:qFormat/>
    <w:uiPriority w:val="0"/>
    <w:pPr>
      <w:jc w:val="center"/>
    </w:pPr>
  </w:style>
  <w:style w:type="paragraph" w:customStyle="1" w:styleId="20">
    <w:name w:val="Company"/>
    <w:basedOn w:val="1"/>
    <w:qFormat/>
    <w:uiPriority w:val="0"/>
    <w:pPr>
      <w:spacing w:before="240" w:after="60"/>
    </w:pPr>
    <w:rPr>
      <w:b/>
      <w:sz w:val="22"/>
    </w:rPr>
  </w:style>
  <w:style w:type="paragraph" w:customStyle="1" w:styleId="21">
    <w:name w:val="Project Assignment"/>
    <w:basedOn w:val="11"/>
    <w:next w:val="1"/>
    <w:qFormat/>
    <w:uiPriority w:val="0"/>
    <w:pPr>
      <w:tabs>
        <w:tab w:val="right" w:pos="7740"/>
        <w:tab w:val="clear" w:pos="4320"/>
        <w:tab w:val="clear" w:pos="8640"/>
      </w:tabs>
      <w:spacing w:before="120" w:after="60"/>
    </w:pPr>
    <w:rPr>
      <w:i/>
    </w:rPr>
  </w:style>
  <w:style w:type="paragraph" w:customStyle="1" w:styleId="22">
    <w:name w:val="p3"/>
    <w:basedOn w:val="1"/>
    <w:qFormat/>
    <w:uiPriority w:val="0"/>
    <w:pPr>
      <w:widowControl w:val="0"/>
      <w:tabs>
        <w:tab w:val="left" w:pos="720"/>
      </w:tabs>
      <w:suppressAutoHyphens/>
      <w:autoSpaceDE w:val="0"/>
      <w:spacing w:line="240" w:lineRule="atLeast"/>
      <w:jc w:val="left"/>
    </w:pPr>
    <w:rPr>
      <w:sz w:val="24"/>
      <w:lang w:eastAsia="ar-SA"/>
    </w:rPr>
  </w:style>
  <w:style w:type="paragraph" w:customStyle="1" w:styleId="23">
    <w:name w:val="res bullets"/>
    <w:basedOn w:val="1"/>
    <w:qFormat/>
    <w:uiPriority w:val="0"/>
    <w:pPr>
      <w:numPr>
        <w:ilvl w:val="0"/>
        <w:numId w:val="1"/>
      </w:numPr>
      <w:tabs>
        <w:tab w:val="left" w:pos="0"/>
      </w:tabs>
      <w:suppressAutoHyphens/>
      <w:jc w:val="left"/>
    </w:pPr>
    <w:rPr>
      <w:sz w:val="22"/>
    </w:rPr>
  </w:style>
  <w:style w:type="paragraph" w:customStyle="1" w:styleId="24">
    <w:name w:val="res normal"/>
    <w:basedOn w:val="1"/>
    <w:qFormat/>
    <w:uiPriority w:val="0"/>
    <w:pPr>
      <w:jc w:val="left"/>
    </w:pPr>
    <w:rPr>
      <w:sz w:val="22"/>
    </w:rPr>
  </w:style>
  <w:style w:type="paragraph" w:customStyle="1" w:styleId="25">
    <w:name w:val="res hd 1"/>
    <w:basedOn w:val="2"/>
    <w:qFormat/>
    <w:uiPriority w:val="0"/>
    <w:pPr>
      <w:tabs>
        <w:tab w:val="center" w:pos="4680"/>
      </w:tabs>
      <w:suppressAutoHyphens/>
      <w:spacing w:before="0" w:after="0"/>
      <w:jc w:val="left"/>
    </w:pPr>
    <w:rPr>
      <w:rFonts w:ascii="Times New Roman Bold" w:hAnsi="Times New Roman Bold" w:cs="Times New Roman"/>
      <w:bCs w:val="0"/>
      <w:caps w:val="0"/>
      <w:smallCaps/>
      <w:kern w:val="0"/>
      <w:sz w:val="22"/>
      <w:szCs w:val="20"/>
    </w:rPr>
  </w:style>
  <w:style w:type="paragraph" w:customStyle="1" w:styleId="26">
    <w:name w:val="res hd 2"/>
    <w:basedOn w:val="24"/>
    <w:qFormat/>
    <w:uiPriority w:val="0"/>
    <w:pPr>
      <w:keepNext/>
      <w:tabs>
        <w:tab w:val="right" w:pos="9360"/>
      </w:tabs>
    </w:pPr>
    <w:rPr>
      <w:rFonts w:ascii="Times New Roman Bold" w:hAnsi="Times New Roman Bold" w:eastAsia="MS Mincho"/>
      <w:b/>
    </w:rPr>
  </w:style>
  <w:style w:type="paragraph" w:customStyle="1" w:styleId="27">
    <w:name w:val="res tech"/>
    <w:basedOn w:val="8"/>
    <w:qFormat/>
    <w:uiPriority w:val="0"/>
    <w:pPr>
      <w:tabs>
        <w:tab w:val="left" w:pos="-720"/>
        <w:tab w:val="left" w:pos="2160"/>
      </w:tabs>
      <w:suppressAutoHyphens/>
      <w:spacing w:after="0" w:line="240" w:lineRule="auto"/>
      <w:ind w:left="2160" w:hanging="2160"/>
      <w:jc w:val="left"/>
    </w:pPr>
    <w:rPr>
      <w:sz w:val="22"/>
      <w:szCs w:val="20"/>
    </w:rPr>
  </w:style>
  <w:style w:type="paragraph" w:customStyle="1" w:styleId="28">
    <w:name w:val="res ed"/>
    <w:basedOn w:val="24"/>
    <w:qFormat/>
    <w:uiPriority w:val="0"/>
    <w:pPr>
      <w:ind w:left="360" w:hanging="360"/>
    </w:pPr>
  </w:style>
  <w:style w:type="character" w:customStyle="1" w:styleId="29">
    <w:name w:val="Body Text Indent 2 Char"/>
    <w:link w:val="8"/>
    <w:uiPriority w:val="0"/>
    <w:rPr>
      <w:szCs w:val="24"/>
      <w:lang w:bidi="ar-SA"/>
    </w:rPr>
  </w:style>
  <w:style w:type="paragraph" w:customStyle="1" w:styleId="30">
    <w:name w:val="res hd 3"/>
    <w:basedOn w:val="9"/>
    <w:qFormat/>
    <w:uiPriority w:val="0"/>
    <w:pPr>
      <w:keepNext/>
      <w:tabs>
        <w:tab w:val="right" w:pos="9360"/>
      </w:tabs>
      <w:spacing w:after="0"/>
      <w:ind w:left="720"/>
      <w:jc w:val="left"/>
    </w:pPr>
    <w:rPr>
      <w:rFonts w:ascii="Times New Roman Bold" w:hAnsi="Times New Roman Bold"/>
      <w:b/>
      <w:bCs/>
      <w:sz w:val="22"/>
      <w:szCs w:val="20"/>
    </w:rPr>
  </w:style>
  <w:style w:type="character" w:customStyle="1" w:styleId="31">
    <w:name w:val="Body Text Indent 3 Char"/>
    <w:link w:val="9"/>
    <w:qFormat/>
    <w:uiPriority w:val="0"/>
    <w:rPr>
      <w:sz w:val="16"/>
      <w:szCs w:val="16"/>
      <w:lang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The Orkand Corporation</Company>
  <Pages>2</Pages>
  <Words>1169</Words>
  <Characters>6664</Characters>
  <Lines>55</Lines>
  <Paragraphs>15</Paragraphs>
  <TotalTime>0</TotalTime>
  <ScaleCrop>false</ScaleCrop>
  <LinksUpToDate>false</LinksUpToDate>
  <CharactersWithSpaces>7818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2017-05-26T19:39:00Z</dcterms:created>
  <dc:creator>Robert J. Rein</dc:creator>
  <cp:lastModifiedBy>ranarana</cp:lastModifiedBy>
  <cp:lastPrinted>2002-01-30T19:33:00Z</cp:lastPrinted>
  <dcterms:modified xsi:type="dcterms:W3CDTF">2017-07-05T19:40:42Z</dcterms:modified>
  <dc:title>Jane R</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