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0" w:type="dxa"/>
        <w:tblLayout w:type="fixed"/>
        <w:tblCellMar>
          <w:top w:w="75" w:type="dxa"/>
          <w:left w:w="450" w:type="dxa"/>
          <w:right w:w="150" w:type="dxa"/>
        </w:tblCellMar>
        <w:tblLook w:val="0000" w:firstRow="0" w:lastRow="0" w:firstColumn="0" w:lastColumn="0" w:noHBand="0" w:noVBand="0"/>
      </w:tblPr>
      <w:tblGrid>
        <w:gridCol w:w="3360"/>
        <w:gridCol w:w="510"/>
        <w:gridCol w:w="5254"/>
        <w:gridCol w:w="656"/>
      </w:tblGrid>
      <w:tr w:rsidR="002C7E6F" w:rsidTr="00B605C7">
        <w:tc>
          <w:tcPr>
            <w:tcW w:w="9780" w:type="dxa"/>
            <w:gridSpan w:val="4"/>
            <w:shd w:val="clear" w:color="auto" w:fill="auto"/>
            <w:vAlign w:val="center"/>
          </w:tcPr>
          <w:p w:rsidR="002C7E6F" w:rsidRDefault="002C7E6F">
            <w:pPr>
              <w:snapToGrid w:val="0"/>
              <w:spacing w:before="120" w:after="120" w:line="100" w:lineRule="atLeast"/>
              <w:rPr>
                <w:rFonts w:ascii="Arial" w:hAnsi="Arial" w:cs="Arial"/>
                <w:b/>
                <w:bCs/>
                <w:color w:val="720000"/>
                <w:sz w:val="34"/>
                <w:szCs w:val="34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7"/>
                <w:szCs w:val="27"/>
              </w:rPr>
              <w:t>Gopal Kandasamy, PMP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color w:val="333333"/>
                <w:sz w:val="20"/>
                <w:szCs w:val="20"/>
              </w:rPr>
              <w:t>4804 Saddleridge Ct </w:t>
            </w:r>
            <w:r w:rsidR="00B7479E">
              <w:rPr>
                <w:rFonts w:ascii="Times New Roman" w:hAnsi="Times New Roman"/>
                <w:noProof/>
                <w:color w:val="333333"/>
                <w:sz w:val="20"/>
                <w:szCs w:val="20"/>
                <w:lang w:eastAsia="en-US"/>
              </w:rPr>
              <w:drawing>
                <wp:inline distT="0" distB="0" distL="0" distR="0" wp14:anchorId="34AEF4C4" wp14:editId="36F0E210">
                  <wp:extent cx="47625" cy="47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> Glen Allen, VA 23059 </w:t>
            </w:r>
            <w:r w:rsidR="00B7479E">
              <w:rPr>
                <w:rFonts w:ascii="Times New Roman" w:hAnsi="Times New Roman"/>
                <w:noProof/>
                <w:color w:val="333333"/>
                <w:sz w:val="20"/>
                <w:szCs w:val="20"/>
                <w:lang w:eastAsia="en-US"/>
              </w:rPr>
              <w:drawing>
                <wp:inline distT="0" distB="0" distL="0" distR="0" wp14:anchorId="521D5801" wp14:editId="4AC5F02F">
                  <wp:extent cx="47625" cy="47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> (804) 347-6721 </w:t>
            </w:r>
            <w:r w:rsidR="00B7479E">
              <w:rPr>
                <w:rFonts w:ascii="Times New Roman" w:hAnsi="Times New Roman"/>
                <w:noProof/>
                <w:color w:val="333333"/>
                <w:sz w:val="20"/>
                <w:szCs w:val="20"/>
                <w:lang w:eastAsia="en-US"/>
              </w:rPr>
              <w:drawing>
                <wp:inline distT="0" distB="0" distL="0" distR="0" wp14:anchorId="269C2267" wp14:editId="4EE08F67">
                  <wp:extent cx="47625" cy="47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> kandasamyg@verizon.net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szCs w:val="20"/>
              </w:rPr>
              <w:t>Certified Project Manager with expertise in information technology, </w:t>
            </w:r>
            <w:r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szCs w:val="20"/>
              </w:rPr>
              <w:br/>
              <w:t>leadership, and business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SUMMARY OF QUALIFICATIONS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82569D">
            <w:pPr>
              <w:numPr>
                <w:ilvl w:val="0"/>
                <w:numId w:val="6"/>
              </w:numPr>
              <w:snapToGrid w:val="0"/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More than 16</w:t>
            </w:r>
            <w:r w:rsidR="002C7E6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years of information technology manag</w:t>
            </w:r>
            <w:r w:rsidR="00C81B3F">
              <w:rPr>
                <w:rFonts w:ascii="Times New Roman" w:hAnsi="Times New Roman"/>
                <w:color w:val="333333"/>
                <w:sz w:val="24"/>
                <w:szCs w:val="24"/>
              </w:rPr>
              <w:t>ement experience in</w:t>
            </w:r>
            <w:r w:rsidR="00232D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diverse industries</w:t>
            </w:r>
            <w:r w:rsidR="002C7E6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including </w:t>
            </w:r>
            <w:r w:rsidR="00783E05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banking, </w:t>
            </w:r>
            <w:r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G</w:t>
            </w:r>
            <w:r w:rsidR="002C7E6F" w:rsidRPr="0082569D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overnment</w:t>
            </w:r>
            <w:r w:rsidR="002C7E6F">
              <w:rPr>
                <w:rFonts w:ascii="Times New Roman" w:hAnsi="Times New Roman"/>
                <w:color w:val="333333"/>
                <w:sz w:val="24"/>
                <w:szCs w:val="24"/>
              </w:rPr>
              <w:t>, ret</w:t>
            </w:r>
            <w:r w:rsidR="00783E05">
              <w:rPr>
                <w:rFonts w:ascii="Times New Roman" w:hAnsi="Times New Roman"/>
                <w:color w:val="333333"/>
                <w:sz w:val="24"/>
                <w:szCs w:val="24"/>
              </w:rPr>
              <w:t>ail, manufacturing and telecommunication</w:t>
            </w:r>
            <w:r w:rsidR="00C81B3F">
              <w:rPr>
                <w:rFonts w:ascii="Times New Roman" w:hAnsi="Times New Roman"/>
                <w:color w:val="333333"/>
                <w:sz w:val="24"/>
                <w:szCs w:val="24"/>
              </w:rPr>
              <w:t>s</w:t>
            </w:r>
            <w:r w:rsidR="00232D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environment</w:t>
            </w:r>
            <w:r w:rsidR="002C7E6F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:rsidR="0082569D" w:rsidRDefault="0082569D">
            <w:pPr>
              <w:numPr>
                <w:ilvl w:val="0"/>
                <w:numId w:val="6"/>
              </w:numPr>
              <w:snapToGrid w:val="0"/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Business process analysis and re-engineering</w:t>
            </w:r>
          </w:p>
          <w:p w:rsidR="0082569D" w:rsidRPr="0082569D" w:rsidRDefault="002C7E6F" w:rsidP="0082569D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Expert in information systems technology, project planning, strategic planning, systems analysis and troubleshooting, quality control, forecasting, scheduling and planning, and tracking of results.</w:t>
            </w:r>
          </w:p>
          <w:p w:rsidR="00CB3C16" w:rsidRDefault="00CB3C16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67C2E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Certified Scrum Master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:rsidR="002C7E6F" w:rsidRDefault="002C7E6F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Highly knowledgeable in software development, </w:t>
            </w:r>
            <w:r w:rsidRPr="0082569D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requirements analysis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, and database design.</w:t>
            </w:r>
          </w:p>
          <w:p w:rsidR="002C7E6F" w:rsidRDefault="002C7E6F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Excel at creating and implementing technical and operational plans and strategies.</w:t>
            </w:r>
          </w:p>
          <w:p w:rsidR="002C7E6F" w:rsidRDefault="002C7E6F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Competent liai</w:t>
            </w:r>
            <w:r w:rsidR="00C81B3F">
              <w:rPr>
                <w:rFonts w:ascii="Times New Roman" w:hAnsi="Times New Roman"/>
                <w:color w:val="333333"/>
                <w:sz w:val="24"/>
                <w:szCs w:val="24"/>
              </w:rPr>
              <w:t>son between management, clients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and personnel.</w:t>
            </w:r>
          </w:p>
          <w:p w:rsidR="002C7E6F" w:rsidRDefault="002C7E6F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Strong communication, presentation, analytical and problem solving skills.</w:t>
            </w:r>
          </w:p>
          <w:p w:rsidR="008B7453" w:rsidRPr="008B7453" w:rsidRDefault="008B7453" w:rsidP="008B7453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B745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Ability to lead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diverse technical teams</w:t>
            </w:r>
            <w:r w:rsidRPr="008B7453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:rsidR="008B7453" w:rsidRDefault="008B7453" w:rsidP="008B7453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8B7453">
              <w:rPr>
                <w:rFonts w:ascii="Times New Roman" w:hAnsi="Times New Roman"/>
                <w:color w:val="333333"/>
                <w:sz w:val="24"/>
                <w:szCs w:val="24"/>
              </w:rPr>
              <w:t>Proven technical abilit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y in the areas of Java, Oracle</w:t>
            </w:r>
            <w:r w:rsidRPr="008B745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Windows and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Unix</w:t>
            </w:r>
            <w:r w:rsidRPr="008B7453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Operat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ing Systems.</w:t>
            </w:r>
          </w:p>
          <w:p w:rsidR="0082569D" w:rsidRDefault="0082569D" w:rsidP="008B7453">
            <w:pPr>
              <w:numPr>
                <w:ilvl w:val="0"/>
                <w:numId w:val="6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Vendor Management in implementing COTS products </w:t>
            </w:r>
          </w:p>
          <w:p w:rsidR="00232D3E" w:rsidRDefault="00232D3E" w:rsidP="00232D3E">
            <w:p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c>
          <w:tcPr>
            <w:tcW w:w="9780" w:type="dxa"/>
            <w:gridSpan w:val="4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TECHNICAL SKILLS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Pr="00072008" w:rsidRDefault="002C7E6F" w:rsidP="00232D3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Operating</w:t>
            </w:r>
            <w:r w:rsidR="00232D3E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07200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Systems: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Windows NT/2000/2003/XP, Unix, Linux</w:t>
            </w:r>
          </w:p>
          <w:p w:rsidR="00232D3E" w:rsidRPr="00072008" w:rsidRDefault="00232D3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Pr="00072008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Applications: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Pr="00072008" w:rsidRDefault="002C7E6F">
            <w:pPr>
              <w:snapToGrid w:val="0"/>
              <w:spacing w:after="12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Clarity, MS project, Vi</w:t>
            </w:r>
            <w:r w:rsidR="00CB3C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sio, MS Office,</w:t>
            </w: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Visual Studio, WebLogic</w:t>
            </w:r>
            <w:r w:rsidR="00701F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7.1/8.1/10</w:t>
            </w: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Websphere</w:t>
            </w:r>
            <w:r w:rsidR="00CB3C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6.0</w:t>
            </w:r>
            <w:r w:rsidR="002541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,.NET,</w:t>
            </w: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SQL, Oracle, MS Access, DB 2, Sybase</w:t>
            </w:r>
            <w:r w:rsidR="00CB3C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11, Power Builder, MS ShareP</w:t>
            </w: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oint, Flux, Invize, Business Objects XI</w:t>
            </w:r>
            <w:r w:rsidR="00AD4BC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Pr="00F32104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F3210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Networking:</w:t>
            </w:r>
          </w:p>
          <w:p w:rsidR="00232D3E" w:rsidRPr="00F32104" w:rsidRDefault="00232D3E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F3210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Databases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32D3E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TCP/IP, LAN/WAN, VPN,</w:t>
            </w:r>
          </w:p>
          <w:p w:rsidR="002C7E6F" w:rsidRPr="00072008" w:rsidRDefault="00232D3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Oracle, Sybase, </w:t>
            </w:r>
            <w:r w:rsidR="002C7E6F"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SQL Server, MS Site Server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Pr="00F32104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F3210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Languages: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Pr="00072008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7200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J2EE, HTML, XML, Visual Basic, C, Java, JavaScript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CB3C16" w:rsidRDefault="00CB3C16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783E05" w:rsidRDefault="00783E05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783E05" w:rsidRDefault="00783E05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232D3E" w:rsidRDefault="00232D3E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CERTIFICATION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Certified Project Management Profession</w:t>
            </w:r>
            <w:r w:rsidR="00C81B3F">
              <w:rPr>
                <w:rFonts w:ascii="Times New Roman" w:hAnsi="Times New Roman"/>
                <w:color w:val="333333"/>
                <w:sz w:val="24"/>
                <w:szCs w:val="24"/>
              </w:rPr>
              <w:t>al</w:t>
            </w:r>
          </w:p>
          <w:p w:rsidR="00CB3C16" w:rsidRDefault="00CB3C16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Certified Scrum Master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 xml:space="preserve"> PRO</w:t>
            </w:r>
            <w:r w:rsidR="006E5D94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F</w:t>
            </w:r>
            <w: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  <w:t>ESSIONAL EXPERIENCE</w:t>
            </w:r>
          </w:p>
          <w:p w:rsidR="00FA43A0" w:rsidRDefault="00FA43A0" w:rsidP="00FA43A0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FA43A0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Asurion</w:t>
            </w:r>
            <w:proofErr w:type="spellEnd"/>
            <w:r w:rsidRPr="00FA43A0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Inc                                                                                        </w:t>
            </w:r>
            <w:r w:rsidRPr="00FA43A0">
              <w:rPr>
                <w:rFonts w:ascii="Times New Roman" w:hAnsi="Times New Roman"/>
                <w:bCs/>
                <w:color w:val="333333"/>
                <w:szCs w:val="20"/>
              </w:rPr>
              <w:t>August 2015 - Present</w:t>
            </w:r>
          </w:p>
          <w:p w:rsidR="00FA43A0" w:rsidRPr="00FA43A0" w:rsidRDefault="00FA43A0" w:rsidP="00FA43A0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Cs w:val="20"/>
              </w:rPr>
            </w:pPr>
            <w:r w:rsidRPr="00FA43A0">
              <w:rPr>
                <w:rFonts w:ascii="Times New Roman" w:hAnsi="Times New Roman"/>
                <w:b/>
                <w:bCs/>
                <w:color w:val="333333"/>
                <w:szCs w:val="20"/>
              </w:rPr>
              <w:t>Sterling, VA</w:t>
            </w:r>
          </w:p>
          <w:p w:rsidR="00FA43A0" w:rsidRPr="00FA43A0" w:rsidRDefault="00FA43A0" w:rsidP="00FA43A0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Cs w:val="20"/>
              </w:rPr>
            </w:pPr>
            <w:r w:rsidRPr="00FA43A0">
              <w:rPr>
                <w:rFonts w:ascii="Times New Roman" w:hAnsi="Times New Roman"/>
                <w:b/>
                <w:bCs/>
                <w:color w:val="333333"/>
                <w:szCs w:val="20"/>
              </w:rPr>
              <w:t>Scrum Master</w:t>
            </w:r>
          </w:p>
          <w:p w:rsidR="00FA43A0" w:rsidRDefault="00FA43A0" w:rsidP="00FA43A0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FA43A0" w:rsidRDefault="00FA43A0" w:rsidP="00FA43A0">
            <w:p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0"/>
                <w:szCs w:val="20"/>
              </w:rPr>
            </w:pPr>
            <w:r w:rsidRPr="00FA43A0">
              <w:rPr>
                <w:rFonts w:ascii="Times New Roman" w:hAnsi="Times New Roman"/>
                <w:bCs/>
                <w:color w:val="333333"/>
                <w:sz w:val="20"/>
                <w:szCs w:val="20"/>
              </w:rPr>
              <w:t xml:space="preserve">As a Scrum Master for Web Channel team enabled the team to migrate 4 clients from legacy platform to </w:t>
            </w:r>
            <w:r w:rsidR="007F2A7D">
              <w:rPr>
                <w:rFonts w:ascii="Times New Roman" w:hAnsi="Times New Roman"/>
                <w:bCs/>
                <w:color w:val="333333"/>
                <w:sz w:val="20"/>
                <w:szCs w:val="20"/>
              </w:rPr>
              <w:t xml:space="preserve">new Horizon Platform. The new platform uses Amazon Cloud and Layer 7 architecture. 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Conducted Scrum Ceremonies 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Maintained Epic, Stories and defects in JIRA 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Created Dashboards to show the health of the sprint 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Created filters and integrated with </w:t>
            </w:r>
            <w:proofErr w:type="spellStart"/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eConfluence</w:t>
            </w:r>
            <w:proofErr w:type="spellEnd"/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site used for daily stand-up meeting.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Created charts to show the Burndown and Velocity of each sprint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Managed dependencies across the teams.</w:t>
            </w:r>
          </w:p>
          <w:p w:rsidR="007F2A7D" w:rsidRDefault="007F2A7D" w:rsidP="007F2A7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Con</w:t>
            </w:r>
            <w:r w:rsidR="005444A8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ducted sprint retrospectives, used that outcome to appreciate team and individual accomplishments and recognize opportunities for improvement. </w:t>
            </w:r>
            <w:bookmarkStart w:id="0" w:name="_GoBack"/>
            <w:bookmarkEnd w:id="0"/>
          </w:p>
          <w:p w:rsidR="007F2A7D" w:rsidRPr="00FA43A0" w:rsidRDefault="007F2A7D" w:rsidP="00FA43A0">
            <w:p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0"/>
                <w:szCs w:val="20"/>
              </w:rPr>
            </w:pPr>
          </w:p>
          <w:p w:rsidR="00FA43A0" w:rsidRDefault="00FA43A0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FA43A0" w:rsidRDefault="00FA43A0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6E5D94" w:rsidRPr="00C1437E" w:rsidRDefault="006E5D94" w:rsidP="006E5D94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Macy’s Inc</w:t>
            </w:r>
            <w:r w:rsidRPr="00C1437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</w:t>
            </w:r>
            <w:r w:rsidR="00FA43A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November 2013 – August 2015</w:t>
            </w:r>
          </w:p>
          <w:p w:rsidR="006E5D94" w:rsidRPr="00C1437E" w:rsidRDefault="006E5D94" w:rsidP="006E5D94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Mason, OH</w:t>
            </w:r>
          </w:p>
          <w:p w:rsidR="006E5D94" w:rsidRDefault="007A4A55" w:rsidP="006E5D94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Scrum Master</w:t>
            </w:r>
          </w:p>
          <w:p w:rsidR="006E5D94" w:rsidRPr="00D6712B" w:rsidRDefault="00FA43A0" w:rsidP="006E5D94">
            <w:p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Worked as a Scrum Master to coach</w:t>
            </w:r>
            <w:r w:rsidR="006E5D9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Data Warehouse developm</w:t>
            </w: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ent team</w:t>
            </w:r>
            <w:r w:rsidR="006E5D9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. </w:t>
            </w:r>
            <w:r w:rsidR="006E5D94" w:rsidRPr="006E5D9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The primary focus of this project is to build a Data Warehouse and profile the customer calls and setup the process to support the calls effectively.</w:t>
            </w:r>
            <w:r w:rsidR="00D6712B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Collect data from transactional applications and link them based on call identifier.</w:t>
            </w:r>
          </w:p>
          <w:p w:rsidR="006E5D94" w:rsidRDefault="007A4A55" w:rsidP="006E5D94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Facilitate Scrum ceremonies (grooming, sprint planning, retrospectives and daily standup meetings etc…)</w:t>
            </w:r>
          </w:p>
          <w:p w:rsidR="0082569D" w:rsidRPr="0082569D" w:rsidRDefault="007A4A55" w:rsidP="0082569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Implement changes and continues improvement increasing</w:t>
            </w:r>
            <w:r w:rsidR="0082569D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productivity of the scrum team</w:t>
            </w:r>
          </w:p>
          <w:p w:rsidR="00FA43A0" w:rsidRDefault="00FA43A0" w:rsidP="006E5D94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Motivated to team to adopt agile principles.</w:t>
            </w:r>
          </w:p>
          <w:p w:rsidR="00FA43A0" w:rsidRDefault="00FA43A0" w:rsidP="006E5D94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lastRenderedPageBreak/>
              <w:t xml:space="preserve">Coached team to develop approach for estimating story points, breaking Stories to manageable size to deliver in one sprint. </w:t>
            </w:r>
          </w:p>
          <w:p w:rsidR="007A4A55" w:rsidRDefault="00C44640" w:rsidP="006E5D94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Tasked the team to develop the solution approach document to validate the solution proposed by the team with Business owners</w:t>
            </w:r>
          </w:p>
          <w:p w:rsidR="00D6712B" w:rsidRPr="00D6712B" w:rsidRDefault="007A4A55" w:rsidP="00D6712B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Track and communicate team velocity and sprint/release progress</w:t>
            </w:r>
            <w:r w:rsidR="00C4464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.</w:t>
            </w:r>
          </w:p>
          <w:p w:rsidR="006E5D94" w:rsidRDefault="006E5D94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A31C0D" w:rsidRPr="00C1437E" w:rsidRDefault="00FA43A0" w:rsidP="00A31C0D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Collabera</w:t>
            </w:r>
            <w:proofErr w:type="spellEnd"/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</w:t>
            </w:r>
            <w:r w:rsidR="000E77C2" w:rsidRPr="00C1437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                                   </w:t>
            </w:r>
            <w:r w:rsidR="00A31C0D" w:rsidRPr="00C1437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</w:t>
            </w:r>
            <w:r w:rsidR="006E5D9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</w:t>
            </w:r>
            <w:r w:rsidR="000E77C2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January</w:t>
            </w:r>
            <w:r w:rsidR="00A31C0D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 </w:t>
            </w:r>
            <w:r w:rsidR="000E77C2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2012</w:t>
            </w:r>
            <w:r w:rsidR="006E5D9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- November 2013</w:t>
            </w:r>
          </w:p>
          <w:p w:rsidR="00A31C0D" w:rsidRPr="00C1437E" w:rsidRDefault="00A31C0D" w:rsidP="00A31C0D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Richmond, VA</w:t>
            </w:r>
          </w:p>
          <w:p w:rsidR="00C81B3F" w:rsidRDefault="00A31C0D" w:rsidP="00433F61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Project Manager</w:t>
            </w:r>
          </w:p>
          <w:p w:rsidR="00433F61" w:rsidRPr="00C81B3F" w:rsidRDefault="00C81B3F" w:rsidP="00433F61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Worked as Project Manager </w:t>
            </w:r>
            <w:r w:rsidR="00FA43A0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at CapitalOne Inc </w:t>
            </w: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to manage Access Management for personnel acquired from HSBCs credit card business. </w:t>
            </w:r>
            <w:r w:rsidR="00A54C1D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Managed</w:t>
            </w:r>
            <w:r w:rsidR="00433F61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</w:t>
            </w:r>
            <w:r w:rsidR="00783E05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on-boarding of 5000 new associates and contractors from the acquired business entity into CapitalOne enterprise applications. Managed the process to enable access to business applications acquired from H</w:t>
            </w:r>
            <w:r w:rsidR="00F3210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SBC and</w:t>
            </w:r>
            <w:r w:rsidR="00783E05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user access certification for SOX compliant applications. Managed on-boarding of new applications into enterprise appl</w:t>
            </w:r>
            <w:r w:rsidR="00583118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ications access request system and standardized the technologies acquired from HSBC to meet CaptialOne Standards.</w:t>
            </w:r>
            <w:r w:rsidR="00F3210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</w:t>
            </w:r>
          </w:p>
          <w:p w:rsidR="005D7FD1" w:rsidRPr="00C1437E" w:rsidRDefault="00A31C0D" w:rsidP="00A31C0D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Responsible for </w:t>
            </w:r>
            <w:r w:rsidR="000E77C2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</w:t>
            </w:r>
            <w:r w:rsidR="00A54C1D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aging</w:t>
            </w:r>
            <w:r w:rsidR="00F3210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enterprise</w:t>
            </w:r>
            <w:r w:rsidR="000E77C2"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applications provisioning process.</w:t>
            </w:r>
          </w:p>
          <w:p w:rsidR="005D7FD1" w:rsidRPr="00C1437E" w:rsidRDefault="000E77C2" w:rsidP="005D7FD1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Conducted Requirements gathering meetings</w:t>
            </w:r>
            <w:r w:rsidR="00F32104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with BSA and SMEs.</w:t>
            </w:r>
          </w:p>
          <w:p w:rsidR="000E77C2" w:rsidRPr="00C1437E" w:rsidRDefault="000E77C2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Co-ordinated technical resources across business entities</w:t>
            </w:r>
          </w:p>
          <w:p w:rsidR="000E77C2" w:rsidRPr="00C1437E" w:rsidRDefault="000E77C2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Managed Project risks, issues and change requests.</w:t>
            </w:r>
          </w:p>
          <w:p w:rsidR="000E77C2" w:rsidRDefault="000E77C2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Managed Project Delivery process</w:t>
            </w:r>
            <w:r w:rsidR="00583118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and</w:t>
            </w:r>
            <w:r w:rsidRPr="00C1437E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controls.</w:t>
            </w:r>
          </w:p>
          <w:p w:rsidR="00F32104" w:rsidRDefault="00F32104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Enabled access to Card Retail Services- CRS (acquired from HSBC) applications through CITIX and enabled access to new associates to CapitalOne applications through VDI.</w:t>
            </w:r>
          </w:p>
          <w:p w:rsidR="00F32104" w:rsidRDefault="00F32104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Developed and implemented the process for CRS applications user access certification.</w:t>
            </w:r>
          </w:p>
          <w:p w:rsidR="00F32104" w:rsidRDefault="00F32104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Managed the process to on-board 80 new applications into newly developed web based CapitalOne access request forms.</w:t>
            </w:r>
          </w:p>
          <w:p w:rsidR="00583118" w:rsidRDefault="00583118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Developed and monitored project plans to meet the critical milestones. </w:t>
            </w:r>
          </w:p>
          <w:p w:rsidR="00583118" w:rsidRDefault="00583118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Followed change control process to manage changes in scope, requirement and budget.</w:t>
            </w:r>
          </w:p>
          <w:p w:rsidR="00C1437E" w:rsidRDefault="00C1437E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Used Clarity to manage project related activities and project dependencies.</w:t>
            </w:r>
          </w:p>
          <w:p w:rsidR="00232D3E" w:rsidRDefault="00232D3E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Used Waterfall and Agile methodologies.</w:t>
            </w:r>
          </w:p>
          <w:p w:rsidR="00F32104" w:rsidRDefault="00F32104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Prepared weekly project status reports for management review. </w:t>
            </w:r>
          </w:p>
          <w:p w:rsidR="00956011" w:rsidRDefault="00956011" w:rsidP="000E77C2">
            <w:pPr>
              <w:numPr>
                <w:ilvl w:val="0"/>
                <w:numId w:val="12"/>
              </w:numPr>
              <w:snapToGrid w:val="0"/>
              <w:spacing w:after="120" w:line="100" w:lineRule="atLeast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Worked as schedule to migrate user’s Desktop from Windows XP to Windows 7. </w:t>
            </w:r>
          </w:p>
          <w:p w:rsidR="00A31C0D" w:rsidRDefault="00A31C0D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  <w:p w:rsidR="00C81B3F" w:rsidRDefault="00C81B3F">
            <w:pPr>
              <w:snapToGrid w:val="0"/>
              <w:spacing w:after="12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rPr>
          <w:trHeight w:val="864"/>
        </w:trPr>
        <w:tc>
          <w:tcPr>
            <w:tcW w:w="3360" w:type="dxa"/>
            <w:shd w:val="clear" w:color="auto" w:fill="auto"/>
          </w:tcPr>
          <w:p w:rsidR="002C7E6F" w:rsidRPr="00232D3E" w:rsidRDefault="002C7E6F">
            <w:pPr>
              <w:snapToGri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2D3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Wal*Mart Stores Inc                         </w:t>
            </w:r>
            <w:r w:rsidR="00254111" w:rsidRPr="00232D3E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Pr="00232D3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2C7E6F" w:rsidRDefault="00232D3E">
            <w:pPr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Bentonville  </w:t>
            </w:r>
            <w:r w:rsidR="002C7E6F" w:rsidRPr="00232D3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Arkansas, AR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Pr="00C81B3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="00C17475">
              <w:t xml:space="preserve">     </w:t>
            </w:r>
            <w:r w:rsidR="00E603D9">
              <w:t xml:space="preserve">                       </w:t>
            </w:r>
            <w:r w:rsidR="00E603D9" w:rsidRPr="00C81B3F">
              <w:rPr>
                <w:rFonts w:ascii="Times New Roman" w:hAnsi="Times New Roman" w:cs="Times New Roman"/>
                <w:sz w:val="24"/>
                <w:szCs w:val="24"/>
              </w:rPr>
              <w:t>June 2011</w:t>
            </w:r>
            <w:r w:rsidR="00775A3F" w:rsidRPr="00C81B3F">
              <w:rPr>
                <w:rFonts w:ascii="Times New Roman" w:hAnsi="Times New Roman" w:cs="Times New Roman"/>
                <w:sz w:val="24"/>
                <w:szCs w:val="24"/>
              </w:rPr>
              <w:t xml:space="preserve"> –Decembe</w:t>
            </w:r>
            <w:r w:rsidR="005C16C3" w:rsidRPr="00C81B3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1437E" w:rsidRPr="00C81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C0D" w:rsidRPr="00C81B3F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  <w:tc>
          <w:tcPr>
            <w:tcW w:w="656" w:type="dxa"/>
            <w:shd w:val="clear" w:color="auto" w:fill="auto"/>
          </w:tcPr>
          <w:p w:rsidR="002C7E6F" w:rsidRDefault="00254111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Pr="00232D3E" w:rsidRDefault="002C7E6F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232D3E"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  <w:t>Project Manager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072008" w:rsidRDefault="00A31C0D" w:rsidP="005930B1">
            <w:pPr>
              <w:numPr>
                <w:ilvl w:val="0"/>
                <w:numId w:val="7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Managed</w:t>
            </w:r>
            <w:r w:rsidR="002C7E6F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enterprise applications development using Wal-Mart application development standards.</w:t>
            </w:r>
            <w:r w:rsidR="00254111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Project modules developed 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 </w:t>
            </w:r>
            <w:r w:rsidR="00702B5D" w:rsidRPr="00D727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.NET framework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using </w:t>
            </w:r>
            <w:r w:rsidR="00702B5D" w:rsidRPr="00D727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VB.NET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User Interface and </w:t>
            </w:r>
            <w:r w:rsidR="00702B5D" w:rsidRPr="00D727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DB2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Database. There are other modules developed using </w:t>
            </w:r>
            <w:r w:rsidR="00254111" w:rsidRPr="00D727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JSP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User Interface</w:t>
            </w:r>
            <w:r w:rsidR="00254111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54111" w:rsidRPr="00D727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Hibernate</w:t>
            </w:r>
            <w:r w:rsidR="00254111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business logic and </w:t>
            </w:r>
            <w:r w:rsidR="00702B5D"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DB2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Database</w:t>
            </w:r>
            <w:r w:rsid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4111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 </w:t>
            </w:r>
            <w:r w:rsidR="00254111"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WebSphere</w:t>
            </w:r>
            <w:r w:rsidR="00254111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application Server.</w:t>
            </w:r>
            <w:r w:rsidR="00702B5D" w:rsidRPr="0070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B3C16" w:rsidRPr="00B605C7" w:rsidRDefault="00702B5D" w:rsidP="00B605C7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Identified</w:t>
            </w:r>
            <w:r w:rsidRPr="0025411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resource</w:t>
            </w:r>
            <w:r w:rsidR="00E928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25411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requirements and 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25411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the assignment and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scheduling of tasks</w:t>
            </w:r>
            <w:r w:rsidR="00E928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among 8 on-site and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E9282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off-site resource</w:t>
            </w:r>
            <w:r w:rsidR="00B605C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</w:t>
            </w:r>
            <w:r w:rsidR="00072008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enhance Payroll a</w:t>
            </w:r>
            <w:r w:rsidR="00017E45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pplication</w:t>
            </w:r>
            <w:r w:rsid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</w:t>
            </w:r>
          </w:p>
          <w:p w:rsidR="002C7E6F" w:rsidRPr="005930B1" w:rsidRDefault="00CB3C16" w:rsidP="005930B1">
            <w:pPr>
              <w:numPr>
                <w:ilvl w:val="0"/>
                <w:numId w:val="7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Conducted </w:t>
            </w:r>
            <w:r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Planning sessions, daily stand-in meetings and executed sprints to deliver projects in a regular interval. </w:t>
            </w:r>
          </w:p>
          <w:p w:rsidR="00CB3C16" w:rsidRPr="00B605C7" w:rsidRDefault="002C7E6F" w:rsidP="00B605C7">
            <w:pPr>
              <w:numPr>
                <w:ilvl w:val="0"/>
                <w:numId w:val="7"/>
              </w:numPr>
              <w:snapToGrid w:val="0"/>
              <w:spacing w:after="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Used </w:t>
            </w:r>
            <w:r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Clarity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Project Management tool and Workbench to develop</w:t>
            </w:r>
            <w:r w:rsidR="001E1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</w:t>
            </w:r>
            <w:r w:rsid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plan</w:t>
            </w:r>
            <w:r w:rsidR="00CB3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WBS</w:t>
            </w:r>
            <w:r w:rsidR="008E7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track Project progress</w:t>
            </w:r>
            <w:r w:rsidR="000720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risks, issues and Changes. </w:t>
            </w:r>
          </w:p>
          <w:p w:rsidR="00072008" w:rsidRPr="005930B1" w:rsidRDefault="00CB3C16" w:rsidP="00072008">
            <w:pPr>
              <w:numPr>
                <w:ilvl w:val="0"/>
                <w:numId w:val="7"/>
              </w:numPr>
              <w:snapToGrid w:val="0"/>
              <w:spacing w:after="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Prepared weekly status report on project progress to management.</w:t>
            </w:r>
          </w:p>
          <w:p w:rsidR="005930B1" w:rsidRPr="005930B1" w:rsidRDefault="002C7E6F" w:rsidP="005930B1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Lead development of requirements, data models, and all documentation throughout project lifecycles.</w:t>
            </w:r>
          </w:p>
          <w:p w:rsidR="005930B1" w:rsidRPr="005930B1" w:rsidRDefault="005930B1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Lead project risk assessments and defines deliverable acceptance criteria; balances project needs and demands with operational capabilities of the organization</w:t>
            </w:r>
          </w:p>
          <w:p w:rsidR="005930B1" w:rsidRPr="005930B1" w:rsidRDefault="005930B1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Provide Technology Solution Development and Integration across the SDLC including requirements, functional specs, design, custom development, integration, testing, and deployment.​</w:t>
            </w:r>
          </w:p>
          <w:p w:rsidR="00254111" w:rsidRPr="00766035" w:rsidRDefault="005930B1" w:rsidP="00B605C7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5411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Directing  the project team through the full system development life cycle (SDLC) of the project--including requirements gathering, analysis, design, development, testing, implementation, and close-down.​ </w:t>
            </w:r>
          </w:p>
          <w:p w:rsidR="00766035" w:rsidRPr="00766035" w:rsidRDefault="00766035" w:rsidP="00B605C7">
            <w:pPr>
              <w:numPr>
                <w:ilvl w:val="0"/>
                <w:numId w:val="7"/>
              </w:numPr>
              <w:spacing w:before="60" w:after="60" w:line="100" w:lineRule="atLeast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Managed Testing team in developing Test plan, Test cases development and execution to improve the quality of product delivered.</w:t>
            </w:r>
          </w:p>
          <w:p w:rsidR="002C7E6F" w:rsidRDefault="002C7E6F">
            <w:pPr>
              <w:spacing w:before="60" w:after="60" w:line="100" w:lineRule="atLeast"/>
              <w:ind w:left="-12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  <w:p w:rsidR="00072008" w:rsidRDefault="0007200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4128A5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870" w:type="dxa"/>
            <w:gridSpan w:val="2"/>
            <w:shd w:val="clear" w:color="auto" w:fill="auto"/>
          </w:tcPr>
          <w:p w:rsidR="002C7E6F" w:rsidRPr="00232D3E" w:rsidRDefault="002C7E6F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232D3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Dept. of Alcoholic Beverage Control, </w:t>
            </w:r>
            <w:r w:rsidRPr="00232D3E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br/>
              <w:t>Richmond, VA</w:t>
            </w:r>
          </w:p>
        </w:tc>
        <w:tc>
          <w:tcPr>
            <w:tcW w:w="5254" w:type="dxa"/>
            <w:shd w:val="clear" w:color="auto" w:fill="auto"/>
          </w:tcPr>
          <w:p w:rsidR="002C7E6F" w:rsidRPr="00354B4C" w:rsidRDefault="00354B4C" w:rsidP="00354B4C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                                 </w:t>
            </w:r>
            <w:r w:rsidR="001E18E3"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2001-20</w:t>
            </w:r>
            <w:r w:rsidR="00E603D9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11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Pr="00232D3E" w:rsidRDefault="002C7E6F">
            <w:pPr>
              <w:snapToGrid w:val="0"/>
              <w:spacing w:after="120" w:line="100" w:lineRule="atLeast"/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232D3E"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  <w:t>Senior Project Manager</w:t>
            </w:r>
            <w:r w:rsidR="007A4A55"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  <w:t>/Scrum Master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766035" w:rsidRDefault="002C7E6F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Managed Application development and Product suppor</w:t>
            </w:r>
            <w:r w:rsidR="00CB3C16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for enforcement division</w:t>
            </w:r>
            <w:r w:rsidR="00017E45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enforce alcohol regulations</w:t>
            </w:r>
            <w:r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B3C16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05C7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Applications are developed on </w:t>
            </w:r>
            <w:r w:rsidR="0094144F" w:rsidRPr="009414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Oracle</w:t>
            </w:r>
            <w:r w:rsidR="00941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05C7"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WebLogic</w:t>
            </w:r>
            <w:r w:rsidR="00B605C7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Application Server</w:t>
            </w:r>
            <w:r w:rsidR="00941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E3A1D" w:rsidRPr="002E3A1D">
              <w:rPr>
                <w:rFonts w:ascii="Arial" w:hAnsi="Arial" w:cs="Arial"/>
                <w:b/>
                <w:sz w:val="20"/>
                <w:szCs w:val="20"/>
              </w:rPr>
              <w:t>Oracle SOA</w:t>
            </w:r>
            <w:r w:rsidR="002E3A1D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2E3A1D" w:rsidRPr="002E3A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3A1D" w:rsidRPr="009414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Oracle</w:t>
            </w:r>
            <w:r w:rsidR="002E3A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E3A1D" w:rsidRPr="002E3A1D">
              <w:rPr>
                <w:rFonts w:ascii="Arial" w:hAnsi="Arial" w:cs="Arial"/>
                <w:b/>
                <w:sz w:val="20"/>
                <w:szCs w:val="20"/>
              </w:rPr>
              <w:t>WebLogic Integration</w:t>
            </w:r>
            <w:r w:rsidR="002E3A1D">
              <w:rPr>
                <w:rFonts w:ascii="Arial" w:hAnsi="Arial" w:cs="Arial"/>
                <w:sz w:val="20"/>
                <w:szCs w:val="20"/>
              </w:rPr>
              <w:t xml:space="preserve"> Servers </w:t>
            </w:r>
            <w:r w:rsidR="002E3A1D" w:rsidRPr="002E3A1D">
              <w:rPr>
                <w:rFonts w:ascii="Arial" w:hAnsi="Arial" w:cs="Arial"/>
                <w:b/>
                <w:sz w:val="20"/>
                <w:szCs w:val="20"/>
              </w:rPr>
              <w:t>Suite</w:t>
            </w:r>
            <w:r w:rsidR="002E3A1D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2E3A1D">
              <w:rPr>
                <w:rFonts w:ascii="Arial" w:hAnsi="Arial" w:cs="Arial"/>
                <w:sz w:val="20"/>
                <w:szCs w:val="20"/>
              </w:rPr>
              <w:t>.</w:t>
            </w:r>
            <w:r w:rsidR="0094144F" w:rsidRPr="009414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Apache WebServer</w:t>
            </w:r>
            <w:r w:rsidR="00941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605C7"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JSP</w:t>
            </w:r>
            <w:r w:rsidR="00B605C7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B605C7" w:rsidRPr="00E928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Oracle</w:t>
            </w:r>
            <w:r w:rsidR="00B605C7" w:rsidRP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</w:t>
            </w:r>
            <w:r w:rsid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17E45" w:rsidRPr="00B605C7" w:rsidRDefault="001E4DA3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Oversee implementation of IBR application from Vendor to collect Criminal offense data and send it to Virginia State police. </w:t>
            </w:r>
            <w:r w:rsid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930B1" w:rsidRDefault="00017E45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Managed the development of web based Licensing sys</w:t>
            </w:r>
            <w:r w:rsidR="00B605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 and Case Management System.</w:t>
            </w:r>
            <w:r w:rsidR="00CB3C16"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C7E6F"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Conducted </w:t>
            </w:r>
            <w:r w:rsidRPr="007A4A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Scrum planning</w:t>
            </w: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sessions to prioritize the product backlogs and executed sprints t</w:t>
            </w:r>
            <w:r w:rsidR="007A4A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deliver desired functionality.</w:t>
            </w:r>
          </w:p>
          <w:p w:rsidR="007A4A55" w:rsidRDefault="007A4A55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Taught team to create clear and concise epics/stories.</w:t>
            </w:r>
          </w:p>
          <w:p w:rsidR="007A4A55" w:rsidRDefault="007A4A55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Evangelized the benefits of scrum to ensure smooth adoption.</w:t>
            </w:r>
          </w:p>
          <w:p w:rsidR="007A4A55" w:rsidRPr="007A4A55" w:rsidRDefault="007A4A55" w:rsidP="007A4A55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Assisted team with making appropriate commitments through story selection, sizing and task definition. Participated proactively in developing and maintaining team standards.</w:t>
            </w:r>
          </w:p>
          <w:p w:rsidR="005930B1" w:rsidRPr="00B605C7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Provide</w:t>
            </w:r>
            <w:r w:rsidR="00B605C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leadership and project level management in implementing and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enhancing Agency applications</w:t>
            </w:r>
          </w:p>
          <w:p w:rsidR="00B605C7" w:rsidRPr="005930B1" w:rsidRDefault="00B605C7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 Microsoft Project Server to develop project plan, WBS and to track Project progress,</w:t>
            </w:r>
          </w:p>
          <w:p w:rsidR="005930B1" w:rsidRPr="00766035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Lead and coordinate matrix project teams, execute plans, and enable business process re-engineering</w:t>
            </w:r>
          </w:p>
          <w:p w:rsidR="005930B1" w:rsidRPr="005930B1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Support</w:t>
            </w:r>
            <w:r w:rsidR="00B605C7"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ed</w:t>
            </w: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 xml:space="preserve"> business requirements gathering </w:t>
            </w: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and reusable design methodology including integratio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ns, interfaces and data flows</w:t>
            </w:r>
          </w:p>
          <w:p w:rsidR="005930B1" w:rsidRPr="00766035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Develop</w:t>
            </w:r>
            <w:r w:rsidR="00B605C7"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ed</w:t>
            </w:r>
            <w:r w:rsidRPr="00766035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 xml:space="preserve"> cross-functional relationships to maximize execution quality and team effectiveness</w:t>
            </w:r>
          </w:p>
          <w:p w:rsidR="005930B1" w:rsidRPr="005930B1" w:rsidRDefault="00B605C7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Managed</w:t>
            </w:r>
            <w:r w:rsidR="005930B1"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daily activities, issue resolution and communication across project execution teams and Federal clients in order to deliver</w:t>
            </w:r>
            <w:r w:rsid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projects on-time and on-budget</w:t>
            </w:r>
          </w:p>
          <w:p w:rsidR="005930B1" w:rsidRPr="005930B1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</w:t>
            </w:r>
            <w:r w:rsidR="00B605C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client relationships to ensure ongoing delivery and operational support of high qual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ity, cost effective solutions</w:t>
            </w:r>
          </w:p>
          <w:p w:rsidR="002C7E6F" w:rsidRPr="005930B1" w:rsidRDefault="005930B1" w:rsidP="005930B1">
            <w:pPr>
              <w:numPr>
                <w:ilvl w:val="0"/>
                <w:numId w:val="9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Ensure</w:t>
            </w:r>
            <w:r w:rsidR="00B605C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5930B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completion of tasks, milestones, and components including but not limited to: functional specifications, design specifications, development, configurations, quality assurance, implementations and tollgate reviews</w:t>
            </w:r>
          </w:p>
          <w:p w:rsidR="00AC4DCE" w:rsidRPr="005930B1" w:rsidRDefault="00AC4DCE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Lead the initiative to select Source Code analyzer tool</w:t>
            </w:r>
            <w:r w:rsidR="00017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‘</w:t>
            </w:r>
            <w:r w:rsidR="00017E45" w:rsidRPr="00017E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FORTIFY’</w:t>
            </w:r>
            <w:r w:rsidRP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meet PCI compliance requirement.</w:t>
            </w:r>
            <w:r w:rsidR="00766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6035" w:rsidRPr="007660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Worked with Vendor to implement</w:t>
            </w:r>
            <w:r w:rsidR="00766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Fortify Source Code analyzer tool in Development, Test and Production environments.</w:t>
            </w:r>
          </w:p>
          <w:p w:rsidR="00AC4DCE" w:rsidRPr="005930B1" w:rsidRDefault="00AC4DCE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Evaluated various Business Intelligence tools and selected </w:t>
            </w:r>
            <w:r w:rsidRPr="00017E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Business Objects XI</w:t>
            </w:r>
            <w:r w:rsidRPr="00AC4D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meet the enterprise intelligence requirements.</w:t>
            </w:r>
            <w:r w:rsidR="00766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6035" w:rsidRPr="007660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Evaluated Vendor</w:t>
            </w:r>
            <w:r w:rsidR="007660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’</w:t>
            </w:r>
            <w:r w:rsidR="00766035" w:rsidRPr="007660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implementation plan and oversee implementation of Business Objects Tool and conversion of existing reports from Crystal Reports to Business Objects.</w:t>
            </w:r>
          </w:p>
          <w:p w:rsidR="005930B1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Migrated Client-Server based Licensing application to a Web-based application using </w:t>
            </w:r>
            <w:r w:rsidRPr="00017E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Web-Logic portal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solutions, which resulted in efficient operations on the field and money saving in terms of reduced software maintenance cost, help desk calls, application downtime, upgrade requirements.</w:t>
            </w:r>
          </w:p>
          <w:p w:rsidR="005930B1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Involved in implementing </w:t>
            </w:r>
            <w:r w:rsidRPr="005930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Role Based Access Control Security</w:t>
            </w: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Applications and Servers for the entire organization.</w:t>
            </w:r>
          </w:p>
          <w:p w:rsidR="002C7E6F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Involved in </w:t>
            </w:r>
            <w:r w:rsidRPr="005930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Warehouse implementation process</w:t>
            </w:r>
            <w:r w:rsidRPr="005930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identify the requirements for enforcement division.</w:t>
            </w:r>
          </w:p>
          <w:p w:rsidR="005930B1" w:rsidRPr="005930B1" w:rsidRDefault="00AD4BCA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Implemented </w:t>
            </w:r>
            <w:r w:rsidRPr="00AD4B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Document Management System</w:t>
            </w:r>
            <w:r w:rsidR="002C7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(Invize) </w:t>
            </w:r>
            <w:r w:rsidR="002C7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Enforcement Division and interfaced with 'License processing' application. This eliminated the need for physical applications moved between offices.</w:t>
            </w:r>
            <w:r w:rsidR="00766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930B1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Implemented </w:t>
            </w:r>
            <w:r w:rsidRPr="00017E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7E4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Workflow management tool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integrate human and system to process license applications.</w:t>
            </w:r>
          </w:p>
          <w:p w:rsidR="002C7E6F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Evaluated new software tools available and implemented </w:t>
            </w:r>
            <w:r w:rsidRPr="00017E4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'</w:t>
            </w:r>
            <w:r w:rsidRPr="00017E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WindwardReports</w:t>
            </w:r>
            <w:r w:rsidRPr="00017E4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Flux, Prizm Viewer to improve the process efficiency.</w:t>
            </w:r>
          </w:p>
          <w:p w:rsidR="002C7E6F" w:rsidRPr="005930B1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Reviewed various Project Management Tool</w:t>
            </w:r>
            <w:r w:rsidR="001E1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selected </w:t>
            </w:r>
            <w:r w:rsidRPr="00017E4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'</w:t>
            </w:r>
            <w:r w:rsidRPr="00017E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Innotas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 for Managing Enterprise application development project.</w:t>
            </w:r>
          </w:p>
          <w:p w:rsidR="002C7E6F" w:rsidRDefault="002C7E6F" w:rsidP="005930B1">
            <w:pPr>
              <w:numPr>
                <w:ilvl w:val="0"/>
                <w:numId w:val="10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Reviewed various electronic payment solutions and recommended </w:t>
            </w:r>
            <w:r w:rsidRPr="00017E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ACHDirect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accepting eChecks and Credit Card payments on-line.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 </w:t>
            </w:r>
          </w:p>
        </w:tc>
      </w:tr>
      <w:tr w:rsidR="002C7E6F" w:rsidTr="00C81B3F">
        <w:tblPrEx>
          <w:tblCellMar>
            <w:top w:w="0" w:type="dxa"/>
            <w:left w:w="0" w:type="dxa"/>
            <w:right w:w="0" w:type="dxa"/>
          </w:tblCellMar>
        </w:tblPrEx>
        <w:trPr>
          <w:trHeight w:val="80"/>
        </w:trPr>
        <w:tc>
          <w:tcPr>
            <w:tcW w:w="9124" w:type="dxa"/>
            <w:gridSpan w:val="3"/>
            <w:shd w:val="clear" w:color="auto" w:fill="auto"/>
          </w:tcPr>
          <w:p w:rsidR="00C81B3F" w:rsidRDefault="00C81B3F" w:rsidP="00354B4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2C7E6F" w:rsidRPr="00C81B3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C81B3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Level 8 Systems Inc </w:t>
            </w:r>
            <w:r w:rsidRPr="00C81B3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br/>
              <w:t>Dulles, VA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2C7E6F" w:rsidRPr="00354B4C" w:rsidRDefault="00354B4C" w:rsidP="00354B4C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                                     </w:t>
            </w:r>
            <w:r w:rsidR="002C7E6F"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2000-2001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szCs w:val="20"/>
              </w:rPr>
            </w:pPr>
          </w:p>
          <w:p w:rsidR="00C81B3F" w:rsidRPr="00C81B3F" w:rsidRDefault="00C81B3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C81B3F"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  <w:t>Systems Designer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numPr>
                <w:ilvl w:val="0"/>
                <w:numId w:val="5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Worked as a Technical lead in implementing 'Geneva Enterprise Integration' product, 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middleware integration tool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provide a single view of corporate data.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3360" w:type="dxa"/>
            <w:shd w:val="clear" w:color="auto" w:fill="auto"/>
          </w:tcPr>
          <w:p w:rsidR="00C81B3F" w:rsidRDefault="00C81B3F">
            <w:pPr>
              <w:snapToGrid w:val="0"/>
              <w:spacing w:after="0" w:line="100" w:lineRule="atLeast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</w:p>
          <w:p w:rsidR="00C81B3F" w:rsidRDefault="00C81B3F">
            <w:pPr>
              <w:snapToGrid w:val="0"/>
              <w:spacing w:after="0" w:line="100" w:lineRule="atLeast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</w:p>
          <w:p w:rsidR="002C7E6F" w:rsidRPr="00CB216C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CB216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Verizon Communications Inc</w:t>
            </w:r>
            <w:r w:rsidRPr="00CB216C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  <w:t>Silver Spring</w:t>
            </w:r>
            <w:r w:rsidRPr="00CB216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, MD</w:t>
            </w:r>
          </w:p>
        </w:tc>
        <w:tc>
          <w:tcPr>
            <w:tcW w:w="5764" w:type="dxa"/>
            <w:gridSpan w:val="2"/>
            <w:shd w:val="clear" w:color="auto" w:fill="auto"/>
          </w:tcPr>
          <w:p w:rsidR="00CB216C" w:rsidRDefault="00354B4C" w:rsidP="00354B4C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                                              </w:t>
            </w:r>
          </w:p>
          <w:p w:rsidR="00CB216C" w:rsidRDefault="00CB216C" w:rsidP="00354B4C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2C7E6F" w:rsidRPr="00354B4C" w:rsidRDefault="00354B4C" w:rsidP="00354B4C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="002C7E6F" w:rsidRPr="00354B4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1997-2000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Pr="00CB216C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CB216C">
              <w:rPr>
                <w:rFonts w:ascii="Times New Roman" w:hAnsi="Times New Roman"/>
                <w:b/>
                <w:bCs/>
                <w:i/>
                <w:iCs/>
                <w:color w:val="333333"/>
                <w:sz w:val="24"/>
                <w:szCs w:val="24"/>
              </w:rPr>
              <w:t>Project Consultant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 w:rsidP="00D877F3">
            <w:pPr>
              <w:numPr>
                <w:ilvl w:val="0"/>
                <w:numId w:val="13"/>
              </w:num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Worked as Project consultant at the Client Site and developed enterprise applications using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J2EE and Oracle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to support Customer calls. Integrate various support systems to enable Customer Service team to get all information necessary to handle Customers requests.</w:t>
            </w:r>
          </w:p>
          <w:p w:rsidR="002C7E6F" w:rsidRDefault="002C7E6F">
            <w:pPr>
              <w:spacing w:before="60" w:after="60" w:line="100" w:lineRule="atLeast"/>
              <w:ind w:left="240" w:hanging="360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color w:val="333333"/>
                <w:sz w:val="20"/>
                <w:szCs w:val="20"/>
              </w:rPr>
              <w:t>.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000000"/>
                <w:kern w:val="1"/>
                <w:sz w:val="24"/>
                <w:szCs w:val="24"/>
              </w:rPr>
            </w:pPr>
            <w:r w:rsidRPr="00B17E6F">
              <w:rPr>
                <w:rFonts w:ascii="Times New Roman" w:hAnsi="Times New Roman" w:cs="Times New Roman"/>
                <w:b/>
                <w:bCs/>
                <w:color w:val="000000"/>
                <w:kern w:val="1"/>
              </w:rPr>
              <w:t>Mahindra-British Telecom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1"/>
                <w:sz w:val="24"/>
                <w:szCs w:val="24"/>
              </w:rPr>
              <w:t>,                                                                                 1995-1997</w:t>
            </w:r>
          </w:p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000000"/>
                <w:kern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1"/>
                <w:sz w:val="24"/>
                <w:szCs w:val="24"/>
              </w:rPr>
              <w:t>MUMBAI, India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Senior Project Consultant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Developed Client/Server based applications using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Oracle, Sybase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Powerbuilder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Developed 'On-line Trading System' for Stockbrokers and 'Synchronous Digital Hierarchy' for British-Telecom Plc.</w:t>
            </w:r>
          </w:p>
          <w:p w:rsidR="002C7E6F" w:rsidRDefault="002C7E6F">
            <w:pPr>
              <w:spacing w:before="60" w:after="60" w:line="100" w:lineRule="atLeast"/>
              <w:ind w:left="-120"/>
              <w:rPr>
                <w:rFonts w:ascii="Times New Roman" w:hAnsi="Times New Roman"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Pr="00232D3E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32D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Indian Rayon Industries                                                                                  </w:t>
            </w:r>
            <w:r w:rsidRPr="00232D3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1992-1995</w:t>
            </w:r>
            <w:r w:rsidRPr="00232D3E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  <w:t>Malkhed</w:t>
            </w:r>
            <w:r w:rsidRPr="00232D3E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, India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Pr="00232D3E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32D3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Programmer Analyst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CA1004">
            <w:pPr>
              <w:spacing w:before="60" w:after="60" w:line="100" w:lineRule="atLeast"/>
              <w:ind w:left="240" w:hanging="360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C7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Responsible for developing System for Materials and Purchase division using </w:t>
            </w:r>
            <w:r w:rsidR="002C7E6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Sybase RDBMS</w:t>
            </w:r>
            <w:r w:rsidR="002C7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Gathered requirements, developed User Interface, Stored Procedure, Triggers and shell scripts. Provi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ded post implementation support.</w:t>
            </w:r>
          </w:p>
        </w:tc>
        <w:tc>
          <w:tcPr>
            <w:tcW w:w="656" w:type="dxa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4128A5" w:rsidRDefault="004128A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2C7E6F" w:rsidRDefault="002C7E6F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C7E6F" w:rsidTr="00B605C7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9124" w:type="dxa"/>
            <w:gridSpan w:val="3"/>
            <w:shd w:val="clear" w:color="auto" w:fill="auto"/>
          </w:tcPr>
          <w:p w:rsidR="002C7E6F" w:rsidRDefault="002C7E6F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MBA - Specialization in Information Systems Management, Regional Engineering College, Tiruchy, India 1992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 - Degree in Engineering, Electronics &amp; Communications, National Engineering College, Kovilpatti, India, 1989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7E6F" w:rsidRDefault="002C7E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C7E6F" w:rsidRDefault="002C7E6F"/>
    <w:sectPr w:rsidR="002C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5"/>
    <w:multiLevelType w:val="multilevel"/>
    <w:tmpl w:val="13F631E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600"/>
        </w:tabs>
        <w:ind w:left="60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680"/>
        </w:tabs>
        <w:ind w:left="168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760"/>
        </w:tabs>
        <w:ind w:left="276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C35897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11136B"/>
    <w:multiLevelType w:val="hybridMultilevel"/>
    <w:tmpl w:val="4BEA9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12C22"/>
    <w:multiLevelType w:val="hybridMultilevel"/>
    <w:tmpl w:val="8F868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A0F15"/>
    <w:multiLevelType w:val="hybridMultilevel"/>
    <w:tmpl w:val="B80E7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00011"/>
    <w:multiLevelType w:val="multilevel"/>
    <w:tmpl w:val="517EE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2">
    <w:nsid w:val="72284455"/>
    <w:multiLevelType w:val="hybridMultilevel"/>
    <w:tmpl w:val="739EF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6F"/>
    <w:rsid w:val="00017E45"/>
    <w:rsid w:val="00072008"/>
    <w:rsid w:val="000E77C2"/>
    <w:rsid w:val="001E18E3"/>
    <w:rsid w:val="001E4DA3"/>
    <w:rsid w:val="00232D3E"/>
    <w:rsid w:val="00254111"/>
    <w:rsid w:val="0026164F"/>
    <w:rsid w:val="002A0D5C"/>
    <w:rsid w:val="002C7E6F"/>
    <w:rsid w:val="002E3A1D"/>
    <w:rsid w:val="003127AF"/>
    <w:rsid w:val="00354B4C"/>
    <w:rsid w:val="004128A5"/>
    <w:rsid w:val="004267BA"/>
    <w:rsid w:val="00433F61"/>
    <w:rsid w:val="00437097"/>
    <w:rsid w:val="004C7314"/>
    <w:rsid w:val="005444A8"/>
    <w:rsid w:val="00583118"/>
    <w:rsid w:val="005930B1"/>
    <w:rsid w:val="005C16C3"/>
    <w:rsid w:val="005D7FD1"/>
    <w:rsid w:val="006E5D94"/>
    <w:rsid w:val="00701F61"/>
    <w:rsid w:val="00702B5D"/>
    <w:rsid w:val="007153DD"/>
    <w:rsid w:val="00766035"/>
    <w:rsid w:val="00775A3F"/>
    <w:rsid w:val="00783E05"/>
    <w:rsid w:val="007A4A55"/>
    <w:rsid w:val="007F2A7D"/>
    <w:rsid w:val="0082569D"/>
    <w:rsid w:val="008B7453"/>
    <w:rsid w:val="008C61F8"/>
    <w:rsid w:val="008E7D9D"/>
    <w:rsid w:val="00907F19"/>
    <w:rsid w:val="0094144F"/>
    <w:rsid w:val="00956011"/>
    <w:rsid w:val="00A07671"/>
    <w:rsid w:val="00A31C0D"/>
    <w:rsid w:val="00A54C1D"/>
    <w:rsid w:val="00AC4DCE"/>
    <w:rsid w:val="00AD4BCA"/>
    <w:rsid w:val="00B17E6F"/>
    <w:rsid w:val="00B605C7"/>
    <w:rsid w:val="00B7479E"/>
    <w:rsid w:val="00C1437E"/>
    <w:rsid w:val="00C17475"/>
    <w:rsid w:val="00C44640"/>
    <w:rsid w:val="00C67C2E"/>
    <w:rsid w:val="00C752D4"/>
    <w:rsid w:val="00C81B3F"/>
    <w:rsid w:val="00C94044"/>
    <w:rsid w:val="00CA1004"/>
    <w:rsid w:val="00CB216C"/>
    <w:rsid w:val="00CB3C16"/>
    <w:rsid w:val="00D2654F"/>
    <w:rsid w:val="00D6712B"/>
    <w:rsid w:val="00D727B8"/>
    <w:rsid w:val="00D877F3"/>
    <w:rsid w:val="00DB274A"/>
    <w:rsid w:val="00E603D9"/>
    <w:rsid w:val="00E9282B"/>
    <w:rsid w:val="00F32104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style171">
    <w:name w:val="style171"/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tyle18">
    <w:name w:val="style18"/>
  </w:style>
  <w:style w:type="character" w:customStyle="1" w:styleId="style20">
    <w:name w:val="style20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16">
    <w:name w:val="style16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01">
    <w:name w:val="style101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720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style171">
    <w:name w:val="style171"/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tyle18">
    <w:name w:val="style18"/>
  </w:style>
  <w:style w:type="character" w:customStyle="1" w:styleId="style20">
    <w:name w:val="style20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16">
    <w:name w:val="style16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01">
    <w:name w:val="style101"/>
    <w:basedOn w:val="Normal"/>
    <w:pPr>
      <w:spacing w:before="100" w:after="100" w:line="10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720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 Kandasamy</cp:lastModifiedBy>
  <cp:revision>8</cp:revision>
  <cp:lastPrinted>2013-10-02T23:42:00Z</cp:lastPrinted>
  <dcterms:created xsi:type="dcterms:W3CDTF">2014-02-23T12:53:00Z</dcterms:created>
  <dcterms:modified xsi:type="dcterms:W3CDTF">2016-07-23T15:13:00Z</dcterms:modified>
</cp:coreProperties>
</file>