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88B" w:rsidRDefault="0015288B">
      <w:pPr>
        <w:pStyle w:val="NoSpacing"/>
        <w:jc w:val="center"/>
        <w:rPr>
          <w:rFonts w:ascii="Verdana" w:hAnsi="Verdana" w:cs="Verdana"/>
          <w:b/>
          <w:color w:val="1F497D"/>
          <w:sz w:val="24"/>
        </w:rPr>
      </w:pPr>
      <w:r>
        <w:rPr>
          <w:rStyle w:val="text-verybig-blue1"/>
          <w:rFonts w:ascii="Verdana" w:hAnsi="Verdana" w:cs="Verdana"/>
          <w:bCs w:val="0"/>
          <w:color w:val="auto"/>
          <w:sz w:val="32"/>
          <w:szCs w:val="32"/>
        </w:rPr>
        <w:t>Edward</w:t>
      </w:r>
      <w:r>
        <w:rPr>
          <w:rStyle w:val="text-verybig-blue1"/>
          <w:rFonts w:ascii="Verdana" w:hAnsi="Verdana" w:cs="Verdana" w:hint="eastAsia"/>
          <w:b w:val="0"/>
          <w:bCs w:val="0"/>
          <w:color w:val="auto"/>
          <w:sz w:val="32"/>
          <w:szCs w:val="32"/>
        </w:rPr>
        <w:t>/</w:t>
      </w:r>
      <w:proofErr w:type="spellStart"/>
      <w:r>
        <w:rPr>
          <w:rStyle w:val="Hyperlink"/>
          <w:rFonts w:ascii="Verdana" w:hAnsi="Verdana" w:cs="Verdana"/>
          <w:b/>
          <w:color w:val="000000"/>
          <w:sz w:val="32"/>
          <w:szCs w:val="32"/>
          <w:u w:val="none"/>
        </w:rPr>
        <w:t>ZhaoHui</w:t>
      </w:r>
      <w:proofErr w:type="spellEnd"/>
      <w:r>
        <w:rPr>
          <w:rStyle w:val="Hyperlink"/>
          <w:rFonts w:ascii="Verdana" w:hAnsi="Verdana" w:cs="Verdana" w:hint="eastAsia"/>
          <w:b/>
          <w:color w:val="000000"/>
          <w:sz w:val="32"/>
          <w:szCs w:val="32"/>
          <w:u w:val="none"/>
        </w:rPr>
        <w:t xml:space="preserve"> Huang</w:t>
      </w:r>
    </w:p>
    <w:p w:rsidR="0015288B" w:rsidRDefault="0015288B">
      <w:pPr>
        <w:pStyle w:val="NoSpacing"/>
        <w:jc w:val="center"/>
        <w:rPr>
          <w:rFonts w:ascii="Verdana" w:hAnsi="Verdana" w:cs="Verdana"/>
          <w:b/>
          <w:color w:val="000000"/>
          <w:sz w:val="24"/>
        </w:rPr>
      </w:pPr>
      <w:r>
        <w:rPr>
          <w:rFonts w:ascii="Verdana" w:hAnsi="Verdana" w:cs="Verdana"/>
          <w:b/>
          <w:color w:val="1F497D"/>
          <w:sz w:val="24"/>
        </w:rPr>
        <w:t xml:space="preserve">Cell: </w:t>
      </w:r>
      <w:r>
        <w:rPr>
          <w:rFonts w:ascii="Verdana" w:hAnsi="Verdana" w:cs="Verdana" w:hint="eastAsia"/>
          <w:b/>
          <w:color w:val="1F497D"/>
          <w:sz w:val="24"/>
        </w:rPr>
        <w:t>312</w:t>
      </w:r>
      <w:r>
        <w:rPr>
          <w:rFonts w:ascii="Verdana" w:hAnsi="Verdana" w:cs="Verdana"/>
          <w:b/>
          <w:color w:val="1F497D"/>
          <w:sz w:val="24"/>
        </w:rPr>
        <w:t>-4</w:t>
      </w:r>
      <w:r>
        <w:rPr>
          <w:rFonts w:ascii="Verdana" w:hAnsi="Verdana" w:cs="Verdana" w:hint="eastAsia"/>
          <w:b/>
          <w:color w:val="1F497D"/>
          <w:sz w:val="24"/>
        </w:rPr>
        <w:t>89</w:t>
      </w:r>
      <w:r>
        <w:rPr>
          <w:rFonts w:ascii="Verdana" w:hAnsi="Verdana" w:cs="Verdana"/>
          <w:b/>
          <w:color w:val="1F497D"/>
          <w:sz w:val="24"/>
        </w:rPr>
        <w:t>-</w:t>
      </w:r>
      <w:r>
        <w:rPr>
          <w:rFonts w:ascii="Verdana" w:hAnsi="Verdana" w:cs="Verdana" w:hint="eastAsia"/>
          <w:b/>
          <w:color w:val="1F497D"/>
          <w:sz w:val="24"/>
        </w:rPr>
        <w:t>6602</w:t>
      </w:r>
    </w:p>
    <w:p w:rsidR="0015288B" w:rsidRDefault="0015288B">
      <w:pPr>
        <w:pStyle w:val="NoSpacing"/>
        <w:jc w:val="center"/>
      </w:pPr>
      <w:r>
        <w:rPr>
          <w:rFonts w:ascii="Verdana" w:hAnsi="Verdana" w:cs="Verdana"/>
          <w:b/>
          <w:color w:val="000000"/>
          <w:sz w:val="24"/>
        </w:rPr>
        <w:t>Hzhui</w:t>
      </w:r>
      <w:r w:rsidR="005E0EB2">
        <w:rPr>
          <w:rFonts w:ascii="Verdana" w:hAnsi="Verdana" w:cs="Verdana"/>
          <w:b/>
          <w:color w:val="000000"/>
          <w:sz w:val="24"/>
        </w:rPr>
        <w:t>edward@gmail</w:t>
      </w:r>
      <w:r>
        <w:rPr>
          <w:rFonts w:ascii="Verdana" w:hAnsi="Verdana" w:cs="Verdana"/>
          <w:b/>
          <w:color w:val="000000"/>
          <w:sz w:val="24"/>
        </w:rPr>
        <w:t>.com</w:t>
      </w:r>
      <w:r>
        <w:rPr>
          <w:rFonts w:ascii="Verdana" w:hAnsi="Verdana" w:cs="Verdana"/>
          <w:b/>
          <w:color w:val="000000"/>
          <w:sz w:val="20"/>
          <w:szCs w:val="20"/>
        </w:rPr>
        <w:t xml:space="preserve">  </w:t>
      </w:r>
    </w:p>
    <w:p w:rsidR="0015288B" w:rsidRDefault="0015288B">
      <w:pPr>
        <w:pStyle w:val="NoSpacing"/>
        <w:jc w:val="center"/>
      </w:pPr>
    </w:p>
    <w:p w:rsidR="0015288B" w:rsidRDefault="0015288B">
      <w:pPr>
        <w:pStyle w:val="NoSpacing"/>
        <w:rPr>
          <w:rFonts w:ascii="Verdana" w:hAnsi="Verdana" w:cs="Verdana"/>
          <w:sz w:val="24"/>
        </w:rPr>
      </w:pPr>
      <w:r>
        <w:rPr>
          <w:rFonts w:ascii="Verdana" w:hAnsi="Verdana" w:cs="Verdana"/>
          <w:b/>
          <w:sz w:val="24"/>
          <w:u w:val="single"/>
        </w:rPr>
        <w:t>Summary</w:t>
      </w:r>
      <w:r>
        <w:rPr>
          <w:rFonts w:ascii="Verdana" w:hAnsi="Verdana" w:cs="Verdana"/>
          <w:b/>
          <w:sz w:val="24"/>
        </w:rPr>
        <w:t>:</w:t>
      </w:r>
      <w:r>
        <w:rPr>
          <w:rFonts w:ascii="Verdana" w:hAnsi="Verdana" w:cs="Verdana"/>
          <w:b/>
          <w:sz w:val="16"/>
          <w:szCs w:val="16"/>
        </w:rPr>
        <w:t xml:space="preserve"> </w:t>
      </w:r>
      <w:r w:rsidR="00CB7A94">
        <w:rPr>
          <w:rFonts w:ascii="Verdana" w:hAnsi="Verdana" w:cs="Verdana" w:hint="eastAsia"/>
          <w:sz w:val="20"/>
          <w:szCs w:val="20"/>
        </w:rPr>
        <w:t>1</w:t>
      </w:r>
      <w:r w:rsidR="00CB7A94">
        <w:rPr>
          <w:rFonts w:ascii="Verdana" w:hAnsi="Verdana" w:cs="Verdana"/>
          <w:sz w:val="20"/>
          <w:szCs w:val="20"/>
        </w:rPr>
        <w:t>5</w:t>
      </w:r>
      <w:r>
        <w:rPr>
          <w:rFonts w:ascii="Verdana" w:hAnsi="Verdana" w:cs="Verdana" w:hint="eastAsia"/>
          <w:sz w:val="20"/>
          <w:szCs w:val="20"/>
        </w:rPr>
        <w:t xml:space="preserve"> years financial accounting and </w:t>
      </w:r>
      <w:r w:rsidR="00BB006A">
        <w:rPr>
          <w:rFonts w:ascii="Verdana" w:hAnsi="Verdana" w:cs="Verdana"/>
          <w:sz w:val="20"/>
          <w:szCs w:val="20"/>
        </w:rPr>
        <w:t>corporate finance</w:t>
      </w:r>
      <w:r>
        <w:rPr>
          <w:rFonts w:ascii="Verdana" w:hAnsi="Verdana" w:cs="Verdana" w:hint="eastAsia"/>
          <w:sz w:val="20"/>
          <w:szCs w:val="20"/>
        </w:rPr>
        <w:t xml:space="preserve"> working experience,</w:t>
      </w:r>
      <w:r>
        <w:rPr>
          <w:rFonts w:ascii="Verdana" w:hAnsi="Verdana" w:cs="Verdana"/>
          <w:b/>
          <w:sz w:val="16"/>
          <w:szCs w:val="16"/>
        </w:rPr>
        <w:t xml:space="preserve"> </w:t>
      </w:r>
      <w:r w:rsidR="00BB006A">
        <w:rPr>
          <w:rFonts w:ascii="Verdana" w:hAnsi="Verdana" w:cs="Verdana" w:hint="eastAsia"/>
          <w:sz w:val="20"/>
          <w:szCs w:val="20"/>
        </w:rPr>
        <w:t>e</w:t>
      </w:r>
      <w:r>
        <w:rPr>
          <w:rFonts w:ascii="Verdana" w:hAnsi="Verdana" w:cs="Verdana" w:hint="eastAsia"/>
          <w:sz w:val="20"/>
          <w:szCs w:val="20"/>
        </w:rPr>
        <w:t xml:space="preserve">ager and </w:t>
      </w:r>
      <w:r>
        <w:rPr>
          <w:rFonts w:ascii="Verdana" w:hAnsi="Verdana" w:cs="Verdana"/>
          <w:sz w:val="20"/>
          <w:szCs w:val="20"/>
        </w:rPr>
        <w:t>acute</w:t>
      </w:r>
      <w:r>
        <w:rPr>
          <w:rFonts w:ascii="Verdana" w:hAnsi="Verdana" w:cs="Verdana" w:hint="eastAsia"/>
          <w:sz w:val="20"/>
          <w:szCs w:val="20"/>
        </w:rPr>
        <w:t xml:space="preserve"> to create value for organization,</w:t>
      </w:r>
      <w:r>
        <w:rPr>
          <w:rFonts w:ascii="Verdana" w:hAnsi="Verdana" w:cs="Verdana" w:hint="eastAsia"/>
        </w:rPr>
        <w:t xml:space="preserve"> </w:t>
      </w:r>
      <w:r w:rsidR="00BB006A" w:rsidRPr="00BB006A">
        <w:rPr>
          <w:rFonts w:ascii="Verdana" w:hAnsi="Verdana" w:cs="Verdana"/>
          <w:b/>
        </w:rPr>
        <w:t xml:space="preserve">Active </w:t>
      </w:r>
      <w:r>
        <w:rPr>
          <w:rFonts w:ascii="Verdana" w:hAnsi="Verdana" w:cs="Verdana"/>
          <w:b/>
          <w:sz w:val="20"/>
          <w:szCs w:val="20"/>
        </w:rPr>
        <w:t>CPA,</w:t>
      </w:r>
      <w:r>
        <w:rPr>
          <w:rFonts w:ascii="Verdana" w:hAnsi="Verdana" w:cs="Verdana"/>
        </w:rPr>
        <w:t xml:space="preserve"> </w:t>
      </w:r>
      <w:r>
        <w:rPr>
          <w:rFonts w:ascii="Verdana" w:hAnsi="Verdana" w:cs="Verdana" w:hint="eastAsia"/>
          <w:b/>
          <w:sz w:val="20"/>
          <w:szCs w:val="20"/>
        </w:rPr>
        <w:t>CMA, CFM,</w:t>
      </w:r>
      <w:r>
        <w:rPr>
          <w:rFonts w:ascii="Verdana" w:hAnsi="Verdana" w:cs="Verdana" w:hint="eastAsia"/>
          <w:sz w:val="20"/>
          <w:szCs w:val="20"/>
        </w:rPr>
        <w:t xml:space="preserve"> and </w:t>
      </w:r>
      <w:r>
        <w:rPr>
          <w:rFonts w:ascii="Verdana" w:hAnsi="Verdana" w:cs="Verdana" w:hint="eastAsia"/>
          <w:b/>
          <w:sz w:val="20"/>
          <w:szCs w:val="20"/>
        </w:rPr>
        <w:t xml:space="preserve">Accounting MBA, MSIT </w:t>
      </w:r>
      <w:r>
        <w:rPr>
          <w:rFonts w:ascii="Verdana" w:hAnsi="Verdana" w:cs="Verdana" w:hint="eastAsia"/>
          <w:sz w:val="20"/>
          <w:szCs w:val="20"/>
        </w:rPr>
        <w:t xml:space="preserve">more than </w:t>
      </w:r>
      <w:r>
        <w:rPr>
          <w:rFonts w:ascii="Verdana" w:hAnsi="Verdana" w:cs="Verdana"/>
          <w:sz w:val="20"/>
          <w:szCs w:val="20"/>
        </w:rPr>
        <w:t xml:space="preserve">ten years increasing responsibilities in multi-national corporate finance/accounting with proven business innovation skills including ERP implementation, intensive </w:t>
      </w:r>
      <w:r>
        <w:rPr>
          <w:rFonts w:ascii="Verdana" w:hAnsi="Verdana" w:cs="Verdana" w:hint="eastAsia"/>
          <w:sz w:val="20"/>
          <w:szCs w:val="20"/>
        </w:rPr>
        <w:t>manufacturing cost accounting, strong IT Skills</w:t>
      </w:r>
      <w:r>
        <w:rPr>
          <w:rFonts w:ascii="Verdana" w:hAnsi="Verdana" w:cs="Verdana"/>
          <w:sz w:val="20"/>
          <w:szCs w:val="20"/>
        </w:rPr>
        <w:t xml:space="preserve">, performance analysis, profitability forecasting, auditing, variance analysis, </w:t>
      </w:r>
      <w:r>
        <w:rPr>
          <w:rFonts w:ascii="Verdana" w:hAnsi="Verdana" w:cs="Verdana" w:hint="eastAsia"/>
          <w:sz w:val="20"/>
          <w:szCs w:val="20"/>
        </w:rPr>
        <w:t xml:space="preserve">and </w:t>
      </w:r>
      <w:r>
        <w:rPr>
          <w:rFonts w:ascii="Verdana" w:hAnsi="Verdana" w:cs="Verdana"/>
          <w:sz w:val="20"/>
          <w:szCs w:val="20"/>
        </w:rPr>
        <w:t xml:space="preserve">project </w:t>
      </w:r>
      <w:r>
        <w:rPr>
          <w:rFonts w:ascii="Verdana" w:hAnsi="Verdana" w:cs="Verdana" w:hint="eastAsia"/>
          <w:sz w:val="20"/>
          <w:szCs w:val="20"/>
        </w:rPr>
        <w:t>strategic planning &amp; forecast, s</w:t>
      </w:r>
      <w:r>
        <w:rPr>
          <w:rFonts w:ascii="Verdana" w:hAnsi="Verdana" w:cs="Verdana"/>
          <w:sz w:val="20"/>
          <w:szCs w:val="20"/>
        </w:rPr>
        <w:t>olid</w:t>
      </w:r>
      <w:r>
        <w:rPr>
          <w:rFonts w:ascii="Verdana" w:hAnsi="Verdana" w:cs="Verdana" w:hint="eastAsia"/>
          <w:sz w:val="20"/>
          <w:szCs w:val="20"/>
        </w:rPr>
        <w:t>ly</w:t>
      </w:r>
      <w:r>
        <w:rPr>
          <w:rFonts w:ascii="Verdana" w:hAnsi="Verdana" w:cs="Verdana"/>
          <w:sz w:val="20"/>
          <w:szCs w:val="20"/>
        </w:rPr>
        <w:t xml:space="preserve"> underst</w:t>
      </w:r>
      <w:r>
        <w:rPr>
          <w:rFonts w:ascii="Verdana" w:hAnsi="Verdana" w:cs="Verdana" w:hint="eastAsia"/>
          <w:sz w:val="20"/>
          <w:szCs w:val="20"/>
        </w:rPr>
        <w:t xml:space="preserve">ood </w:t>
      </w:r>
      <w:r>
        <w:rPr>
          <w:rFonts w:ascii="Verdana" w:hAnsi="Verdana" w:cs="Verdana"/>
          <w:sz w:val="20"/>
          <w:szCs w:val="20"/>
        </w:rPr>
        <w:t xml:space="preserve">US-GAAP, IFRS, </w:t>
      </w:r>
      <w:r>
        <w:rPr>
          <w:rFonts w:ascii="Verdana" w:hAnsi="Verdana" w:cs="Verdana" w:hint="eastAsia"/>
          <w:sz w:val="20"/>
          <w:szCs w:val="20"/>
        </w:rPr>
        <w:t xml:space="preserve">and </w:t>
      </w:r>
      <w:r>
        <w:rPr>
          <w:rFonts w:ascii="Verdana" w:hAnsi="Verdana" w:cs="Verdana"/>
          <w:sz w:val="20"/>
          <w:szCs w:val="20"/>
        </w:rPr>
        <w:t>Sarbanes Oxley requirements</w:t>
      </w:r>
      <w:r>
        <w:rPr>
          <w:rFonts w:ascii="Verdana" w:hAnsi="Verdana" w:cs="Verdana" w:hint="eastAsia"/>
          <w:sz w:val="20"/>
          <w:szCs w:val="20"/>
        </w:rPr>
        <w:t xml:space="preserve">, strong abilities to manage multiple deadlines and </w:t>
      </w:r>
      <w:r>
        <w:rPr>
          <w:rFonts w:ascii="Verdana" w:hAnsi="Verdana" w:cs="Verdana"/>
          <w:sz w:val="20"/>
          <w:szCs w:val="20"/>
        </w:rPr>
        <w:t>excellent interpersonal</w:t>
      </w:r>
      <w:r>
        <w:rPr>
          <w:rFonts w:ascii="Verdana" w:hAnsi="Verdana" w:cs="Verdana" w:hint="eastAsia"/>
          <w:sz w:val="20"/>
          <w:szCs w:val="20"/>
        </w:rPr>
        <w:t xml:space="preserve"> communication skills.</w:t>
      </w:r>
    </w:p>
    <w:p w:rsidR="0015288B" w:rsidRDefault="0015288B">
      <w:pPr>
        <w:pStyle w:val="NoSpacing"/>
        <w:jc w:val="left"/>
        <w:rPr>
          <w:rFonts w:ascii="Verdana" w:hAnsi="Verdana" w:cs="Verdana"/>
          <w:sz w:val="24"/>
        </w:rPr>
      </w:pPr>
    </w:p>
    <w:p w:rsidR="0015288B" w:rsidRDefault="0015288B">
      <w:pPr>
        <w:pStyle w:val="NoSpacing"/>
        <w:jc w:val="left"/>
      </w:pPr>
      <w:r>
        <w:rPr>
          <w:rFonts w:ascii="Verdana" w:hAnsi="Verdana" w:cs="Verdana"/>
          <w:b/>
          <w:sz w:val="24"/>
          <w:u w:val="single"/>
        </w:rPr>
        <w:t>Education/Professional Qualifications:</w:t>
      </w:r>
    </w:p>
    <w:p w:rsidR="0015288B" w:rsidRDefault="0015288B">
      <w:pPr>
        <w:pStyle w:val="NoSpacing"/>
        <w:jc w:val="left"/>
      </w:pPr>
    </w:p>
    <w:p w:rsidR="0015288B" w:rsidRDefault="0015288B">
      <w:pPr>
        <w:pStyle w:val="NoSpacing"/>
        <w:jc w:val="left"/>
        <w:rPr>
          <w:rFonts w:ascii="Verdana" w:hAnsi="Verdana" w:cs="Verdana"/>
          <w:b/>
          <w:sz w:val="20"/>
          <w:szCs w:val="20"/>
        </w:rPr>
      </w:pPr>
      <w:r>
        <w:rPr>
          <w:rFonts w:ascii="Verdana" w:hAnsi="Verdana" w:cs="Verdana"/>
          <w:b/>
          <w:sz w:val="20"/>
          <w:szCs w:val="20"/>
        </w:rPr>
        <w:t>M.B.A. Accounting</w:t>
      </w:r>
      <w:r>
        <w:rPr>
          <w:rFonts w:ascii="Verdana" w:hAnsi="Verdana" w:cs="Verdana"/>
          <w:sz w:val="20"/>
          <w:szCs w:val="20"/>
        </w:rPr>
        <w:t>, Maharishi University of Management, Fairfield, IA, 2013</w:t>
      </w:r>
    </w:p>
    <w:p w:rsidR="0015288B" w:rsidRDefault="0015288B">
      <w:pPr>
        <w:pStyle w:val="NoSpacing"/>
        <w:jc w:val="left"/>
        <w:rPr>
          <w:rFonts w:ascii="Verdana" w:hAnsi="Verdana" w:cs="Verdana"/>
          <w:b/>
          <w:sz w:val="20"/>
          <w:szCs w:val="20"/>
        </w:rPr>
      </w:pPr>
      <w:r>
        <w:rPr>
          <w:rFonts w:ascii="Verdana" w:hAnsi="Verdana" w:cs="Verdana"/>
          <w:b/>
          <w:sz w:val="20"/>
          <w:szCs w:val="20"/>
        </w:rPr>
        <w:t xml:space="preserve">M.S.I.T </w:t>
      </w:r>
      <w:r>
        <w:rPr>
          <w:rFonts w:ascii="Verdana" w:hAnsi="Verdana" w:cs="Verdana"/>
          <w:sz w:val="20"/>
          <w:szCs w:val="20"/>
        </w:rPr>
        <w:t>Master of</w:t>
      </w:r>
      <w:r>
        <w:rPr>
          <w:rFonts w:ascii="Verdana" w:hAnsi="Verdana" w:cs="Verdana"/>
          <w:b/>
          <w:sz w:val="20"/>
          <w:szCs w:val="20"/>
        </w:rPr>
        <w:t xml:space="preserve"> </w:t>
      </w:r>
      <w:r w:rsidR="00175A79">
        <w:rPr>
          <w:rFonts w:ascii="Verdana" w:hAnsi="Verdana" w:cs="Verdana"/>
          <w:sz w:val="20"/>
          <w:szCs w:val="20"/>
        </w:rPr>
        <w:t xml:space="preserve">information Technology, </w:t>
      </w:r>
      <w:r>
        <w:rPr>
          <w:rFonts w:ascii="Verdana" w:hAnsi="Verdana" w:cs="Verdana"/>
          <w:sz w:val="20"/>
          <w:szCs w:val="20"/>
        </w:rPr>
        <w:t>University of North American, Vienna, VA, 2016</w:t>
      </w:r>
    </w:p>
    <w:p w:rsidR="0015288B" w:rsidRDefault="009C6D09">
      <w:pPr>
        <w:pStyle w:val="NoSpacing"/>
        <w:jc w:val="left"/>
        <w:rPr>
          <w:rFonts w:ascii="Verdana" w:hAnsi="Verdana" w:cs="Verdana"/>
          <w:b/>
          <w:sz w:val="20"/>
          <w:szCs w:val="20"/>
        </w:rPr>
      </w:pPr>
      <w:r>
        <w:rPr>
          <w:rFonts w:ascii="Verdana" w:hAnsi="Verdana" w:cs="Verdana"/>
          <w:b/>
          <w:sz w:val="20"/>
          <w:szCs w:val="20"/>
        </w:rPr>
        <w:t xml:space="preserve">M.B.A </w:t>
      </w:r>
      <w:r w:rsidR="0015288B">
        <w:rPr>
          <w:rFonts w:ascii="Verdana" w:hAnsi="Verdana" w:cs="Verdana"/>
          <w:b/>
          <w:sz w:val="20"/>
          <w:szCs w:val="20"/>
        </w:rPr>
        <w:t xml:space="preserve">Corporate finance, </w:t>
      </w:r>
      <w:r w:rsidR="0015288B">
        <w:rPr>
          <w:rFonts w:ascii="Verdana" w:hAnsi="Verdana" w:cs="Verdana"/>
          <w:sz w:val="20"/>
          <w:szCs w:val="20"/>
        </w:rPr>
        <w:t>Sichuan University, China, 2002</w:t>
      </w:r>
    </w:p>
    <w:p w:rsidR="0015288B" w:rsidRDefault="0015288B">
      <w:pPr>
        <w:pStyle w:val="NoSpacing"/>
        <w:jc w:val="left"/>
        <w:rPr>
          <w:rFonts w:ascii="Verdana" w:hAnsi="Verdana" w:cs="Verdana"/>
          <w:b/>
          <w:sz w:val="20"/>
          <w:szCs w:val="20"/>
        </w:rPr>
      </w:pPr>
      <w:r>
        <w:rPr>
          <w:rFonts w:ascii="Verdana" w:hAnsi="Verdana" w:cs="Verdana"/>
          <w:b/>
          <w:sz w:val="20"/>
          <w:szCs w:val="20"/>
        </w:rPr>
        <w:t xml:space="preserve">CPA (licensure active), Colorado board and DC board, </w:t>
      </w:r>
      <w:r>
        <w:rPr>
          <w:rFonts w:ascii="Verdana" w:hAnsi="Verdana" w:cs="Verdana"/>
          <w:sz w:val="20"/>
          <w:szCs w:val="20"/>
        </w:rPr>
        <w:t>Since 2015</w:t>
      </w:r>
    </w:p>
    <w:p w:rsidR="0015288B" w:rsidRDefault="0015288B">
      <w:pPr>
        <w:pStyle w:val="NoSpacing"/>
        <w:jc w:val="left"/>
      </w:pPr>
      <w:r>
        <w:rPr>
          <w:rFonts w:ascii="Verdana" w:hAnsi="Verdana" w:cs="Verdana"/>
          <w:b/>
          <w:sz w:val="20"/>
          <w:szCs w:val="20"/>
        </w:rPr>
        <w:t>CMA</w:t>
      </w:r>
      <w:r>
        <w:rPr>
          <w:rFonts w:ascii="Verdana" w:hAnsi="Verdana" w:cs="Verdana" w:hint="eastAsia"/>
          <w:b/>
          <w:sz w:val="20"/>
          <w:szCs w:val="20"/>
        </w:rPr>
        <w:t xml:space="preserve"> (active)</w:t>
      </w:r>
      <w:r>
        <w:rPr>
          <w:rFonts w:ascii="Verdana" w:hAnsi="Verdana" w:cs="Verdana"/>
          <w:b/>
          <w:sz w:val="20"/>
          <w:szCs w:val="20"/>
        </w:rPr>
        <w:t xml:space="preserve"> and CFM</w:t>
      </w:r>
      <w:r>
        <w:rPr>
          <w:rFonts w:ascii="Verdana" w:hAnsi="Verdana" w:cs="Verdana" w:hint="eastAsia"/>
          <w:b/>
          <w:sz w:val="20"/>
          <w:szCs w:val="20"/>
        </w:rPr>
        <w:t xml:space="preserve"> (active)</w:t>
      </w:r>
      <w:r>
        <w:rPr>
          <w:rFonts w:ascii="Verdana" w:hAnsi="Verdana" w:cs="Verdana"/>
          <w:b/>
          <w:sz w:val="20"/>
          <w:szCs w:val="20"/>
        </w:rPr>
        <w:t>,</w:t>
      </w:r>
      <w:r>
        <w:rPr>
          <w:rFonts w:ascii="Verdana" w:hAnsi="Verdana" w:cs="Verdana"/>
          <w:sz w:val="20"/>
          <w:szCs w:val="20"/>
        </w:rPr>
        <w:t xml:space="preserve"> Institute for Management Accountants (</w:t>
      </w:r>
      <w:r>
        <w:rPr>
          <w:rFonts w:ascii="Verdana" w:hAnsi="Verdana" w:cs="Verdana"/>
          <w:b/>
          <w:sz w:val="20"/>
          <w:szCs w:val="20"/>
        </w:rPr>
        <w:t>IMA</w:t>
      </w:r>
      <w:r w:rsidR="009C6D09">
        <w:rPr>
          <w:rFonts w:ascii="Verdana" w:hAnsi="Verdana" w:cs="Verdana"/>
          <w:sz w:val="20"/>
          <w:szCs w:val="20"/>
        </w:rPr>
        <w:t>), Since 2007</w:t>
      </w:r>
    </w:p>
    <w:p w:rsidR="0015288B" w:rsidRDefault="0015288B">
      <w:pPr>
        <w:pStyle w:val="NoSpacing"/>
        <w:jc w:val="left"/>
      </w:pPr>
    </w:p>
    <w:p w:rsidR="0015288B" w:rsidRDefault="0015288B">
      <w:pPr>
        <w:pStyle w:val="NoSpacing"/>
        <w:jc w:val="left"/>
        <w:rPr>
          <w:rFonts w:ascii="Verdana" w:hAnsi="Verdana" w:cs="Verdana"/>
          <w:sz w:val="20"/>
          <w:szCs w:val="20"/>
        </w:rPr>
      </w:pPr>
      <w:r>
        <w:rPr>
          <w:rFonts w:ascii="Verdana" w:hAnsi="Verdana" w:cs="Verdana"/>
          <w:b/>
          <w:sz w:val="24"/>
          <w:u w:val="single"/>
        </w:rPr>
        <w:t>Information Technology Skills:</w:t>
      </w:r>
    </w:p>
    <w:p w:rsidR="0015288B" w:rsidRDefault="0015288B">
      <w:pPr>
        <w:pStyle w:val="NoSpacing"/>
        <w:jc w:val="left"/>
        <w:rPr>
          <w:rFonts w:ascii="Verdana" w:hAnsi="Verdana" w:cs="Verdana"/>
          <w:sz w:val="20"/>
          <w:szCs w:val="20"/>
        </w:rPr>
      </w:pPr>
    </w:p>
    <w:p w:rsidR="0015288B" w:rsidRDefault="0015288B">
      <w:pPr>
        <w:pStyle w:val="NoSpacing"/>
        <w:numPr>
          <w:ilvl w:val="0"/>
          <w:numId w:val="2"/>
        </w:numPr>
        <w:jc w:val="left"/>
        <w:rPr>
          <w:rFonts w:ascii="Verdana" w:hAnsi="Verdana" w:cs="Verdana"/>
          <w:b/>
          <w:sz w:val="20"/>
          <w:szCs w:val="20"/>
        </w:rPr>
      </w:pPr>
      <w:r>
        <w:rPr>
          <w:rFonts w:ascii="Verdana" w:hAnsi="Verdana" w:cs="Verdana"/>
          <w:b/>
          <w:sz w:val="20"/>
          <w:szCs w:val="20"/>
        </w:rPr>
        <w:t xml:space="preserve">Accounting software: </w:t>
      </w:r>
      <w:r w:rsidR="00CB7A94">
        <w:rPr>
          <w:rFonts w:ascii="Verdana" w:hAnsi="Verdana" w:cs="Verdana"/>
          <w:sz w:val="20"/>
          <w:szCs w:val="20"/>
        </w:rPr>
        <w:t>Hyperion\Essbase\</w:t>
      </w:r>
      <w:r>
        <w:rPr>
          <w:rFonts w:ascii="Verdana" w:hAnsi="Verdana" w:cs="Verdana"/>
          <w:sz w:val="20"/>
          <w:szCs w:val="20"/>
        </w:rPr>
        <w:t>JD Edwards</w:t>
      </w:r>
      <w:r w:rsidR="00CB7A94" w:rsidRPr="00CB7A94">
        <w:rPr>
          <w:rFonts w:ascii="Verdana" w:hAnsi="Verdana" w:cs="Verdana"/>
          <w:sz w:val="20"/>
          <w:szCs w:val="20"/>
        </w:rPr>
        <w:t>\</w:t>
      </w:r>
      <w:proofErr w:type="spellStart"/>
      <w:r>
        <w:rPr>
          <w:rFonts w:ascii="Verdana" w:hAnsi="Verdana" w:cs="Verdana"/>
          <w:sz w:val="20"/>
          <w:szCs w:val="20"/>
        </w:rPr>
        <w:t>Cognos</w:t>
      </w:r>
      <w:proofErr w:type="spellEnd"/>
      <w:r>
        <w:rPr>
          <w:rFonts w:ascii="Verdana" w:hAnsi="Verdana" w:cs="Verdana"/>
          <w:sz w:val="20"/>
          <w:szCs w:val="20"/>
        </w:rPr>
        <w:t xml:space="preserve"> BI\SAP ECC6.0</w:t>
      </w:r>
    </w:p>
    <w:p w:rsidR="0015288B" w:rsidRDefault="0015288B">
      <w:pPr>
        <w:pStyle w:val="NoSpacing"/>
        <w:numPr>
          <w:ilvl w:val="0"/>
          <w:numId w:val="2"/>
        </w:numPr>
        <w:jc w:val="left"/>
        <w:rPr>
          <w:rFonts w:ascii="Verdana" w:hAnsi="Verdana" w:cs="Verdana"/>
          <w:b/>
          <w:sz w:val="20"/>
          <w:szCs w:val="20"/>
        </w:rPr>
      </w:pPr>
      <w:r>
        <w:rPr>
          <w:rFonts w:ascii="Verdana" w:hAnsi="Verdana" w:cs="Verdana"/>
          <w:b/>
          <w:sz w:val="20"/>
          <w:szCs w:val="20"/>
        </w:rPr>
        <w:t xml:space="preserve">Presentation Software: </w:t>
      </w:r>
      <w:r>
        <w:rPr>
          <w:rFonts w:ascii="Verdana" w:hAnsi="Verdana" w:cs="Verdana"/>
          <w:sz w:val="20"/>
          <w:szCs w:val="20"/>
        </w:rPr>
        <w:t xml:space="preserve">PowerPoint </w:t>
      </w:r>
    </w:p>
    <w:p w:rsidR="0015288B" w:rsidRDefault="0015288B">
      <w:pPr>
        <w:pStyle w:val="NoSpacing"/>
        <w:numPr>
          <w:ilvl w:val="0"/>
          <w:numId w:val="2"/>
        </w:numPr>
        <w:jc w:val="left"/>
        <w:rPr>
          <w:rFonts w:ascii="Verdana" w:hAnsi="Verdana" w:cs="Verdana"/>
          <w:b/>
          <w:sz w:val="20"/>
          <w:szCs w:val="20"/>
        </w:rPr>
      </w:pPr>
      <w:r>
        <w:rPr>
          <w:rFonts w:ascii="Verdana" w:hAnsi="Verdana" w:cs="Verdana"/>
          <w:b/>
          <w:sz w:val="20"/>
          <w:szCs w:val="20"/>
        </w:rPr>
        <w:t xml:space="preserve">Spreadsheets: </w:t>
      </w:r>
      <w:r>
        <w:rPr>
          <w:rFonts w:ascii="Verdana" w:hAnsi="Verdana" w:cs="Verdana"/>
          <w:sz w:val="20"/>
          <w:szCs w:val="20"/>
        </w:rPr>
        <w:t>Advance Excel</w:t>
      </w:r>
    </w:p>
    <w:p w:rsidR="0015288B" w:rsidRDefault="0015288B">
      <w:pPr>
        <w:pStyle w:val="NoSpacing"/>
        <w:numPr>
          <w:ilvl w:val="0"/>
          <w:numId w:val="2"/>
        </w:numPr>
        <w:jc w:val="left"/>
        <w:rPr>
          <w:rFonts w:ascii="Verdana" w:hAnsi="Verdana" w:cs="Verdana"/>
          <w:b/>
          <w:sz w:val="20"/>
          <w:szCs w:val="20"/>
        </w:rPr>
      </w:pPr>
      <w:r>
        <w:rPr>
          <w:rFonts w:ascii="Verdana" w:hAnsi="Verdana" w:cs="Verdana"/>
          <w:b/>
          <w:sz w:val="20"/>
          <w:szCs w:val="20"/>
        </w:rPr>
        <w:t xml:space="preserve">Reporting and Visualization: </w:t>
      </w:r>
      <w:r w:rsidR="00A76067">
        <w:rPr>
          <w:rFonts w:ascii="Verdana" w:hAnsi="Verdana" w:cs="Verdana"/>
          <w:sz w:val="20"/>
          <w:szCs w:val="20"/>
        </w:rPr>
        <w:t>Hyperion planning\ad hoc reporting, Tableau, Power BI, MicroStrategy, BPC, SAP spreadsheet.</w:t>
      </w:r>
    </w:p>
    <w:p w:rsidR="0015288B" w:rsidRDefault="0015288B">
      <w:pPr>
        <w:pStyle w:val="NoSpacing"/>
        <w:numPr>
          <w:ilvl w:val="0"/>
          <w:numId w:val="2"/>
        </w:numPr>
        <w:jc w:val="left"/>
        <w:rPr>
          <w:rFonts w:ascii="Verdana" w:hAnsi="Verdana" w:cs="Verdana"/>
          <w:b/>
          <w:bCs/>
          <w:sz w:val="20"/>
          <w:szCs w:val="20"/>
        </w:rPr>
      </w:pPr>
      <w:r>
        <w:rPr>
          <w:rFonts w:ascii="Verdana" w:hAnsi="Verdana" w:cs="Verdana"/>
          <w:b/>
          <w:sz w:val="20"/>
          <w:szCs w:val="20"/>
        </w:rPr>
        <w:t xml:space="preserve">Database: </w:t>
      </w:r>
      <w:r>
        <w:rPr>
          <w:rFonts w:ascii="Verdana" w:hAnsi="Verdana" w:cs="Verdana"/>
          <w:sz w:val="20"/>
          <w:szCs w:val="20"/>
        </w:rPr>
        <w:t xml:space="preserve">SQL Server2012, Oracle, T-SQL, P/L SQL, </w:t>
      </w:r>
      <w:proofErr w:type="spellStart"/>
      <w:r>
        <w:rPr>
          <w:rFonts w:ascii="Verdana" w:hAnsi="Verdana" w:cs="Verdana"/>
          <w:sz w:val="20"/>
          <w:szCs w:val="20"/>
        </w:rPr>
        <w:t>MySQl</w:t>
      </w:r>
      <w:proofErr w:type="spellEnd"/>
      <w:r>
        <w:rPr>
          <w:rFonts w:ascii="Verdana" w:hAnsi="Verdana" w:cs="Verdana"/>
          <w:sz w:val="24"/>
          <w:szCs w:val="20"/>
        </w:rPr>
        <w:t xml:space="preserve">, </w:t>
      </w:r>
      <w:r>
        <w:rPr>
          <w:rFonts w:ascii="Verdana" w:hAnsi="Verdana" w:cs="Verdana"/>
          <w:sz w:val="20"/>
          <w:szCs w:val="20"/>
        </w:rPr>
        <w:t>NoSQL</w:t>
      </w:r>
      <w:r w:rsidR="005C03A5">
        <w:rPr>
          <w:rFonts w:ascii="Verdana" w:hAnsi="Verdana" w:cs="Verdana"/>
          <w:sz w:val="20"/>
          <w:szCs w:val="20"/>
        </w:rPr>
        <w:t>, Essbase</w:t>
      </w:r>
    </w:p>
    <w:p w:rsidR="0015288B" w:rsidRDefault="0015288B">
      <w:pPr>
        <w:pStyle w:val="NoSpacing"/>
        <w:jc w:val="left"/>
        <w:rPr>
          <w:rFonts w:ascii="Verdana" w:hAnsi="Verdana" w:cs="Verdana"/>
          <w:b/>
          <w:bCs/>
          <w:sz w:val="20"/>
          <w:szCs w:val="20"/>
        </w:rPr>
      </w:pPr>
    </w:p>
    <w:p w:rsidR="0015288B" w:rsidRDefault="0015288B">
      <w:pPr>
        <w:pStyle w:val="NoSpacing"/>
        <w:jc w:val="left"/>
        <w:rPr>
          <w:rFonts w:ascii="Verdana" w:hAnsi="Verdana" w:cs="Verdana"/>
          <w:b/>
          <w:sz w:val="24"/>
          <w:u w:val="single"/>
        </w:rPr>
      </w:pPr>
      <w:r>
        <w:rPr>
          <w:rFonts w:ascii="Verdana" w:hAnsi="Verdana" w:cs="Verdana"/>
          <w:b/>
          <w:sz w:val="24"/>
          <w:u w:val="single"/>
        </w:rPr>
        <w:t>Professional Experience:</w:t>
      </w:r>
    </w:p>
    <w:p w:rsidR="00CB7A94" w:rsidRDefault="00CB7A94">
      <w:pPr>
        <w:pStyle w:val="NoSpacing"/>
        <w:jc w:val="left"/>
        <w:rPr>
          <w:rFonts w:ascii="Verdana" w:hAnsi="Verdana" w:cs="Verdana"/>
          <w:b/>
          <w:sz w:val="24"/>
          <w:u w:val="single"/>
        </w:rPr>
      </w:pPr>
    </w:p>
    <w:p w:rsidR="00CB7A94" w:rsidRDefault="002B30AB">
      <w:pPr>
        <w:pStyle w:val="NoSpacing"/>
        <w:jc w:val="left"/>
        <w:rPr>
          <w:rFonts w:ascii="Verdana" w:hAnsi="Verdana" w:cs="Verdana"/>
          <w:b/>
          <w:sz w:val="20"/>
          <w:szCs w:val="20"/>
        </w:rPr>
      </w:pPr>
      <w:r w:rsidRPr="002B30AB">
        <w:rPr>
          <w:rFonts w:ascii="Verdana" w:hAnsi="Verdana" w:cs="Verdana"/>
          <w:b/>
          <w:sz w:val="20"/>
          <w:szCs w:val="20"/>
        </w:rPr>
        <w:t>Senior</w:t>
      </w:r>
      <w:r w:rsidRPr="002B30AB">
        <w:rPr>
          <w:rFonts w:ascii="Verdana" w:hAnsi="Verdana" w:cs="Verdana"/>
          <w:b/>
          <w:sz w:val="24"/>
        </w:rPr>
        <w:t xml:space="preserve"> </w:t>
      </w:r>
      <w:r w:rsidRPr="002B30AB">
        <w:rPr>
          <w:rFonts w:ascii="Verdana" w:hAnsi="Verdana" w:cs="Verdana"/>
          <w:b/>
          <w:sz w:val="20"/>
          <w:szCs w:val="20"/>
        </w:rPr>
        <w:t>Financial Analyst</w:t>
      </w:r>
      <w:r>
        <w:rPr>
          <w:rFonts w:ascii="Verdana" w:hAnsi="Verdana" w:cs="Verdana"/>
          <w:b/>
          <w:sz w:val="20"/>
          <w:szCs w:val="20"/>
        </w:rPr>
        <w:t xml:space="preserve"> (10/2016 – Now), NYSE </w:t>
      </w:r>
      <w:r w:rsidR="00BD5A87">
        <w:rPr>
          <w:rFonts w:ascii="Verdana" w:hAnsi="Verdana" w:cs="Verdana"/>
          <w:b/>
          <w:sz w:val="20"/>
          <w:szCs w:val="20"/>
        </w:rPr>
        <w:t>public company,</w:t>
      </w:r>
      <w:bookmarkStart w:id="0" w:name="_GoBack"/>
      <w:bookmarkEnd w:id="0"/>
      <w:r>
        <w:rPr>
          <w:rFonts w:ascii="Verdana" w:hAnsi="Verdana" w:cs="Verdana"/>
          <w:b/>
          <w:sz w:val="20"/>
          <w:szCs w:val="20"/>
        </w:rPr>
        <w:t xml:space="preserve"> </w:t>
      </w:r>
      <w:r w:rsidR="00BD5A87">
        <w:rPr>
          <w:rFonts w:ascii="Verdana" w:hAnsi="Verdana" w:cs="Verdana"/>
          <w:b/>
          <w:sz w:val="20"/>
          <w:szCs w:val="20"/>
        </w:rPr>
        <w:t>New York</w:t>
      </w:r>
      <w:r>
        <w:rPr>
          <w:rFonts w:ascii="Verdana" w:hAnsi="Verdana" w:cs="Verdana"/>
          <w:b/>
          <w:sz w:val="20"/>
          <w:szCs w:val="20"/>
        </w:rPr>
        <w:t>, US.</w:t>
      </w:r>
    </w:p>
    <w:p w:rsidR="002B30AB" w:rsidRDefault="00CD7027" w:rsidP="00726648">
      <w:pPr>
        <w:pStyle w:val="NoSpacing"/>
        <w:numPr>
          <w:ilvl w:val="0"/>
          <w:numId w:val="8"/>
        </w:numPr>
        <w:rPr>
          <w:rFonts w:ascii="Verdana" w:hAnsi="Verdana" w:cs="Verdana"/>
          <w:sz w:val="20"/>
          <w:szCs w:val="20"/>
        </w:rPr>
      </w:pPr>
      <w:r>
        <w:rPr>
          <w:rFonts w:ascii="Verdana" w:hAnsi="Verdana" w:cs="Verdana"/>
          <w:sz w:val="20"/>
          <w:szCs w:val="20"/>
        </w:rPr>
        <w:t xml:space="preserve">Build corporate global </w:t>
      </w:r>
      <w:r w:rsidR="00175A79">
        <w:rPr>
          <w:rFonts w:ascii="Verdana" w:hAnsi="Verdana" w:cs="Verdana"/>
          <w:sz w:val="20"/>
          <w:szCs w:val="20"/>
        </w:rPr>
        <w:t>central data warehouse.</w:t>
      </w:r>
      <w:r w:rsidR="00726648">
        <w:rPr>
          <w:rFonts w:ascii="Verdana" w:hAnsi="Verdana" w:cs="Verdana"/>
          <w:sz w:val="20"/>
          <w:szCs w:val="20"/>
        </w:rPr>
        <w:t xml:space="preserve"> </w:t>
      </w:r>
      <w:r w:rsidR="00B8286E">
        <w:rPr>
          <w:rFonts w:ascii="Verdana" w:hAnsi="Verdana" w:cs="Verdana"/>
          <w:sz w:val="20"/>
          <w:szCs w:val="20"/>
        </w:rPr>
        <w:t xml:space="preserve">Significantly </w:t>
      </w:r>
      <w:r w:rsidR="00F42A6E">
        <w:rPr>
          <w:rFonts w:ascii="Verdana" w:hAnsi="Verdana" w:cs="Verdana"/>
          <w:sz w:val="20"/>
          <w:szCs w:val="20"/>
        </w:rPr>
        <w:t>participate</w:t>
      </w:r>
      <w:r w:rsidR="00B8286E">
        <w:rPr>
          <w:rFonts w:ascii="Verdana" w:hAnsi="Verdana" w:cs="Verdana"/>
          <w:sz w:val="20"/>
          <w:szCs w:val="20"/>
        </w:rPr>
        <w:t xml:space="preserve"> the</w:t>
      </w:r>
      <w:r w:rsidR="00726648">
        <w:rPr>
          <w:rFonts w:ascii="Verdana" w:hAnsi="Verdana" w:cs="Verdana"/>
          <w:sz w:val="20"/>
          <w:szCs w:val="20"/>
        </w:rPr>
        <w:t xml:space="preserve"> global data warehouse</w:t>
      </w:r>
      <w:r w:rsidR="00B8286E">
        <w:rPr>
          <w:rFonts w:ascii="Verdana" w:hAnsi="Verdana" w:cs="Verdana"/>
          <w:sz w:val="20"/>
          <w:szCs w:val="20"/>
        </w:rPr>
        <w:t xml:space="preserve"> project</w:t>
      </w:r>
      <w:r w:rsidR="00726648">
        <w:rPr>
          <w:rFonts w:ascii="Verdana" w:hAnsi="Verdana" w:cs="Verdana"/>
          <w:sz w:val="20"/>
          <w:szCs w:val="20"/>
        </w:rPr>
        <w:t xml:space="preserve"> </w:t>
      </w:r>
      <w:r w:rsidR="00F42A6E">
        <w:rPr>
          <w:rFonts w:ascii="Verdana" w:hAnsi="Verdana" w:cs="Verdana"/>
          <w:sz w:val="20"/>
          <w:szCs w:val="20"/>
        </w:rPr>
        <w:t xml:space="preserve">from concept phase to production phase, </w:t>
      </w:r>
      <w:r w:rsidR="003A0F45">
        <w:rPr>
          <w:rFonts w:ascii="Verdana" w:hAnsi="Verdana" w:cs="Verdana"/>
          <w:sz w:val="20"/>
          <w:szCs w:val="20"/>
        </w:rPr>
        <w:t>includin</w:t>
      </w:r>
      <w:r w:rsidR="00352DF0">
        <w:rPr>
          <w:rFonts w:ascii="Verdana" w:hAnsi="Verdana" w:cs="Verdana"/>
          <w:sz w:val="20"/>
          <w:szCs w:val="20"/>
        </w:rPr>
        <w:t>g dimension setup, data mapping,</w:t>
      </w:r>
      <w:r w:rsidR="00726648">
        <w:rPr>
          <w:rFonts w:ascii="Verdana" w:hAnsi="Verdana" w:cs="Verdana"/>
          <w:sz w:val="20"/>
          <w:szCs w:val="20"/>
        </w:rPr>
        <w:t xml:space="preserve"> </w:t>
      </w:r>
      <w:r w:rsidR="00223DB7">
        <w:rPr>
          <w:rFonts w:ascii="Verdana" w:hAnsi="Verdana" w:cs="Verdana"/>
          <w:sz w:val="20"/>
          <w:szCs w:val="20"/>
        </w:rPr>
        <w:t>etc.,</w:t>
      </w:r>
      <w:r w:rsidR="00726648">
        <w:rPr>
          <w:rFonts w:ascii="Verdana" w:hAnsi="Verdana" w:cs="Verdana"/>
          <w:sz w:val="20"/>
          <w:szCs w:val="20"/>
        </w:rPr>
        <w:t xml:space="preserve"> </w:t>
      </w:r>
      <w:r w:rsidR="00352DF0">
        <w:rPr>
          <w:rFonts w:ascii="Verdana" w:hAnsi="Verdana" w:cs="Verdana"/>
          <w:sz w:val="20"/>
          <w:szCs w:val="20"/>
        </w:rPr>
        <w:t>help tran</w:t>
      </w:r>
      <w:r w:rsidR="00A76067">
        <w:rPr>
          <w:rFonts w:ascii="Verdana" w:hAnsi="Verdana" w:cs="Verdana"/>
          <w:sz w:val="20"/>
          <w:szCs w:val="20"/>
        </w:rPr>
        <w:t>slate business requirement</w:t>
      </w:r>
      <w:r w:rsidR="00726648">
        <w:rPr>
          <w:rFonts w:ascii="Verdana" w:hAnsi="Verdana" w:cs="Verdana"/>
          <w:sz w:val="20"/>
          <w:szCs w:val="20"/>
        </w:rPr>
        <w:t>s</w:t>
      </w:r>
      <w:r w:rsidR="00A76067">
        <w:rPr>
          <w:rFonts w:ascii="Verdana" w:hAnsi="Verdana" w:cs="Verdana"/>
          <w:sz w:val="20"/>
          <w:szCs w:val="20"/>
        </w:rPr>
        <w:t xml:space="preserve"> into database hierarchy and data modeling.  </w:t>
      </w:r>
    </w:p>
    <w:p w:rsidR="00CD7027" w:rsidRDefault="00CD7027" w:rsidP="00726648">
      <w:pPr>
        <w:pStyle w:val="NoSpacing"/>
        <w:numPr>
          <w:ilvl w:val="0"/>
          <w:numId w:val="8"/>
        </w:numPr>
        <w:rPr>
          <w:rFonts w:ascii="Verdana" w:hAnsi="Verdana" w:cs="Verdana"/>
          <w:sz w:val="20"/>
          <w:szCs w:val="20"/>
        </w:rPr>
      </w:pPr>
      <w:r>
        <w:rPr>
          <w:rFonts w:ascii="Verdana" w:hAnsi="Verdana" w:cs="Verdana"/>
          <w:sz w:val="20"/>
          <w:szCs w:val="20"/>
        </w:rPr>
        <w:t>Monthly closing management.</w:t>
      </w:r>
      <w:r w:rsidR="00B8286E">
        <w:rPr>
          <w:rFonts w:ascii="Verdana" w:hAnsi="Verdana" w:cs="Verdana"/>
          <w:sz w:val="20"/>
          <w:szCs w:val="20"/>
        </w:rPr>
        <w:t xml:space="preserve"> </w:t>
      </w:r>
      <w:r w:rsidR="00824528">
        <w:rPr>
          <w:rFonts w:ascii="Verdana" w:hAnsi="Verdana" w:cs="Verdana"/>
          <w:sz w:val="20"/>
          <w:szCs w:val="20"/>
        </w:rPr>
        <w:t>M</w:t>
      </w:r>
      <w:r w:rsidR="00B8286E">
        <w:rPr>
          <w:rFonts w:ascii="Verdana" w:hAnsi="Verdana" w:cs="Verdana"/>
          <w:sz w:val="20"/>
          <w:szCs w:val="20"/>
        </w:rPr>
        <w:t>o</w:t>
      </w:r>
      <w:r w:rsidR="00223DB7">
        <w:rPr>
          <w:rFonts w:ascii="Verdana" w:hAnsi="Verdana" w:cs="Verdana"/>
          <w:sz w:val="20"/>
          <w:szCs w:val="20"/>
        </w:rPr>
        <w:t>nitor</w:t>
      </w:r>
      <w:r w:rsidR="00422467">
        <w:rPr>
          <w:rFonts w:ascii="Verdana" w:hAnsi="Verdana" w:cs="Verdana"/>
          <w:sz w:val="20"/>
          <w:szCs w:val="20"/>
        </w:rPr>
        <w:t xml:space="preserve"> </w:t>
      </w:r>
      <w:r w:rsidR="00824528">
        <w:rPr>
          <w:rFonts w:ascii="Verdana" w:hAnsi="Verdana" w:cs="Verdana"/>
          <w:sz w:val="20"/>
          <w:szCs w:val="20"/>
        </w:rPr>
        <w:t>g</w:t>
      </w:r>
      <w:r w:rsidR="00422467">
        <w:rPr>
          <w:rFonts w:ascii="Verdana" w:hAnsi="Verdana" w:cs="Verdana"/>
          <w:sz w:val="20"/>
          <w:szCs w:val="20"/>
        </w:rPr>
        <w:t>lobal entities</w:t>
      </w:r>
      <w:r w:rsidR="003A0F45">
        <w:rPr>
          <w:rFonts w:ascii="Verdana" w:hAnsi="Verdana" w:cs="Verdana"/>
          <w:sz w:val="20"/>
          <w:szCs w:val="20"/>
        </w:rPr>
        <w:t xml:space="preserve"> data </w:t>
      </w:r>
      <w:r w:rsidR="00422467">
        <w:rPr>
          <w:rFonts w:ascii="Verdana" w:hAnsi="Verdana" w:cs="Verdana"/>
          <w:sz w:val="20"/>
          <w:szCs w:val="20"/>
        </w:rPr>
        <w:t xml:space="preserve">entering </w:t>
      </w:r>
      <w:r w:rsidR="003A0F45">
        <w:rPr>
          <w:rFonts w:ascii="Verdana" w:hAnsi="Verdana" w:cs="Verdana"/>
          <w:sz w:val="20"/>
          <w:szCs w:val="20"/>
        </w:rPr>
        <w:t xml:space="preserve">on </w:t>
      </w:r>
      <w:r w:rsidR="00886F5F">
        <w:rPr>
          <w:rFonts w:ascii="Verdana" w:hAnsi="Verdana" w:cs="Verdana"/>
          <w:sz w:val="20"/>
          <w:szCs w:val="20"/>
        </w:rPr>
        <w:t xml:space="preserve">Oracle </w:t>
      </w:r>
      <w:r w:rsidR="003A0F45">
        <w:rPr>
          <w:rFonts w:ascii="Verdana" w:hAnsi="Verdana" w:cs="Verdana"/>
          <w:sz w:val="20"/>
          <w:szCs w:val="20"/>
        </w:rPr>
        <w:t xml:space="preserve">central Hyperion system, ensure all entities to meet closing schedules and </w:t>
      </w:r>
      <w:r w:rsidR="00726648">
        <w:rPr>
          <w:rFonts w:ascii="Verdana" w:hAnsi="Verdana" w:cs="Verdana"/>
          <w:sz w:val="20"/>
          <w:szCs w:val="20"/>
        </w:rPr>
        <w:t xml:space="preserve">data quality requirement, resolve the issues to meet corporate </w:t>
      </w:r>
      <w:r w:rsidR="00422467">
        <w:rPr>
          <w:rFonts w:ascii="Verdana" w:hAnsi="Verdana" w:cs="Verdana"/>
          <w:sz w:val="20"/>
          <w:szCs w:val="20"/>
        </w:rPr>
        <w:t>ac</w:t>
      </w:r>
      <w:r w:rsidR="00726648">
        <w:rPr>
          <w:rFonts w:ascii="Verdana" w:hAnsi="Verdana" w:cs="Verdana"/>
          <w:sz w:val="20"/>
          <w:szCs w:val="20"/>
        </w:rPr>
        <w:t>counting policy.</w:t>
      </w:r>
    </w:p>
    <w:p w:rsidR="00CD7027" w:rsidRDefault="00CD7027" w:rsidP="00126DF9">
      <w:pPr>
        <w:pStyle w:val="NoSpacing"/>
        <w:numPr>
          <w:ilvl w:val="0"/>
          <w:numId w:val="8"/>
        </w:numPr>
        <w:rPr>
          <w:rFonts w:ascii="Verdana" w:hAnsi="Verdana" w:cs="Verdana"/>
          <w:sz w:val="20"/>
          <w:szCs w:val="20"/>
        </w:rPr>
      </w:pPr>
      <w:r>
        <w:rPr>
          <w:rFonts w:ascii="Verdana" w:hAnsi="Verdana" w:cs="Verdana"/>
          <w:sz w:val="20"/>
          <w:szCs w:val="20"/>
        </w:rPr>
        <w:t>Corporate global forecast and budget control.</w:t>
      </w:r>
      <w:r w:rsidR="00726648">
        <w:rPr>
          <w:rFonts w:ascii="Verdana" w:hAnsi="Verdana" w:cs="Verdana"/>
          <w:sz w:val="20"/>
          <w:szCs w:val="20"/>
        </w:rPr>
        <w:t xml:space="preserve"> </w:t>
      </w:r>
      <w:r w:rsidR="005C03A5">
        <w:rPr>
          <w:rFonts w:ascii="Verdana" w:hAnsi="Verdana" w:cs="Verdana"/>
          <w:sz w:val="20"/>
          <w:szCs w:val="20"/>
        </w:rPr>
        <w:t xml:space="preserve">Monitor global </w:t>
      </w:r>
      <w:r w:rsidR="00726648">
        <w:rPr>
          <w:rFonts w:ascii="Verdana" w:hAnsi="Verdana" w:cs="Verdana"/>
          <w:sz w:val="20"/>
          <w:szCs w:val="20"/>
        </w:rPr>
        <w:t xml:space="preserve">budget and forecast </w:t>
      </w:r>
      <w:r w:rsidR="005C03A5">
        <w:rPr>
          <w:rFonts w:ascii="Verdana" w:hAnsi="Verdana" w:cs="Verdana"/>
          <w:sz w:val="20"/>
          <w:szCs w:val="20"/>
        </w:rPr>
        <w:t xml:space="preserve">data </w:t>
      </w:r>
      <w:r w:rsidR="00726648">
        <w:rPr>
          <w:rFonts w:ascii="Verdana" w:hAnsi="Verdana" w:cs="Verdana"/>
          <w:sz w:val="20"/>
          <w:szCs w:val="20"/>
        </w:rPr>
        <w:t>entering on Hyperion Planning EPM Cloud, c</w:t>
      </w:r>
      <w:r w:rsidR="00824528">
        <w:rPr>
          <w:rFonts w:ascii="Verdana" w:hAnsi="Verdana" w:cs="Verdana"/>
          <w:sz w:val="20"/>
          <w:szCs w:val="20"/>
        </w:rPr>
        <w:t xml:space="preserve">onsolidate </w:t>
      </w:r>
      <w:r w:rsidR="00726648">
        <w:rPr>
          <w:rFonts w:ascii="Verdana" w:hAnsi="Verdana" w:cs="Verdana"/>
          <w:sz w:val="20"/>
          <w:szCs w:val="20"/>
        </w:rPr>
        <w:t>budget and forecast data</w:t>
      </w:r>
      <w:r w:rsidR="00824528">
        <w:rPr>
          <w:rFonts w:ascii="Verdana" w:hAnsi="Verdana" w:cs="Verdana"/>
          <w:sz w:val="20"/>
          <w:szCs w:val="20"/>
        </w:rPr>
        <w:t xml:space="preserve"> from </w:t>
      </w:r>
      <w:r w:rsidR="00422467">
        <w:rPr>
          <w:rFonts w:ascii="Verdana" w:hAnsi="Verdana" w:cs="Verdana"/>
          <w:sz w:val="20"/>
          <w:szCs w:val="20"/>
        </w:rPr>
        <w:t xml:space="preserve">major business vertical </w:t>
      </w:r>
      <w:r w:rsidR="003A0F45">
        <w:rPr>
          <w:rFonts w:ascii="Verdana" w:hAnsi="Verdana" w:cs="Verdana"/>
          <w:sz w:val="20"/>
          <w:szCs w:val="20"/>
        </w:rPr>
        <w:t xml:space="preserve">entities to generate high level </w:t>
      </w:r>
      <w:r w:rsidR="00726648">
        <w:rPr>
          <w:rFonts w:ascii="Verdana" w:hAnsi="Verdana" w:cs="Verdana"/>
          <w:sz w:val="20"/>
          <w:szCs w:val="20"/>
        </w:rPr>
        <w:t xml:space="preserve">KPI </w:t>
      </w:r>
      <w:r w:rsidR="005C03A5">
        <w:rPr>
          <w:rFonts w:ascii="Verdana" w:hAnsi="Verdana" w:cs="Verdana"/>
          <w:sz w:val="20"/>
          <w:szCs w:val="20"/>
        </w:rPr>
        <w:t>dashboard</w:t>
      </w:r>
      <w:r w:rsidR="00726648">
        <w:rPr>
          <w:rFonts w:ascii="Verdana" w:hAnsi="Verdana" w:cs="Verdana"/>
          <w:sz w:val="20"/>
          <w:szCs w:val="20"/>
        </w:rPr>
        <w:t xml:space="preserve">, track down global </w:t>
      </w:r>
      <w:r w:rsidR="00726648">
        <w:rPr>
          <w:rFonts w:ascii="Verdana" w:hAnsi="Verdana" w:cs="Verdana"/>
          <w:sz w:val="20"/>
          <w:szCs w:val="20"/>
        </w:rPr>
        <w:lastRenderedPageBreak/>
        <w:t xml:space="preserve">acquisition and merger </w:t>
      </w:r>
      <w:bookmarkStart w:id="1" w:name="OLE_LINK1"/>
      <w:bookmarkStart w:id="2" w:name="OLE_LINK2"/>
      <w:r w:rsidR="00726648">
        <w:rPr>
          <w:rFonts w:ascii="Verdana" w:hAnsi="Verdana" w:cs="Verdana"/>
          <w:sz w:val="20"/>
          <w:szCs w:val="20"/>
        </w:rPr>
        <w:t>synergy</w:t>
      </w:r>
      <w:bookmarkEnd w:id="1"/>
      <w:bookmarkEnd w:id="2"/>
      <w:r w:rsidR="00223DB7">
        <w:rPr>
          <w:rFonts w:ascii="Verdana" w:hAnsi="Verdana" w:cs="Verdana"/>
          <w:sz w:val="20"/>
          <w:szCs w:val="20"/>
        </w:rPr>
        <w:t xml:space="preserve"> status, test acquisition assets fair value and </w:t>
      </w:r>
      <w:bookmarkStart w:id="3" w:name="OLE_LINK3"/>
      <w:bookmarkStart w:id="4" w:name="OLE_LINK4"/>
      <w:r w:rsidR="00223DB7">
        <w:rPr>
          <w:rFonts w:ascii="Verdana" w:hAnsi="Verdana" w:cs="Verdana"/>
          <w:sz w:val="20"/>
          <w:szCs w:val="20"/>
        </w:rPr>
        <w:t>goodwill impairment</w:t>
      </w:r>
      <w:bookmarkEnd w:id="3"/>
      <w:bookmarkEnd w:id="4"/>
      <w:r w:rsidR="00223DB7">
        <w:rPr>
          <w:rFonts w:ascii="Verdana" w:hAnsi="Verdana" w:cs="Verdana"/>
          <w:sz w:val="20"/>
          <w:szCs w:val="20"/>
        </w:rPr>
        <w:t xml:space="preserve">. </w:t>
      </w:r>
    </w:p>
    <w:p w:rsidR="00CD7027" w:rsidRDefault="00175A79" w:rsidP="00126DF9">
      <w:pPr>
        <w:pStyle w:val="NoSpacing"/>
        <w:numPr>
          <w:ilvl w:val="0"/>
          <w:numId w:val="8"/>
        </w:numPr>
        <w:rPr>
          <w:rFonts w:ascii="Verdana" w:hAnsi="Verdana" w:cs="Verdana"/>
          <w:sz w:val="20"/>
          <w:szCs w:val="20"/>
        </w:rPr>
      </w:pPr>
      <w:r>
        <w:rPr>
          <w:rFonts w:ascii="Verdana" w:hAnsi="Verdana" w:cs="Verdana"/>
          <w:sz w:val="20"/>
          <w:szCs w:val="20"/>
        </w:rPr>
        <w:t>Operational analysis.</w:t>
      </w:r>
      <w:r w:rsidR="007A3211">
        <w:rPr>
          <w:rFonts w:ascii="Verdana" w:hAnsi="Verdana" w:cs="Verdana"/>
          <w:sz w:val="20"/>
          <w:szCs w:val="20"/>
        </w:rPr>
        <w:t xml:space="preserve"> P/L analysis, Working capital analysis, Product margin analysis.</w:t>
      </w:r>
    </w:p>
    <w:p w:rsidR="007A3211" w:rsidRDefault="00824528" w:rsidP="00126DF9">
      <w:pPr>
        <w:pStyle w:val="NoSpacing"/>
        <w:ind w:left="720"/>
        <w:rPr>
          <w:rFonts w:ascii="Verdana" w:hAnsi="Verdana" w:cs="Verdana"/>
          <w:sz w:val="20"/>
          <w:szCs w:val="20"/>
        </w:rPr>
      </w:pPr>
      <w:r>
        <w:rPr>
          <w:rFonts w:ascii="Verdana" w:hAnsi="Verdana" w:cs="Verdana"/>
          <w:sz w:val="20"/>
          <w:szCs w:val="20"/>
        </w:rPr>
        <w:t>Analy</w:t>
      </w:r>
      <w:r w:rsidR="000E54B4">
        <w:rPr>
          <w:rFonts w:ascii="Verdana" w:hAnsi="Verdana" w:cs="Verdana"/>
          <w:sz w:val="20"/>
          <w:szCs w:val="20"/>
        </w:rPr>
        <w:t xml:space="preserve">ze the product margins analysis, </w:t>
      </w:r>
      <w:r w:rsidR="000E54B4" w:rsidRPr="000E54B4">
        <w:rPr>
          <w:rFonts w:ascii="Verdana" w:hAnsi="Verdana" w:cs="Verdana"/>
          <w:sz w:val="20"/>
          <w:szCs w:val="20"/>
        </w:rPr>
        <w:t>forecast of business sales, marke</w:t>
      </w:r>
      <w:r w:rsidR="003A0F45">
        <w:rPr>
          <w:rFonts w:ascii="Verdana" w:hAnsi="Verdana" w:cs="Verdana"/>
          <w:sz w:val="20"/>
          <w:szCs w:val="20"/>
        </w:rPr>
        <w:t xml:space="preserve">t trend, make operation budget </w:t>
      </w:r>
      <w:r w:rsidR="000E54B4" w:rsidRPr="000E54B4">
        <w:rPr>
          <w:rFonts w:ascii="Verdana" w:hAnsi="Verdana" w:cs="Verdana"/>
          <w:sz w:val="20"/>
          <w:szCs w:val="20"/>
        </w:rPr>
        <w:t>and various analysis, compare between variance actual and budget, drill down to the root cause</w:t>
      </w:r>
      <w:r w:rsidR="00A2221E">
        <w:rPr>
          <w:rFonts w:ascii="Verdana" w:hAnsi="Verdana" w:cs="Verdana"/>
          <w:sz w:val="20"/>
          <w:szCs w:val="20"/>
        </w:rPr>
        <w:t>s</w:t>
      </w:r>
      <w:r w:rsidR="000E54B4" w:rsidRPr="000E54B4">
        <w:rPr>
          <w:rFonts w:ascii="Verdana" w:hAnsi="Verdana" w:cs="Verdana"/>
          <w:sz w:val="20"/>
          <w:szCs w:val="20"/>
        </w:rPr>
        <w:t>, provides suggestion to im</w:t>
      </w:r>
      <w:r w:rsidR="000E54B4">
        <w:rPr>
          <w:rFonts w:ascii="Verdana" w:hAnsi="Verdana" w:cs="Verdana"/>
          <w:sz w:val="20"/>
          <w:szCs w:val="20"/>
        </w:rPr>
        <w:t xml:space="preserve">prove forecast and budget loop. </w:t>
      </w:r>
    </w:p>
    <w:p w:rsidR="00824528" w:rsidRPr="002B30AB" w:rsidRDefault="003A0F45" w:rsidP="00126DF9">
      <w:pPr>
        <w:pStyle w:val="NoSpacing"/>
        <w:numPr>
          <w:ilvl w:val="0"/>
          <w:numId w:val="8"/>
        </w:numPr>
        <w:rPr>
          <w:rFonts w:ascii="Verdana" w:hAnsi="Verdana" w:cs="Verdana"/>
          <w:sz w:val="20"/>
          <w:szCs w:val="20"/>
        </w:rPr>
      </w:pPr>
      <w:r>
        <w:rPr>
          <w:rFonts w:ascii="Verdana" w:hAnsi="Verdana" w:cs="Verdana"/>
          <w:sz w:val="20"/>
          <w:szCs w:val="20"/>
        </w:rPr>
        <w:t xml:space="preserve">SOX control, building reporting system based on system, ensure </w:t>
      </w:r>
      <w:r w:rsidR="00886F5F">
        <w:rPr>
          <w:rFonts w:ascii="Verdana" w:hAnsi="Verdana" w:cs="Verdana"/>
          <w:sz w:val="20"/>
          <w:szCs w:val="20"/>
        </w:rPr>
        <w:t xml:space="preserve">that </w:t>
      </w:r>
      <w:r>
        <w:rPr>
          <w:rFonts w:ascii="Verdana" w:hAnsi="Verdana" w:cs="Verdana"/>
          <w:sz w:val="20"/>
          <w:szCs w:val="20"/>
        </w:rPr>
        <w:t xml:space="preserve">all information </w:t>
      </w:r>
      <w:proofErr w:type="gramStart"/>
      <w:r>
        <w:rPr>
          <w:rFonts w:ascii="Verdana" w:hAnsi="Verdana" w:cs="Verdana"/>
          <w:sz w:val="20"/>
          <w:szCs w:val="20"/>
        </w:rPr>
        <w:t>are</w:t>
      </w:r>
      <w:proofErr w:type="gramEnd"/>
      <w:r>
        <w:rPr>
          <w:rFonts w:ascii="Verdana" w:hAnsi="Verdana" w:cs="Verdana"/>
          <w:sz w:val="20"/>
          <w:szCs w:val="20"/>
        </w:rPr>
        <w:t xml:space="preserve"> pulled out from reliable resource and ar</w:t>
      </w:r>
      <w:r w:rsidR="00886F5F">
        <w:rPr>
          <w:rFonts w:ascii="Verdana" w:hAnsi="Verdana" w:cs="Verdana"/>
          <w:sz w:val="20"/>
          <w:szCs w:val="20"/>
        </w:rPr>
        <w:t>e reviewed by leaders properly to enhance</w:t>
      </w:r>
      <w:r w:rsidR="00A2221E">
        <w:rPr>
          <w:rFonts w:ascii="Verdana" w:hAnsi="Verdana" w:cs="Verdana"/>
          <w:sz w:val="20"/>
          <w:szCs w:val="20"/>
        </w:rPr>
        <w:t xml:space="preserve"> data quality and integrity, and ensure internal system changes are recorded and authorized properly.</w:t>
      </w:r>
    </w:p>
    <w:p w:rsidR="0015288B" w:rsidRDefault="00CB7A94">
      <w:pPr>
        <w:pStyle w:val="NoSpacing"/>
        <w:jc w:val="left"/>
        <w:rPr>
          <w:rFonts w:ascii="Verdana" w:hAnsi="Verdana" w:cs="Verdana"/>
          <w:sz w:val="20"/>
          <w:szCs w:val="20"/>
        </w:rPr>
      </w:pPr>
      <w:r>
        <w:rPr>
          <w:rFonts w:ascii="Verdana" w:hAnsi="Verdana" w:cs="Verdana"/>
          <w:b/>
          <w:sz w:val="20"/>
          <w:szCs w:val="20"/>
        </w:rPr>
        <w:t xml:space="preserve">Financial and Business Analyst (7/2012-2/2016), </w:t>
      </w:r>
      <w:r w:rsidR="0015288B">
        <w:rPr>
          <w:rFonts w:ascii="Verdana" w:hAnsi="Verdana" w:cs="Verdana"/>
          <w:b/>
          <w:sz w:val="20"/>
          <w:szCs w:val="20"/>
        </w:rPr>
        <w:t xml:space="preserve">JLG Industry Inc, An Oshkosh corporate, </w:t>
      </w:r>
      <w:r>
        <w:rPr>
          <w:rFonts w:ascii="Verdana" w:hAnsi="Verdana" w:cs="Verdana"/>
          <w:b/>
          <w:sz w:val="20"/>
          <w:szCs w:val="20"/>
        </w:rPr>
        <w:t xml:space="preserve">NYSE </w:t>
      </w:r>
      <w:r w:rsidR="005C03A5">
        <w:rPr>
          <w:rFonts w:ascii="Verdana" w:hAnsi="Verdana" w:cs="Verdana"/>
          <w:b/>
          <w:sz w:val="20"/>
          <w:szCs w:val="20"/>
        </w:rPr>
        <w:t xml:space="preserve">stock </w:t>
      </w:r>
      <w:r>
        <w:rPr>
          <w:rFonts w:ascii="Verdana" w:hAnsi="Verdana" w:cs="Verdana"/>
          <w:b/>
          <w:sz w:val="20"/>
          <w:szCs w:val="20"/>
        </w:rPr>
        <w:t>code: OSK</w:t>
      </w:r>
      <w:r w:rsidR="00CD7027">
        <w:rPr>
          <w:rFonts w:ascii="Verdana" w:hAnsi="Verdana" w:cs="Verdana"/>
          <w:b/>
          <w:sz w:val="20"/>
          <w:szCs w:val="20"/>
        </w:rPr>
        <w:t xml:space="preserve">, </w:t>
      </w:r>
      <w:r w:rsidR="0015288B">
        <w:rPr>
          <w:rFonts w:ascii="Verdana" w:hAnsi="Verdana" w:cs="Verdana"/>
          <w:b/>
          <w:sz w:val="20"/>
          <w:szCs w:val="20"/>
        </w:rPr>
        <w:t>Hagerstown, Maryland, US.</w:t>
      </w:r>
    </w:p>
    <w:p w:rsidR="0015288B" w:rsidRDefault="0015288B">
      <w:pPr>
        <w:pStyle w:val="NoSpacing"/>
        <w:numPr>
          <w:ilvl w:val="0"/>
          <w:numId w:val="3"/>
        </w:numPr>
        <w:rPr>
          <w:rFonts w:ascii="Verdana" w:hAnsi="Verdana" w:cs="Verdana"/>
          <w:sz w:val="20"/>
          <w:szCs w:val="20"/>
        </w:rPr>
      </w:pPr>
      <w:r>
        <w:rPr>
          <w:rFonts w:ascii="Verdana" w:hAnsi="Verdana" w:cs="Verdana"/>
          <w:sz w:val="20"/>
          <w:szCs w:val="20"/>
        </w:rPr>
        <w:t xml:space="preserve">Working as financial analyst at headquarter  of  a world class industry company(3B revenue), performing an active role in global new  product development and IT project finance justification and investment analysis, building analysis model and simulating investment </w:t>
      </w:r>
      <w:r>
        <w:rPr>
          <w:rFonts w:ascii="Verdana" w:hAnsi="Verdana" w:cs="Verdana"/>
          <w:b/>
          <w:bCs/>
          <w:sz w:val="20"/>
          <w:szCs w:val="20"/>
        </w:rPr>
        <w:t>IRR</w:t>
      </w:r>
      <w:r>
        <w:rPr>
          <w:rFonts w:ascii="Verdana" w:hAnsi="Verdana" w:cs="Verdana"/>
          <w:sz w:val="20"/>
          <w:szCs w:val="20"/>
        </w:rPr>
        <w:t xml:space="preserve">, </w:t>
      </w:r>
      <w:r>
        <w:rPr>
          <w:rFonts w:ascii="Verdana" w:hAnsi="Verdana" w:cs="Verdana"/>
          <w:b/>
          <w:bCs/>
          <w:sz w:val="20"/>
          <w:szCs w:val="20"/>
        </w:rPr>
        <w:t>NPV</w:t>
      </w:r>
      <w:r>
        <w:rPr>
          <w:rFonts w:ascii="Verdana" w:hAnsi="Verdana" w:cs="Verdana"/>
          <w:sz w:val="20"/>
          <w:szCs w:val="20"/>
        </w:rPr>
        <w:t xml:space="preserve"> and </w:t>
      </w:r>
      <w:r>
        <w:rPr>
          <w:rFonts w:ascii="Verdana" w:hAnsi="Verdana" w:cs="Verdana"/>
          <w:b/>
          <w:bCs/>
          <w:sz w:val="20"/>
          <w:szCs w:val="20"/>
        </w:rPr>
        <w:t>payback</w:t>
      </w:r>
      <w:r>
        <w:rPr>
          <w:rFonts w:ascii="Verdana" w:hAnsi="Verdana" w:cs="Verdana"/>
          <w:sz w:val="20"/>
          <w:szCs w:val="20"/>
        </w:rPr>
        <w:t xml:space="preserve"> in different economy and market condition, helping project team manage ($50M Investment) projects cost and risk control to make sure the project launch successfully and provide valuable guidance to achieve investment goal and cooperate strategic developing plan.</w:t>
      </w:r>
    </w:p>
    <w:p w:rsidR="0015288B" w:rsidRDefault="0015288B">
      <w:pPr>
        <w:pStyle w:val="NoSpacing"/>
        <w:numPr>
          <w:ilvl w:val="0"/>
          <w:numId w:val="4"/>
        </w:numPr>
        <w:jc w:val="left"/>
        <w:rPr>
          <w:rFonts w:ascii="Verdana" w:hAnsi="Verdana" w:cs="Verdana"/>
          <w:sz w:val="20"/>
          <w:szCs w:val="20"/>
        </w:rPr>
      </w:pPr>
      <w:r>
        <w:rPr>
          <w:rFonts w:ascii="Verdana" w:hAnsi="Verdana" w:cs="Verdana"/>
          <w:sz w:val="20"/>
          <w:szCs w:val="20"/>
        </w:rPr>
        <w:t>Building and tracking new project cost mold, achieve cost saving goal and make project cost meet target, and ensure products profitability in the operation, significantly contribute to corporate strategy value.</w:t>
      </w:r>
    </w:p>
    <w:p w:rsidR="0015288B" w:rsidRDefault="0015288B">
      <w:pPr>
        <w:pStyle w:val="NoSpacing"/>
        <w:numPr>
          <w:ilvl w:val="0"/>
          <w:numId w:val="4"/>
        </w:numPr>
        <w:jc w:val="left"/>
        <w:rPr>
          <w:rFonts w:ascii="Verdana" w:hAnsi="Verdana" w:cs="Verdana"/>
          <w:sz w:val="20"/>
          <w:szCs w:val="20"/>
        </w:rPr>
      </w:pPr>
      <w:r>
        <w:rPr>
          <w:rFonts w:ascii="Verdana" w:hAnsi="Verdana" w:cs="Verdana"/>
          <w:sz w:val="20"/>
          <w:szCs w:val="20"/>
        </w:rPr>
        <w:t xml:space="preserve">Perform sensitive analysis with different scenario to simulate project cost and financial status with information multiple system, three years with IBM </w:t>
      </w:r>
      <w:proofErr w:type="spellStart"/>
      <w:r>
        <w:rPr>
          <w:rFonts w:ascii="Verdana" w:hAnsi="Verdana" w:cs="Verdana"/>
          <w:sz w:val="20"/>
          <w:szCs w:val="20"/>
        </w:rPr>
        <w:t>Cognos</w:t>
      </w:r>
      <w:proofErr w:type="spellEnd"/>
      <w:r>
        <w:rPr>
          <w:rFonts w:ascii="Verdana" w:hAnsi="Verdana" w:cs="Verdana"/>
          <w:sz w:val="20"/>
          <w:szCs w:val="20"/>
        </w:rPr>
        <w:t xml:space="preserve">, SQL </w:t>
      </w:r>
      <w:proofErr w:type="spellStart"/>
      <w:r>
        <w:rPr>
          <w:rFonts w:ascii="Verdana" w:hAnsi="Verdana" w:cs="Verdana"/>
          <w:sz w:val="20"/>
          <w:szCs w:val="20"/>
        </w:rPr>
        <w:t>Sever</w:t>
      </w:r>
      <w:proofErr w:type="spellEnd"/>
      <w:r>
        <w:rPr>
          <w:rFonts w:ascii="Verdana" w:hAnsi="Verdana" w:cs="Verdana"/>
          <w:sz w:val="20"/>
          <w:szCs w:val="20"/>
        </w:rPr>
        <w:t xml:space="preserve">/T-SQL and JD Edward, provide various report with report tools such </w:t>
      </w:r>
      <w:proofErr w:type="gramStart"/>
      <w:r>
        <w:rPr>
          <w:rFonts w:ascii="Verdana" w:hAnsi="Verdana" w:cs="Verdana"/>
          <w:sz w:val="20"/>
          <w:szCs w:val="20"/>
        </w:rPr>
        <w:t>as  Tableau</w:t>
      </w:r>
      <w:proofErr w:type="gramEnd"/>
      <w:r>
        <w:rPr>
          <w:rFonts w:ascii="Verdana" w:hAnsi="Verdana" w:cs="Verdana"/>
          <w:sz w:val="20"/>
          <w:szCs w:val="20"/>
        </w:rPr>
        <w:t xml:space="preserve"> and </w:t>
      </w:r>
      <w:proofErr w:type="spellStart"/>
      <w:r>
        <w:rPr>
          <w:rFonts w:ascii="Verdana" w:hAnsi="Verdana" w:cs="Verdana"/>
          <w:sz w:val="20"/>
          <w:szCs w:val="20"/>
        </w:rPr>
        <w:t>PowerBI</w:t>
      </w:r>
      <w:proofErr w:type="spellEnd"/>
      <w:r>
        <w:rPr>
          <w:rFonts w:ascii="Verdana" w:hAnsi="Verdana" w:cs="Verdana"/>
          <w:sz w:val="20"/>
          <w:szCs w:val="20"/>
        </w:rPr>
        <w:t>.</w:t>
      </w:r>
    </w:p>
    <w:p w:rsidR="0015288B" w:rsidRDefault="0015288B">
      <w:pPr>
        <w:pStyle w:val="NoSpacing"/>
        <w:numPr>
          <w:ilvl w:val="0"/>
          <w:numId w:val="4"/>
        </w:numPr>
        <w:rPr>
          <w:rFonts w:ascii="Verdana" w:hAnsi="Verdana" w:cs="Verdana"/>
          <w:sz w:val="20"/>
          <w:szCs w:val="20"/>
        </w:rPr>
      </w:pPr>
      <w:r>
        <w:rPr>
          <w:rFonts w:ascii="Verdana" w:hAnsi="Verdana" w:cs="Verdana"/>
          <w:sz w:val="20"/>
          <w:szCs w:val="20"/>
        </w:rPr>
        <w:t xml:space="preserve">Perform internal audit function on AP/AR, GL accounting, and Fixed </w:t>
      </w:r>
      <w:proofErr w:type="gramStart"/>
      <w:r>
        <w:rPr>
          <w:rFonts w:ascii="Verdana" w:hAnsi="Verdana" w:cs="Verdana"/>
          <w:sz w:val="20"/>
          <w:szCs w:val="20"/>
        </w:rPr>
        <w:t>assets,  make</w:t>
      </w:r>
      <w:proofErr w:type="gramEnd"/>
      <w:r>
        <w:rPr>
          <w:rFonts w:ascii="Verdana" w:hAnsi="Verdana" w:cs="Verdana"/>
          <w:sz w:val="20"/>
          <w:szCs w:val="20"/>
        </w:rPr>
        <w:t xml:space="preserve"> sure accounting and finance reporting meet corporation accounting policy, and investigate project and investment justification to meet other compliance, also working with external audit team to finish all kinds auditing and testing.</w:t>
      </w:r>
    </w:p>
    <w:p w:rsidR="0015288B" w:rsidRDefault="0015288B">
      <w:pPr>
        <w:pStyle w:val="NoSpacing"/>
        <w:numPr>
          <w:ilvl w:val="0"/>
          <w:numId w:val="4"/>
        </w:numPr>
        <w:jc w:val="left"/>
        <w:rPr>
          <w:rFonts w:ascii="Verdana" w:hAnsi="Verdana" w:cs="Verdana"/>
          <w:b/>
          <w:sz w:val="16"/>
          <w:szCs w:val="16"/>
          <w:u w:val="single"/>
        </w:rPr>
      </w:pPr>
      <w:r>
        <w:rPr>
          <w:rFonts w:ascii="Verdana" w:hAnsi="Verdana" w:cs="Verdana"/>
          <w:sz w:val="20"/>
          <w:szCs w:val="20"/>
        </w:rPr>
        <w:t xml:space="preserve">Monthly closing consolidation, JE processing, preparing </w:t>
      </w:r>
      <w:r w:rsidR="00A2221E">
        <w:rPr>
          <w:rFonts w:ascii="Verdana" w:hAnsi="Verdana" w:cs="Verdana"/>
          <w:sz w:val="20"/>
          <w:szCs w:val="20"/>
        </w:rPr>
        <w:t>forecast budget</w:t>
      </w:r>
      <w:r>
        <w:rPr>
          <w:rFonts w:ascii="Verdana" w:hAnsi="Verdana" w:cs="Verdana"/>
          <w:sz w:val="20"/>
          <w:szCs w:val="20"/>
        </w:rPr>
        <w:t>, budget and actual variance analysis, provide suggestion for process improvement.</w:t>
      </w:r>
    </w:p>
    <w:p w:rsidR="0015288B" w:rsidRDefault="0015288B">
      <w:pPr>
        <w:pStyle w:val="NoSpacing"/>
        <w:jc w:val="left"/>
        <w:rPr>
          <w:rFonts w:ascii="Verdana" w:hAnsi="Verdana" w:cs="Verdana"/>
          <w:b/>
          <w:sz w:val="16"/>
          <w:szCs w:val="16"/>
          <w:u w:val="single"/>
        </w:rPr>
      </w:pPr>
    </w:p>
    <w:p w:rsidR="0015288B" w:rsidRDefault="0015288B">
      <w:pPr>
        <w:pStyle w:val="NoSpacing"/>
        <w:jc w:val="left"/>
        <w:rPr>
          <w:rFonts w:ascii="Verdana" w:hAnsi="Verdana" w:cs="Verdana"/>
          <w:sz w:val="20"/>
          <w:szCs w:val="20"/>
        </w:rPr>
      </w:pPr>
      <w:r>
        <w:rPr>
          <w:rFonts w:ascii="Verdana" w:hAnsi="Verdana" w:cs="Verdana"/>
          <w:b/>
          <w:sz w:val="20"/>
          <w:szCs w:val="20"/>
        </w:rPr>
        <w:t>Assistant Controller (9/2010-5/2012), Aeron Lifestyle Technology Inc, Fairfield, Iowa, US</w:t>
      </w:r>
    </w:p>
    <w:p w:rsidR="0015288B" w:rsidRDefault="0015288B">
      <w:pPr>
        <w:pStyle w:val="NoSpacing"/>
        <w:numPr>
          <w:ilvl w:val="0"/>
          <w:numId w:val="3"/>
        </w:numPr>
        <w:rPr>
          <w:rFonts w:ascii="Verdana" w:hAnsi="Verdana" w:cs="Verdana"/>
          <w:sz w:val="20"/>
          <w:szCs w:val="20"/>
        </w:rPr>
      </w:pPr>
      <w:r>
        <w:rPr>
          <w:rFonts w:ascii="Verdana" w:hAnsi="Verdana" w:cs="Verdana"/>
          <w:sz w:val="20"/>
          <w:szCs w:val="20"/>
        </w:rPr>
        <w:t xml:space="preserve">Tracked more than 100 R&amp;D projects cost, established R&amp;D cost tracking model, provided accurate information of labor, equipment hour, sample prototyping &amp; molding cost, Significantly help engineering department to control R&amp;D </w:t>
      </w:r>
      <w:proofErr w:type="gramStart"/>
      <w:r>
        <w:rPr>
          <w:rFonts w:ascii="Verdana" w:hAnsi="Verdana" w:cs="Verdana"/>
          <w:sz w:val="20"/>
          <w:szCs w:val="20"/>
        </w:rPr>
        <w:t>cost .</w:t>
      </w:r>
      <w:proofErr w:type="gramEnd"/>
      <w:r>
        <w:rPr>
          <w:rFonts w:ascii="Verdana" w:hAnsi="Verdana" w:cs="Verdana"/>
          <w:sz w:val="20"/>
          <w:szCs w:val="20"/>
        </w:rPr>
        <w:t xml:space="preserve"> </w:t>
      </w:r>
    </w:p>
    <w:p w:rsidR="0015288B" w:rsidRDefault="0015288B">
      <w:pPr>
        <w:pStyle w:val="NoSpacing"/>
        <w:numPr>
          <w:ilvl w:val="0"/>
          <w:numId w:val="3"/>
        </w:numPr>
        <w:rPr>
          <w:rFonts w:ascii="Verdana" w:hAnsi="Verdana" w:cs="Verdana"/>
          <w:sz w:val="20"/>
          <w:szCs w:val="20"/>
        </w:rPr>
      </w:pPr>
      <w:r>
        <w:rPr>
          <w:rFonts w:ascii="Verdana" w:hAnsi="Verdana" w:cs="Verdana"/>
          <w:sz w:val="20"/>
          <w:szCs w:val="20"/>
        </w:rPr>
        <w:t xml:space="preserve">Built manufacturing cost mold and Production cost analysis, set up manufacturing BOM cost module and manufacturing standard cost, traced actual cost items, demonstrated variation analysis between standard and actual cost, provided valuable advice for production cost management and shop floor control. </w:t>
      </w:r>
    </w:p>
    <w:p w:rsidR="0015288B" w:rsidRDefault="0015288B">
      <w:pPr>
        <w:pStyle w:val="NoSpacing"/>
        <w:numPr>
          <w:ilvl w:val="0"/>
          <w:numId w:val="3"/>
        </w:numPr>
        <w:rPr>
          <w:rFonts w:ascii="Verdana" w:hAnsi="Verdana" w:cs="Verdana"/>
          <w:sz w:val="20"/>
          <w:szCs w:val="20"/>
        </w:rPr>
      </w:pPr>
      <w:r>
        <w:rPr>
          <w:rFonts w:ascii="Verdana" w:hAnsi="Verdana" w:cs="Verdana"/>
          <w:sz w:val="20"/>
          <w:szCs w:val="20"/>
        </w:rPr>
        <w:t xml:space="preserve">Global Inventory reconciliation, established inventory reconciliation model to track finished goods and materials transfer between 4 manufacturing facility in North American and Asian, reconsolidated inventory variation and scrap items, helped operation team to </w:t>
      </w:r>
      <w:r>
        <w:rPr>
          <w:rFonts w:ascii="Verdana" w:hAnsi="Verdana" w:cs="Verdana"/>
          <w:sz w:val="20"/>
          <w:szCs w:val="20"/>
        </w:rPr>
        <w:lastRenderedPageBreak/>
        <w:t>significantly improve inventory management and control inventory cost.</w:t>
      </w:r>
    </w:p>
    <w:p w:rsidR="0015288B" w:rsidRDefault="0015288B">
      <w:pPr>
        <w:pStyle w:val="NoSpacing"/>
        <w:numPr>
          <w:ilvl w:val="0"/>
          <w:numId w:val="3"/>
        </w:numPr>
        <w:rPr>
          <w:rFonts w:ascii="Verdana" w:hAnsi="Verdana" w:cs="Verdana"/>
          <w:sz w:val="20"/>
          <w:szCs w:val="20"/>
        </w:rPr>
      </w:pPr>
      <w:r>
        <w:rPr>
          <w:rFonts w:ascii="Verdana" w:hAnsi="Verdana" w:cs="Verdana"/>
          <w:sz w:val="20"/>
          <w:szCs w:val="20"/>
        </w:rPr>
        <w:t>Supervised AP&amp;AR variation, approved overall AP in whole organization, ensured payment to meet vendor credit line while maintain cash flow in proper level, supervised customer AR ages and collectability, help company to manage cash flow with flexibility and maintain enough financial solvency.</w:t>
      </w:r>
    </w:p>
    <w:p w:rsidR="0015288B" w:rsidRDefault="0015288B">
      <w:pPr>
        <w:pStyle w:val="NoSpacing"/>
        <w:numPr>
          <w:ilvl w:val="0"/>
          <w:numId w:val="3"/>
        </w:numPr>
        <w:rPr>
          <w:rFonts w:ascii="Verdana" w:hAnsi="Verdana" w:cs="Verdana"/>
          <w:sz w:val="20"/>
          <w:szCs w:val="20"/>
        </w:rPr>
      </w:pPr>
      <w:r>
        <w:rPr>
          <w:rFonts w:ascii="Verdana" w:hAnsi="Verdana" w:cs="Verdana"/>
          <w:sz w:val="20"/>
          <w:szCs w:val="20"/>
        </w:rPr>
        <w:t xml:space="preserve">Internal Auditing </w:t>
      </w:r>
      <w:proofErr w:type="spellStart"/>
      <w:r>
        <w:rPr>
          <w:rFonts w:ascii="Verdana" w:hAnsi="Verdana" w:cs="Verdana"/>
          <w:sz w:val="20"/>
          <w:szCs w:val="20"/>
        </w:rPr>
        <w:t>outresourcing</w:t>
      </w:r>
      <w:proofErr w:type="spellEnd"/>
      <w:r>
        <w:rPr>
          <w:rFonts w:ascii="Verdana" w:hAnsi="Verdana" w:cs="Verdana"/>
          <w:sz w:val="20"/>
          <w:szCs w:val="20"/>
        </w:rPr>
        <w:t xml:space="preserve"> products cost, sale AR management, AP approving process, cash </w:t>
      </w:r>
      <w:proofErr w:type="gramStart"/>
      <w:r>
        <w:rPr>
          <w:rFonts w:ascii="Verdana" w:hAnsi="Verdana" w:cs="Verdana"/>
          <w:sz w:val="20"/>
          <w:szCs w:val="20"/>
        </w:rPr>
        <w:t>reimbursement  control</w:t>
      </w:r>
      <w:proofErr w:type="gramEnd"/>
      <w:r>
        <w:rPr>
          <w:rFonts w:ascii="Verdana" w:hAnsi="Verdana" w:cs="Verdana"/>
          <w:sz w:val="20"/>
          <w:szCs w:val="20"/>
        </w:rPr>
        <w:t xml:space="preserve"> and inventory management of logistic department.</w:t>
      </w:r>
    </w:p>
    <w:p w:rsidR="0015288B" w:rsidRDefault="0015288B">
      <w:pPr>
        <w:pStyle w:val="NoSpacing"/>
        <w:numPr>
          <w:ilvl w:val="0"/>
          <w:numId w:val="3"/>
        </w:numPr>
        <w:jc w:val="left"/>
        <w:rPr>
          <w:rFonts w:ascii="Verdana" w:hAnsi="Verdana" w:cs="Verdana"/>
          <w:sz w:val="20"/>
          <w:szCs w:val="20"/>
        </w:rPr>
      </w:pPr>
      <w:r>
        <w:rPr>
          <w:rFonts w:ascii="Verdana" w:hAnsi="Verdana" w:cs="Verdana"/>
          <w:sz w:val="20"/>
          <w:szCs w:val="20"/>
        </w:rPr>
        <w:t>Monitored International logistic cost and OEM cost in Asian vendors, approved domestic production molding and tooling cost, making sure molding and tooling cost meet production standard and budgets, and ensuring decent gross margin for each contract. Tracked and approved BOM cost in the Asia factory and USA factory, taking advantage of cost benefits of various production facilities in different location to optimize operation efficiency and profitability.</w:t>
      </w:r>
    </w:p>
    <w:p w:rsidR="0015288B" w:rsidRDefault="0015288B">
      <w:pPr>
        <w:pStyle w:val="NoSpacing"/>
        <w:numPr>
          <w:ilvl w:val="0"/>
          <w:numId w:val="3"/>
        </w:numPr>
        <w:jc w:val="left"/>
        <w:rPr>
          <w:rFonts w:ascii="Verdana" w:hAnsi="Verdana" w:cs="Verdana"/>
          <w:sz w:val="20"/>
          <w:szCs w:val="20"/>
        </w:rPr>
      </w:pPr>
      <w:r>
        <w:rPr>
          <w:rFonts w:ascii="Verdana" w:hAnsi="Verdana" w:cs="Verdana"/>
          <w:sz w:val="20"/>
          <w:szCs w:val="20"/>
        </w:rPr>
        <w:t>Prepared G/L, especially cost accounting G/L and unload into accounting system with timely critical supporting for monthly closing.</w:t>
      </w:r>
    </w:p>
    <w:p w:rsidR="0015288B" w:rsidRDefault="0015288B">
      <w:pPr>
        <w:pStyle w:val="NoSpacing"/>
        <w:numPr>
          <w:ilvl w:val="0"/>
          <w:numId w:val="3"/>
        </w:numPr>
        <w:jc w:val="left"/>
        <w:rPr>
          <w:rFonts w:ascii="Verdana" w:hAnsi="Verdana" w:cs="Verdana"/>
          <w:sz w:val="20"/>
          <w:szCs w:val="20"/>
        </w:rPr>
      </w:pPr>
      <w:r>
        <w:rPr>
          <w:rFonts w:ascii="Verdana" w:hAnsi="Verdana" w:cs="Verdana"/>
          <w:sz w:val="20"/>
          <w:szCs w:val="20"/>
        </w:rPr>
        <w:t xml:space="preserve">Play critical role to set up and integrate manufacturing control </w:t>
      </w:r>
      <w:proofErr w:type="gramStart"/>
      <w:r>
        <w:rPr>
          <w:rFonts w:ascii="Verdana" w:hAnsi="Verdana" w:cs="Verdana"/>
          <w:sz w:val="20"/>
          <w:szCs w:val="20"/>
        </w:rPr>
        <w:t>system( Misys</w:t>
      </w:r>
      <w:proofErr w:type="gramEnd"/>
      <w:r>
        <w:rPr>
          <w:rFonts w:ascii="Verdana" w:hAnsi="Verdana" w:cs="Verdana"/>
          <w:sz w:val="20"/>
          <w:szCs w:val="20"/>
        </w:rPr>
        <w:t xml:space="preserve">) with accounting system, ensure Misys to generate correct G/L to accounting, set up and maintained manufacturing database with ACCESS to track down time, Scrap &amp; Purge, mold and machine operation, finished goods output and labor hours, provide valuable </w:t>
      </w:r>
    </w:p>
    <w:p w:rsidR="0015288B" w:rsidRDefault="0015288B">
      <w:pPr>
        <w:pStyle w:val="NoSpacing"/>
        <w:ind w:left="720"/>
        <w:jc w:val="left"/>
        <w:rPr>
          <w:rFonts w:ascii="Verdana" w:hAnsi="Verdana" w:cs="Verdana"/>
          <w:sz w:val="20"/>
          <w:szCs w:val="20"/>
        </w:rPr>
      </w:pPr>
      <w:r>
        <w:rPr>
          <w:rFonts w:ascii="Verdana" w:hAnsi="Verdana" w:cs="Verdana"/>
          <w:sz w:val="20"/>
          <w:szCs w:val="20"/>
        </w:rPr>
        <w:t>information for production management.</w:t>
      </w:r>
    </w:p>
    <w:p w:rsidR="0015288B" w:rsidRDefault="0015288B">
      <w:pPr>
        <w:pStyle w:val="NoSpacing"/>
        <w:jc w:val="left"/>
        <w:rPr>
          <w:rFonts w:ascii="Verdana" w:hAnsi="Verdana" w:cs="Verdana"/>
          <w:sz w:val="20"/>
          <w:szCs w:val="20"/>
        </w:rPr>
      </w:pPr>
    </w:p>
    <w:p w:rsidR="0015288B" w:rsidRDefault="0015288B">
      <w:pPr>
        <w:pStyle w:val="NoSpacing"/>
        <w:jc w:val="left"/>
        <w:rPr>
          <w:rFonts w:ascii="Verdana" w:hAnsi="Verdana" w:cs="Verdana"/>
          <w:sz w:val="20"/>
          <w:szCs w:val="20"/>
        </w:rPr>
      </w:pPr>
    </w:p>
    <w:p w:rsidR="0015288B" w:rsidRDefault="0015288B">
      <w:pPr>
        <w:pStyle w:val="NoSpacing"/>
        <w:jc w:val="left"/>
        <w:rPr>
          <w:rFonts w:ascii="Verdana" w:hAnsi="Verdana" w:cs="Verdana"/>
          <w:sz w:val="20"/>
          <w:szCs w:val="20"/>
        </w:rPr>
      </w:pPr>
    </w:p>
    <w:p w:rsidR="0015288B" w:rsidRDefault="0015288B">
      <w:pPr>
        <w:pStyle w:val="NoSpacing"/>
        <w:jc w:val="left"/>
        <w:rPr>
          <w:rFonts w:ascii="Verdana" w:hAnsi="Verdana" w:cs="Verdana"/>
          <w:sz w:val="20"/>
          <w:szCs w:val="20"/>
        </w:rPr>
      </w:pPr>
      <w:r>
        <w:rPr>
          <w:rFonts w:ascii="Verdana" w:hAnsi="Verdana" w:cs="Verdana"/>
          <w:b/>
          <w:sz w:val="20"/>
          <w:szCs w:val="20"/>
        </w:rPr>
        <w:t>Finance Controller</w:t>
      </w:r>
      <w:r>
        <w:rPr>
          <w:rFonts w:ascii="Verdana" w:hAnsi="Verdana" w:cs="Verdana" w:hint="eastAsia"/>
          <w:b/>
          <w:sz w:val="20"/>
          <w:szCs w:val="20"/>
        </w:rPr>
        <w:t xml:space="preserve"> (</w:t>
      </w:r>
      <w:r>
        <w:rPr>
          <w:rFonts w:ascii="Verdana" w:hAnsi="Verdana" w:cs="Verdana"/>
          <w:b/>
          <w:sz w:val="20"/>
          <w:szCs w:val="20"/>
        </w:rPr>
        <w:t>2/200</w:t>
      </w:r>
      <w:r>
        <w:rPr>
          <w:rFonts w:ascii="Verdana" w:hAnsi="Verdana" w:cs="Verdana" w:hint="eastAsia"/>
          <w:b/>
          <w:sz w:val="20"/>
          <w:szCs w:val="20"/>
        </w:rPr>
        <w:t>5</w:t>
      </w:r>
      <w:r>
        <w:rPr>
          <w:rFonts w:ascii="Verdana" w:hAnsi="Verdana" w:cs="Verdana"/>
          <w:b/>
          <w:sz w:val="20"/>
          <w:szCs w:val="20"/>
        </w:rPr>
        <w:t>-12/2009</w:t>
      </w:r>
      <w:r>
        <w:rPr>
          <w:rFonts w:ascii="Verdana" w:hAnsi="Verdana" w:cs="Verdana" w:hint="eastAsia"/>
          <w:b/>
          <w:sz w:val="20"/>
          <w:szCs w:val="20"/>
        </w:rPr>
        <w:t xml:space="preserve">), </w:t>
      </w:r>
      <w:r>
        <w:rPr>
          <w:rFonts w:ascii="Verdana" w:hAnsi="Verdana" w:cs="Verdana"/>
          <w:b/>
          <w:sz w:val="20"/>
          <w:szCs w:val="20"/>
        </w:rPr>
        <w:t xml:space="preserve">Min-Metals Holding Co., Hong Kong, </w:t>
      </w:r>
      <w:r>
        <w:rPr>
          <w:rFonts w:ascii="Verdana" w:hAnsi="Verdana" w:cs="Verdana" w:hint="eastAsia"/>
          <w:b/>
          <w:sz w:val="20"/>
          <w:szCs w:val="20"/>
        </w:rPr>
        <w:t>FORTURE 500 company</w:t>
      </w:r>
    </w:p>
    <w:p w:rsidR="0015288B" w:rsidRDefault="0015288B">
      <w:pPr>
        <w:numPr>
          <w:ilvl w:val="0"/>
          <w:numId w:val="1"/>
        </w:numPr>
        <w:autoSpaceDE w:val="0"/>
        <w:spacing w:after="0" w:line="240" w:lineRule="auto"/>
        <w:rPr>
          <w:rFonts w:ascii="Verdana" w:hAnsi="Verdana" w:cs="Verdana"/>
          <w:sz w:val="20"/>
          <w:szCs w:val="20"/>
        </w:rPr>
      </w:pPr>
      <w:r>
        <w:rPr>
          <w:rFonts w:ascii="Verdana" w:hAnsi="Verdana" w:cs="Verdana"/>
          <w:sz w:val="20"/>
          <w:szCs w:val="20"/>
        </w:rPr>
        <w:t xml:space="preserve">Prepared monthly, quarterly and annually consolidated financial statements for </w:t>
      </w:r>
      <w:r>
        <w:rPr>
          <w:rFonts w:ascii="Verdana" w:hAnsi="Verdana" w:cs="Verdana" w:hint="eastAsia"/>
          <w:sz w:val="20"/>
          <w:szCs w:val="20"/>
        </w:rPr>
        <w:t xml:space="preserve">major operation with revenue of 300M </w:t>
      </w:r>
      <w:r>
        <w:rPr>
          <w:rFonts w:ascii="Verdana" w:hAnsi="Verdana" w:cs="Verdana"/>
          <w:sz w:val="20"/>
          <w:szCs w:val="20"/>
        </w:rPr>
        <w:t>annual</w:t>
      </w:r>
      <w:r>
        <w:rPr>
          <w:rFonts w:ascii="Verdana" w:hAnsi="Verdana" w:cs="Verdana" w:hint="eastAsia"/>
          <w:sz w:val="20"/>
          <w:szCs w:val="20"/>
        </w:rPr>
        <w:t xml:space="preserve"> in accordance of IFRS, timely delivered ad hoc financial report analysis as requirement of management team.</w:t>
      </w:r>
    </w:p>
    <w:p w:rsidR="0015288B" w:rsidRDefault="0015288B">
      <w:pPr>
        <w:pStyle w:val="NoSpacing"/>
        <w:numPr>
          <w:ilvl w:val="0"/>
          <w:numId w:val="1"/>
        </w:numPr>
        <w:rPr>
          <w:rFonts w:ascii="Verdana" w:hAnsi="Verdana" w:cs="Verdana"/>
          <w:sz w:val="20"/>
          <w:szCs w:val="20"/>
        </w:rPr>
      </w:pPr>
      <w:r>
        <w:rPr>
          <w:rFonts w:ascii="Verdana" w:hAnsi="Verdana" w:cs="Verdana" w:hint="eastAsia"/>
          <w:sz w:val="20"/>
          <w:szCs w:val="20"/>
        </w:rPr>
        <w:t>Optimized</w:t>
      </w:r>
      <w:r>
        <w:rPr>
          <w:rFonts w:ascii="Verdana" w:hAnsi="Verdana" w:cs="Verdana"/>
          <w:sz w:val="20"/>
          <w:szCs w:val="20"/>
        </w:rPr>
        <w:t xml:space="preserve"> capital management system</w:t>
      </w:r>
      <w:r>
        <w:rPr>
          <w:rFonts w:ascii="Verdana" w:hAnsi="Verdana" w:cs="Verdana" w:hint="eastAsia"/>
          <w:sz w:val="20"/>
          <w:szCs w:val="20"/>
        </w:rPr>
        <w:t xml:space="preserve">, significantly decreased finance cost by 15%, and </w:t>
      </w:r>
      <w:r>
        <w:rPr>
          <w:rFonts w:ascii="Verdana" w:hAnsi="Verdana" w:cs="Verdana"/>
          <w:sz w:val="20"/>
          <w:szCs w:val="20"/>
        </w:rPr>
        <w:t>maintain</w:t>
      </w:r>
      <w:r>
        <w:rPr>
          <w:rFonts w:ascii="Verdana" w:hAnsi="Verdana" w:cs="Verdana" w:hint="eastAsia"/>
          <w:sz w:val="20"/>
          <w:szCs w:val="20"/>
        </w:rPr>
        <w:t>ed operation cycle periods below the average level of industry.</w:t>
      </w:r>
    </w:p>
    <w:p w:rsidR="0015288B" w:rsidRDefault="0015288B">
      <w:pPr>
        <w:pStyle w:val="NoSpacing"/>
        <w:numPr>
          <w:ilvl w:val="0"/>
          <w:numId w:val="1"/>
        </w:numPr>
        <w:rPr>
          <w:rFonts w:ascii="Verdana" w:hAnsi="Verdana" w:cs="Verdana"/>
          <w:sz w:val="20"/>
          <w:szCs w:val="20"/>
        </w:rPr>
      </w:pPr>
      <w:r>
        <w:rPr>
          <w:rFonts w:ascii="Verdana" w:hAnsi="Verdana" w:cs="Verdana"/>
          <w:sz w:val="20"/>
          <w:szCs w:val="20"/>
        </w:rPr>
        <w:t xml:space="preserve">Developed </w:t>
      </w:r>
      <w:r>
        <w:rPr>
          <w:rFonts w:ascii="Verdana" w:hAnsi="Verdana" w:cs="Verdana" w:hint="eastAsia"/>
          <w:sz w:val="20"/>
          <w:szCs w:val="20"/>
        </w:rPr>
        <w:t xml:space="preserve">fruitful </w:t>
      </w:r>
      <w:r>
        <w:rPr>
          <w:rFonts w:ascii="Verdana" w:hAnsi="Verdana" w:cs="Verdana"/>
          <w:sz w:val="20"/>
          <w:szCs w:val="20"/>
        </w:rPr>
        <w:t>finance analysis model</w:t>
      </w:r>
      <w:r>
        <w:rPr>
          <w:rFonts w:ascii="Verdana" w:hAnsi="Verdana" w:cs="Verdana" w:hint="eastAsia"/>
          <w:sz w:val="20"/>
          <w:szCs w:val="20"/>
        </w:rPr>
        <w:t xml:space="preserve"> and template with advance excel tool to satisfy critical concern of team leader, </w:t>
      </w:r>
      <w:r>
        <w:rPr>
          <w:rFonts w:ascii="Verdana" w:hAnsi="Verdana" w:cs="Verdana"/>
          <w:sz w:val="20"/>
          <w:szCs w:val="20"/>
        </w:rPr>
        <w:t>including</w:t>
      </w:r>
      <w:r>
        <w:rPr>
          <w:rFonts w:ascii="Verdana" w:hAnsi="Verdana" w:cs="Verdana" w:hint="eastAsia"/>
          <w:sz w:val="20"/>
          <w:szCs w:val="20"/>
        </w:rPr>
        <w:t xml:space="preserve"> budgets variance analysis, contribution analysis by function, customers and products line respectively, and cash flow rolling forecast model.</w:t>
      </w:r>
    </w:p>
    <w:p w:rsidR="0015288B" w:rsidRDefault="0015288B">
      <w:pPr>
        <w:pStyle w:val="NoSpacing"/>
        <w:numPr>
          <w:ilvl w:val="0"/>
          <w:numId w:val="1"/>
        </w:numPr>
        <w:rPr>
          <w:rFonts w:ascii="Verdana" w:hAnsi="Verdana" w:cs="Verdana"/>
          <w:sz w:val="20"/>
          <w:szCs w:val="20"/>
        </w:rPr>
      </w:pPr>
      <w:r>
        <w:rPr>
          <w:rFonts w:ascii="Verdana" w:hAnsi="Verdana" w:cs="Verdana" w:hint="eastAsia"/>
          <w:sz w:val="20"/>
          <w:szCs w:val="20"/>
        </w:rPr>
        <w:t>Performed effective r</w:t>
      </w:r>
      <w:r>
        <w:rPr>
          <w:rFonts w:ascii="Verdana" w:hAnsi="Verdana" w:cs="Verdana"/>
          <w:sz w:val="20"/>
          <w:szCs w:val="20"/>
        </w:rPr>
        <w:t xml:space="preserve">isk control, </w:t>
      </w:r>
      <w:r>
        <w:rPr>
          <w:rFonts w:ascii="Verdana" w:hAnsi="Verdana" w:cs="Verdana" w:hint="eastAsia"/>
          <w:sz w:val="20"/>
          <w:szCs w:val="20"/>
        </w:rPr>
        <w:t xml:space="preserve">oversaw 10M-15M </w:t>
      </w:r>
      <w:r>
        <w:rPr>
          <w:rFonts w:ascii="Verdana" w:hAnsi="Verdana" w:cs="Verdana"/>
          <w:sz w:val="20"/>
          <w:szCs w:val="20"/>
        </w:rPr>
        <w:t>credit sales</w:t>
      </w:r>
      <w:r>
        <w:rPr>
          <w:rFonts w:ascii="Verdana" w:hAnsi="Verdana" w:cs="Verdana" w:hint="eastAsia"/>
          <w:sz w:val="20"/>
          <w:szCs w:val="20"/>
        </w:rPr>
        <w:t xml:space="preserve"> monthly,</w:t>
      </w:r>
      <w:r>
        <w:rPr>
          <w:rFonts w:ascii="Verdana" w:hAnsi="Verdana" w:cs="Verdana"/>
          <w:sz w:val="20"/>
          <w:szCs w:val="20"/>
        </w:rPr>
        <w:t xml:space="preserve"> manag</w:t>
      </w:r>
      <w:r>
        <w:rPr>
          <w:rFonts w:ascii="Verdana" w:hAnsi="Verdana" w:cs="Verdana" w:hint="eastAsia"/>
          <w:sz w:val="20"/>
          <w:szCs w:val="20"/>
        </w:rPr>
        <w:t xml:space="preserve">ed customer credit risk within required </w:t>
      </w:r>
      <w:r>
        <w:rPr>
          <w:rFonts w:ascii="Verdana" w:hAnsi="Verdana" w:cs="Verdana"/>
          <w:sz w:val="20"/>
          <w:szCs w:val="20"/>
        </w:rPr>
        <w:t>and</w:t>
      </w:r>
      <w:r>
        <w:rPr>
          <w:rFonts w:ascii="Verdana" w:hAnsi="Verdana" w:cs="Verdana" w:hint="eastAsia"/>
          <w:sz w:val="20"/>
          <w:szCs w:val="20"/>
        </w:rPr>
        <w:t xml:space="preserve"> acceptable level.</w:t>
      </w:r>
    </w:p>
    <w:p w:rsidR="0015288B" w:rsidRDefault="0015288B">
      <w:pPr>
        <w:pStyle w:val="NoSpacing"/>
        <w:numPr>
          <w:ilvl w:val="0"/>
          <w:numId w:val="1"/>
        </w:numPr>
        <w:rPr>
          <w:rFonts w:ascii="Verdana" w:hAnsi="Verdana" w:cs="Verdana"/>
          <w:sz w:val="20"/>
          <w:szCs w:val="20"/>
        </w:rPr>
      </w:pPr>
      <w:r>
        <w:rPr>
          <w:rFonts w:ascii="Verdana" w:hAnsi="Verdana" w:cs="Verdana"/>
          <w:sz w:val="20"/>
          <w:szCs w:val="20"/>
        </w:rPr>
        <w:t>Evaluated performance of business units</w:t>
      </w:r>
      <w:r>
        <w:rPr>
          <w:rFonts w:ascii="Verdana" w:hAnsi="Verdana" w:cs="Verdana" w:hint="eastAsia"/>
          <w:sz w:val="20"/>
          <w:szCs w:val="20"/>
        </w:rPr>
        <w:t xml:space="preserve"> with BCS, KPI,</w:t>
      </w:r>
      <w:r>
        <w:rPr>
          <w:rFonts w:ascii="Verdana" w:hAnsi="Verdana" w:cs="Verdana"/>
          <w:sz w:val="20"/>
          <w:szCs w:val="20"/>
        </w:rPr>
        <w:t xml:space="preserve"> </w:t>
      </w:r>
      <w:r>
        <w:rPr>
          <w:rFonts w:ascii="Verdana" w:hAnsi="Verdana" w:cs="Verdana" w:hint="eastAsia"/>
          <w:sz w:val="20"/>
          <w:szCs w:val="20"/>
        </w:rPr>
        <w:t xml:space="preserve">NPV, ROE and </w:t>
      </w:r>
      <w:r>
        <w:rPr>
          <w:rFonts w:ascii="Verdana" w:hAnsi="Verdana" w:cs="Verdana"/>
          <w:sz w:val="20"/>
          <w:szCs w:val="20"/>
        </w:rPr>
        <w:t>EVA m</w:t>
      </w:r>
      <w:r>
        <w:rPr>
          <w:rFonts w:ascii="Verdana" w:hAnsi="Verdana" w:cs="Verdana" w:hint="eastAsia"/>
          <w:sz w:val="20"/>
          <w:szCs w:val="20"/>
        </w:rPr>
        <w:t>e</w:t>
      </w:r>
      <w:r>
        <w:rPr>
          <w:rFonts w:ascii="Verdana" w:hAnsi="Verdana" w:cs="Verdana"/>
          <w:sz w:val="20"/>
          <w:szCs w:val="20"/>
        </w:rPr>
        <w:t>tric</w:t>
      </w:r>
      <w:r>
        <w:rPr>
          <w:rFonts w:ascii="Verdana" w:hAnsi="Verdana" w:cs="Verdana" w:hint="eastAsia"/>
          <w:sz w:val="20"/>
          <w:szCs w:val="20"/>
        </w:rPr>
        <w:t>s, helped company to decrease logistic cost by 1.5M, provided recommendation to improve operating efficiency for business lines.</w:t>
      </w:r>
    </w:p>
    <w:p w:rsidR="0015288B" w:rsidRDefault="0015288B">
      <w:pPr>
        <w:pStyle w:val="NoSpacing"/>
        <w:numPr>
          <w:ilvl w:val="0"/>
          <w:numId w:val="1"/>
        </w:numPr>
        <w:rPr>
          <w:rFonts w:ascii="Verdana" w:hAnsi="Verdana" w:cs="Verdana"/>
          <w:sz w:val="20"/>
          <w:szCs w:val="20"/>
        </w:rPr>
      </w:pPr>
      <w:r>
        <w:rPr>
          <w:rFonts w:ascii="Verdana" w:hAnsi="Verdana" w:cs="Verdana"/>
          <w:sz w:val="20"/>
          <w:szCs w:val="20"/>
        </w:rPr>
        <w:t>Developed and maintained internal controls systems</w:t>
      </w:r>
      <w:r>
        <w:rPr>
          <w:rFonts w:ascii="Verdana" w:hAnsi="Verdana" w:cs="Verdana" w:hint="eastAsia"/>
          <w:sz w:val="20"/>
          <w:szCs w:val="20"/>
        </w:rPr>
        <w:t xml:space="preserve"> with </w:t>
      </w:r>
      <w:r>
        <w:rPr>
          <w:rFonts w:ascii="Verdana" w:hAnsi="Verdana" w:cs="Verdana"/>
          <w:sz w:val="20"/>
          <w:szCs w:val="20"/>
        </w:rPr>
        <w:t>guidance</w:t>
      </w:r>
      <w:r>
        <w:rPr>
          <w:rFonts w:ascii="Verdana" w:hAnsi="Verdana" w:cs="Verdana" w:hint="eastAsia"/>
          <w:sz w:val="20"/>
          <w:szCs w:val="20"/>
        </w:rPr>
        <w:t xml:space="preserve"> of COSO.</w:t>
      </w:r>
    </w:p>
    <w:p w:rsidR="0015288B" w:rsidRDefault="0015288B">
      <w:pPr>
        <w:pStyle w:val="NoSpacing"/>
        <w:numPr>
          <w:ilvl w:val="0"/>
          <w:numId w:val="1"/>
        </w:numPr>
        <w:rPr>
          <w:rFonts w:ascii="Verdana" w:hAnsi="Verdana" w:cs="Verdana"/>
          <w:sz w:val="20"/>
          <w:szCs w:val="20"/>
        </w:rPr>
      </w:pPr>
      <w:r>
        <w:rPr>
          <w:rFonts w:ascii="Verdana" w:hAnsi="Verdana" w:cs="Verdana" w:hint="eastAsia"/>
          <w:sz w:val="20"/>
          <w:szCs w:val="20"/>
        </w:rPr>
        <w:t>Built strategic value by long term projects</w:t>
      </w:r>
      <w:r>
        <w:rPr>
          <w:rFonts w:ascii="Verdana" w:hAnsi="Verdana" w:cs="Verdana"/>
          <w:sz w:val="20"/>
          <w:szCs w:val="20"/>
        </w:rPr>
        <w:t xml:space="preserve"> planning</w:t>
      </w:r>
      <w:r>
        <w:rPr>
          <w:rFonts w:ascii="Verdana" w:hAnsi="Verdana" w:cs="Verdana" w:hint="eastAsia"/>
          <w:sz w:val="20"/>
          <w:szCs w:val="20"/>
        </w:rPr>
        <w:t xml:space="preserve">, what-if analysis, </w:t>
      </w:r>
      <w:r>
        <w:rPr>
          <w:rFonts w:ascii="Verdana" w:hAnsi="Verdana" w:cs="Verdana"/>
          <w:sz w:val="20"/>
          <w:szCs w:val="20"/>
        </w:rPr>
        <w:t>scenario planning</w:t>
      </w:r>
      <w:r>
        <w:rPr>
          <w:rFonts w:ascii="Verdana" w:hAnsi="Verdana" w:cs="Verdana" w:hint="eastAsia"/>
          <w:sz w:val="20"/>
          <w:szCs w:val="20"/>
        </w:rPr>
        <w:t xml:space="preserve"> and business opportunity evaluation.</w:t>
      </w:r>
    </w:p>
    <w:p w:rsidR="0015288B" w:rsidRDefault="0015288B">
      <w:pPr>
        <w:pStyle w:val="NoSpacing"/>
        <w:numPr>
          <w:ilvl w:val="0"/>
          <w:numId w:val="1"/>
        </w:numPr>
        <w:rPr>
          <w:rFonts w:ascii="Verdana" w:hAnsi="Verdana" w:cs="Verdana"/>
          <w:sz w:val="20"/>
          <w:szCs w:val="20"/>
        </w:rPr>
      </w:pPr>
      <w:r>
        <w:rPr>
          <w:rFonts w:ascii="Verdana" w:hAnsi="Verdana" w:cs="Verdana" w:hint="eastAsia"/>
          <w:sz w:val="20"/>
          <w:szCs w:val="20"/>
        </w:rPr>
        <w:t xml:space="preserve">Intensive projects </w:t>
      </w:r>
      <w:r>
        <w:rPr>
          <w:rFonts w:ascii="Verdana" w:hAnsi="Verdana" w:cs="Verdana"/>
          <w:sz w:val="20"/>
          <w:szCs w:val="20"/>
        </w:rPr>
        <w:t>management</w:t>
      </w:r>
      <w:r>
        <w:rPr>
          <w:rFonts w:ascii="Verdana" w:hAnsi="Verdana" w:cs="Verdana" w:hint="eastAsia"/>
          <w:sz w:val="20"/>
          <w:szCs w:val="20"/>
        </w:rPr>
        <w:t xml:space="preserve"> experience, developed and managed 20M master budgets for projects, conducted budgets variance evaluation, managed and forecasted projects cash flow and time sheets, probed and addressed projects risk, to achieve successful </w:t>
      </w:r>
      <w:r>
        <w:rPr>
          <w:rFonts w:ascii="Verdana" w:hAnsi="Verdana" w:cs="Verdana" w:hint="eastAsia"/>
          <w:sz w:val="20"/>
          <w:szCs w:val="20"/>
        </w:rPr>
        <w:lastRenderedPageBreak/>
        <w:t>results.</w:t>
      </w:r>
    </w:p>
    <w:p w:rsidR="0015288B" w:rsidRDefault="0015288B">
      <w:pPr>
        <w:pStyle w:val="NoSpacing"/>
        <w:numPr>
          <w:ilvl w:val="0"/>
          <w:numId w:val="1"/>
        </w:numPr>
        <w:rPr>
          <w:rFonts w:ascii="Verdana" w:hAnsi="Verdana" w:cs="Verdana"/>
          <w:sz w:val="20"/>
          <w:szCs w:val="20"/>
        </w:rPr>
      </w:pPr>
      <w:r>
        <w:rPr>
          <w:rFonts w:ascii="Verdana" w:hAnsi="Verdana" w:cs="Verdana" w:hint="eastAsia"/>
          <w:sz w:val="20"/>
          <w:szCs w:val="20"/>
        </w:rPr>
        <w:t>Internal and External auditing controlling to ensure financial accounting and report to meet corporate compliance and regulation.</w:t>
      </w:r>
    </w:p>
    <w:p w:rsidR="0015288B" w:rsidRDefault="0015288B">
      <w:pPr>
        <w:pStyle w:val="NoSpacing"/>
        <w:numPr>
          <w:ilvl w:val="0"/>
          <w:numId w:val="1"/>
        </w:numPr>
        <w:rPr>
          <w:rFonts w:ascii="Verdana" w:hAnsi="Verdana" w:cs="Verdana"/>
          <w:sz w:val="20"/>
          <w:szCs w:val="20"/>
        </w:rPr>
      </w:pPr>
      <w:r>
        <w:rPr>
          <w:rFonts w:ascii="Verdana" w:hAnsi="Verdana" w:cs="Verdana"/>
          <w:sz w:val="20"/>
          <w:szCs w:val="20"/>
        </w:rPr>
        <w:t>Managed accounts receivable and accounts payable processes</w:t>
      </w:r>
      <w:r>
        <w:rPr>
          <w:rFonts w:ascii="Verdana" w:hAnsi="Verdana" w:cs="Verdana" w:hint="eastAsia"/>
          <w:sz w:val="20"/>
          <w:szCs w:val="20"/>
        </w:rPr>
        <w:t xml:space="preserve">, ensured company </w:t>
      </w:r>
      <w:r>
        <w:rPr>
          <w:rFonts w:ascii="Verdana" w:hAnsi="Verdana" w:cs="Verdana"/>
          <w:sz w:val="20"/>
          <w:szCs w:val="20"/>
        </w:rPr>
        <w:t>enough solvency to remain financ</w:t>
      </w:r>
      <w:r>
        <w:rPr>
          <w:rFonts w:ascii="Verdana" w:hAnsi="Verdana" w:cs="Verdana" w:hint="eastAsia"/>
          <w:sz w:val="20"/>
          <w:szCs w:val="20"/>
        </w:rPr>
        <w:t>ial</w:t>
      </w:r>
      <w:r>
        <w:rPr>
          <w:rFonts w:ascii="Verdana" w:hAnsi="Verdana" w:cs="Verdana"/>
          <w:sz w:val="20"/>
          <w:szCs w:val="20"/>
        </w:rPr>
        <w:t xml:space="preserve"> flexibility</w:t>
      </w:r>
      <w:r>
        <w:rPr>
          <w:rFonts w:ascii="Verdana" w:hAnsi="Verdana" w:cs="Verdana" w:hint="eastAsia"/>
          <w:sz w:val="20"/>
          <w:szCs w:val="20"/>
        </w:rPr>
        <w:t xml:space="preserve"> while </w:t>
      </w:r>
      <w:r>
        <w:rPr>
          <w:rFonts w:ascii="Verdana" w:hAnsi="Verdana" w:cs="Verdana"/>
          <w:sz w:val="20"/>
          <w:szCs w:val="20"/>
        </w:rPr>
        <w:t>maintain</w:t>
      </w:r>
      <w:r>
        <w:rPr>
          <w:rFonts w:ascii="Verdana" w:hAnsi="Verdana" w:cs="Verdana" w:hint="eastAsia"/>
          <w:sz w:val="20"/>
          <w:szCs w:val="20"/>
        </w:rPr>
        <w:t>ing low purchased costs and finance expense.</w:t>
      </w:r>
    </w:p>
    <w:p w:rsidR="0015288B" w:rsidRDefault="0015288B">
      <w:pPr>
        <w:pStyle w:val="NoSpacing"/>
        <w:jc w:val="left"/>
        <w:rPr>
          <w:rFonts w:ascii="Verdana" w:hAnsi="Verdana" w:cs="Verdana"/>
          <w:sz w:val="20"/>
          <w:szCs w:val="20"/>
        </w:rPr>
      </w:pPr>
    </w:p>
    <w:p w:rsidR="0015288B" w:rsidRDefault="0015288B">
      <w:pPr>
        <w:pStyle w:val="NoSpacing"/>
        <w:jc w:val="left"/>
        <w:rPr>
          <w:rFonts w:ascii="Verdana" w:hAnsi="Verdana" w:cs="Verdana"/>
          <w:sz w:val="20"/>
          <w:szCs w:val="20"/>
        </w:rPr>
      </w:pPr>
      <w:r>
        <w:rPr>
          <w:rFonts w:ascii="Verdana" w:hAnsi="Verdana" w:cs="Verdana"/>
          <w:b/>
          <w:sz w:val="20"/>
          <w:szCs w:val="20"/>
        </w:rPr>
        <w:t xml:space="preserve">Finance </w:t>
      </w:r>
      <w:r>
        <w:rPr>
          <w:rFonts w:ascii="Verdana" w:hAnsi="Verdana" w:cs="Verdana" w:hint="eastAsia"/>
          <w:b/>
          <w:sz w:val="20"/>
          <w:szCs w:val="20"/>
        </w:rPr>
        <w:t xml:space="preserve">manager of </w:t>
      </w:r>
      <w:r>
        <w:rPr>
          <w:rFonts w:ascii="Verdana" w:hAnsi="Verdana" w:cs="Verdana"/>
          <w:b/>
          <w:sz w:val="20"/>
          <w:szCs w:val="20"/>
        </w:rPr>
        <w:t>planning</w:t>
      </w:r>
      <w:r>
        <w:rPr>
          <w:rFonts w:ascii="Verdana" w:hAnsi="Verdana" w:cs="Verdana" w:hint="eastAsia"/>
          <w:b/>
          <w:sz w:val="20"/>
          <w:szCs w:val="20"/>
        </w:rPr>
        <w:t xml:space="preserve"> &amp; analysis</w:t>
      </w:r>
      <w:r>
        <w:rPr>
          <w:rFonts w:ascii="Verdana" w:hAnsi="Verdana" w:cs="Verdana"/>
          <w:b/>
          <w:sz w:val="20"/>
          <w:szCs w:val="20"/>
        </w:rPr>
        <w:t xml:space="preserve"> (5/2001-1/200</w:t>
      </w:r>
      <w:r>
        <w:rPr>
          <w:rFonts w:ascii="Verdana" w:hAnsi="Verdana" w:cs="Verdana" w:hint="eastAsia"/>
          <w:b/>
          <w:sz w:val="20"/>
          <w:szCs w:val="20"/>
        </w:rPr>
        <w:t>5</w:t>
      </w:r>
      <w:r>
        <w:rPr>
          <w:rFonts w:ascii="Verdana" w:hAnsi="Verdana" w:cs="Verdana"/>
          <w:b/>
          <w:sz w:val="20"/>
          <w:szCs w:val="20"/>
        </w:rPr>
        <w:t xml:space="preserve">) </w:t>
      </w:r>
      <w:proofErr w:type="spellStart"/>
      <w:r>
        <w:rPr>
          <w:rFonts w:ascii="Verdana" w:hAnsi="Verdana" w:cs="Verdana" w:hint="eastAsia"/>
          <w:b/>
          <w:sz w:val="20"/>
          <w:szCs w:val="20"/>
        </w:rPr>
        <w:t>Fiberxon</w:t>
      </w:r>
      <w:proofErr w:type="spellEnd"/>
      <w:r>
        <w:rPr>
          <w:rFonts w:ascii="Verdana" w:hAnsi="Verdana" w:cs="Verdana" w:hint="eastAsia"/>
          <w:b/>
          <w:sz w:val="20"/>
          <w:szCs w:val="20"/>
        </w:rPr>
        <w:t xml:space="preserve"> (</w:t>
      </w:r>
      <w:r>
        <w:rPr>
          <w:rFonts w:ascii="Verdana" w:hAnsi="Verdana" w:cs="Verdana"/>
          <w:b/>
          <w:sz w:val="20"/>
          <w:szCs w:val="20"/>
        </w:rPr>
        <w:t>Source Photonics</w:t>
      </w:r>
      <w:r>
        <w:rPr>
          <w:rFonts w:ascii="Verdana" w:hAnsi="Verdana" w:cs="Verdana" w:hint="eastAsia"/>
          <w:b/>
          <w:sz w:val="20"/>
          <w:szCs w:val="20"/>
        </w:rPr>
        <w:t>)</w:t>
      </w:r>
      <w:r>
        <w:rPr>
          <w:rFonts w:ascii="Verdana" w:hAnsi="Verdana" w:cs="Verdana"/>
          <w:b/>
          <w:sz w:val="20"/>
          <w:szCs w:val="20"/>
        </w:rPr>
        <w:t xml:space="preserve">, </w:t>
      </w:r>
      <w:r>
        <w:rPr>
          <w:rFonts w:ascii="Verdana" w:hAnsi="Verdana" w:cs="Verdana" w:hint="eastAsia"/>
          <w:b/>
          <w:sz w:val="20"/>
          <w:szCs w:val="20"/>
        </w:rPr>
        <w:t>US</w:t>
      </w:r>
      <w:r>
        <w:rPr>
          <w:rFonts w:ascii="Verdana" w:hAnsi="Verdana" w:cs="Verdana"/>
          <w:b/>
          <w:sz w:val="20"/>
          <w:szCs w:val="20"/>
        </w:rPr>
        <w:t>.</w:t>
      </w:r>
    </w:p>
    <w:p w:rsidR="0015288B" w:rsidRDefault="0015288B">
      <w:pPr>
        <w:pStyle w:val="NoSpacing"/>
        <w:numPr>
          <w:ilvl w:val="0"/>
          <w:numId w:val="5"/>
        </w:numPr>
        <w:rPr>
          <w:rFonts w:ascii="Verdana" w:hAnsi="Verdana" w:cs="Verdana"/>
          <w:sz w:val="20"/>
          <w:szCs w:val="20"/>
        </w:rPr>
      </w:pPr>
      <w:r>
        <w:rPr>
          <w:rFonts w:ascii="Verdana" w:hAnsi="Verdana" w:cs="Verdana"/>
          <w:sz w:val="20"/>
          <w:szCs w:val="20"/>
        </w:rPr>
        <w:t>Establish</w:t>
      </w:r>
      <w:r>
        <w:rPr>
          <w:rFonts w:ascii="Verdana" w:hAnsi="Verdana" w:cs="Verdana" w:hint="eastAsia"/>
          <w:sz w:val="20"/>
          <w:szCs w:val="20"/>
        </w:rPr>
        <w:t>ed</w:t>
      </w:r>
      <w:r>
        <w:rPr>
          <w:rFonts w:ascii="Verdana" w:hAnsi="Verdana" w:cs="Verdana"/>
          <w:sz w:val="20"/>
          <w:szCs w:val="20"/>
        </w:rPr>
        <w:t xml:space="preserve"> accounting system according to US-GAAP for Chinese operations of </w:t>
      </w:r>
      <w:r>
        <w:rPr>
          <w:rFonts w:ascii="Verdana" w:hAnsi="Verdana" w:cs="Verdana" w:hint="eastAsia"/>
          <w:sz w:val="20"/>
          <w:szCs w:val="20"/>
        </w:rPr>
        <w:t xml:space="preserve">a </w:t>
      </w:r>
      <w:r>
        <w:rPr>
          <w:rFonts w:ascii="Verdana" w:hAnsi="Verdana" w:cs="Verdana"/>
          <w:sz w:val="20"/>
          <w:szCs w:val="20"/>
        </w:rPr>
        <w:t>USA-based company</w:t>
      </w:r>
      <w:r>
        <w:rPr>
          <w:rFonts w:ascii="Verdana" w:hAnsi="Verdana" w:cs="Verdana" w:hint="eastAsia"/>
          <w:sz w:val="20"/>
          <w:szCs w:val="20"/>
        </w:rPr>
        <w:t>.</w:t>
      </w:r>
    </w:p>
    <w:p w:rsidR="0015288B" w:rsidRDefault="0015288B">
      <w:pPr>
        <w:pStyle w:val="NoSpacing"/>
        <w:numPr>
          <w:ilvl w:val="0"/>
          <w:numId w:val="5"/>
        </w:numPr>
        <w:rPr>
          <w:rFonts w:ascii="Verdana" w:hAnsi="Verdana" w:cs="Verdana"/>
          <w:sz w:val="20"/>
          <w:szCs w:val="20"/>
        </w:rPr>
      </w:pPr>
      <w:r>
        <w:rPr>
          <w:rFonts w:ascii="Verdana" w:hAnsi="Verdana" w:cs="Verdana" w:hint="eastAsia"/>
          <w:sz w:val="20"/>
          <w:szCs w:val="20"/>
        </w:rPr>
        <w:t xml:space="preserve">Internal auditing financial accounting reporting and </w:t>
      </w:r>
      <w:proofErr w:type="gramStart"/>
      <w:r>
        <w:rPr>
          <w:rFonts w:ascii="Verdana" w:hAnsi="Verdana" w:cs="Verdana" w:hint="eastAsia"/>
          <w:sz w:val="20"/>
          <w:szCs w:val="20"/>
        </w:rPr>
        <w:t>GL,  fulfilled</w:t>
      </w:r>
      <w:proofErr w:type="gramEnd"/>
      <w:r>
        <w:rPr>
          <w:rFonts w:ascii="Verdana" w:hAnsi="Verdana" w:cs="Verdana"/>
          <w:sz w:val="20"/>
          <w:szCs w:val="20"/>
        </w:rPr>
        <w:t xml:space="preserve"> annual audits with Deloitte and tax retur</w:t>
      </w:r>
      <w:r>
        <w:rPr>
          <w:rFonts w:ascii="Verdana" w:hAnsi="Verdana" w:cs="Verdana" w:hint="eastAsia"/>
          <w:sz w:val="20"/>
          <w:szCs w:val="20"/>
        </w:rPr>
        <w:t xml:space="preserve">n with requirement of internal and external regulation in budget and schedule. </w:t>
      </w:r>
    </w:p>
    <w:p w:rsidR="0015288B" w:rsidRDefault="0015288B">
      <w:pPr>
        <w:pStyle w:val="NoSpacing"/>
        <w:numPr>
          <w:ilvl w:val="0"/>
          <w:numId w:val="5"/>
        </w:numPr>
        <w:rPr>
          <w:rFonts w:ascii="Verdana" w:hAnsi="Verdana" w:cs="Verdana"/>
          <w:sz w:val="20"/>
          <w:szCs w:val="20"/>
        </w:rPr>
      </w:pPr>
      <w:r>
        <w:rPr>
          <w:rFonts w:ascii="Verdana" w:hAnsi="Verdana" w:cs="Verdana" w:hint="eastAsia"/>
          <w:sz w:val="20"/>
          <w:szCs w:val="20"/>
        </w:rPr>
        <w:t xml:space="preserve">Significantly </w:t>
      </w:r>
      <w:r>
        <w:rPr>
          <w:rFonts w:ascii="Verdana" w:hAnsi="Verdana" w:cs="Verdana"/>
          <w:sz w:val="20"/>
          <w:szCs w:val="20"/>
        </w:rPr>
        <w:t>Cost control</w:t>
      </w:r>
      <w:r>
        <w:rPr>
          <w:rFonts w:ascii="Verdana" w:hAnsi="Verdana" w:cs="Verdana" w:hint="eastAsia"/>
          <w:sz w:val="20"/>
          <w:szCs w:val="20"/>
        </w:rPr>
        <w:t xml:space="preserve">ling of 6 product lines with more than 50 different products, effectively improved </w:t>
      </w:r>
      <w:r>
        <w:rPr>
          <w:rFonts w:ascii="Verdana" w:hAnsi="Verdana" w:cs="Verdana"/>
          <w:sz w:val="20"/>
          <w:szCs w:val="20"/>
        </w:rPr>
        <w:t>model formulation (OEM/CEM)</w:t>
      </w:r>
      <w:r>
        <w:rPr>
          <w:rFonts w:ascii="Verdana" w:hAnsi="Verdana" w:cs="Verdana" w:hint="eastAsia"/>
          <w:sz w:val="20"/>
          <w:szCs w:val="20"/>
        </w:rPr>
        <w:t xml:space="preserve"> and cut down </w:t>
      </w:r>
      <w:r>
        <w:rPr>
          <w:rFonts w:ascii="Verdana" w:hAnsi="Verdana" w:cs="Verdana"/>
          <w:sz w:val="20"/>
          <w:szCs w:val="20"/>
        </w:rPr>
        <w:t xml:space="preserve">BOM </w:t>
      </w:r>
      <w:r>
        <w:rPr>
          <w:rFonts w:ascii="Verdana" w:hAnsi="Verdana" w:cs="Verdana" w:hint="eastAsia"/>
          <w:sz w:val="20"/>
          <w:szCs w:val="20"/>
        </w:rPr>
        <w:t>cost by18%-25% for several major products.</w:t>
      </w:r>
    </w:p>
    <w:p w:rsidR="0015288B" w:rsidRDefault="0015288B">
      <w:pPr>
        <w:pStyle w:val="NoSpacing"/>
        <w:numPr>
          <w:ilvl w:val="0"/>
          <w:numId w:val="5"/>
        </w:numPr>
        <w:rPr>
          <w:rFonts w:ascii="Verdana" w:hAnsi="Verdana" w:cs="Verdana"/>
          <w:sz w:val="20"/>
          <w:szCs w:val="20"/>
        </w:rPr>
      </w:pPr>
      <w:r>
        <w:rPr>
          <w:rFonts w:ascii="Verdana" w:hAnsi="Verdana" w:cs="Verdana" w:hint="eastAsia"/>
          <w:sz w:val="20"/>
          <w:szCs w:val="20"/>
        </w:rPr>
        <w:t>Decreased operation cash flow cycle from 28 days to 22days</w:t>
      </w:r>
      <w:r>
        <w:rPr>
          <w:rFonts w:ascii="Verdana" w:hAnsi="Verdana" w:cs="Verdana"/>
          <w:sz w:val="20"/>
          <w:szCs w:val="20"/>
        </w:rPr>
        <w:t xml:space="preserve"> </w:t>
      </w:r>
      <w:r>
        <w:rPr>
          <w:rFonts w:ascii="Verdana" w:hAnsi="Verdana" w:cs="Verdana" w:hint="eastAsia"/>
          <w:sz w:val="20"/>
          <w:szCs w:val="20"/>
        </w:rPr>
        <w:t>by s</w:t>
      </w:r>
      <w:r>
        <w:rPr>
          <w:rFonts w:ascii="Verdana" w:hAnsi="Verdana" w:cs="Verdana"/>
          <w:sz w:val="20"/>
          <w:szCs w:val="20"/>
        </w:rPr>
        <w:t>treamlin</w:t>
      </w:r>
      <w:r>
        <w:rPr>
          <w:rFonts w:ascii="Verdana" w:hAnsi="Verdana" w:cs="Verdana" w:hint="eastAsia"/>
          <w:sz w:val="20"/>
          <w:szCs w:val="20"/>
        </w:rPr>
        <w:t xml:space="preserve">ing </w:t>
      </w:r>
      <w:r>
        <w:rPr>
          <w:rFonts w:ascii="Verdana" w:hAnsi="Verdana" w:cs="Verdana"/>
          <w:sz w:val="20"/>
          <w:szCs w:val="20"/>
        </w:rPr>
        <w:t>workflow both in finance department and between finance and other functions</w:t>
      </w:r>
      <w:r>
        <w:rPr>
          <w:rFonts w:ascii="Verdana" w:hAnsi="Verdana" w:cs="Verdana" w:hint="eastAsia"/>
          <w:sz w:val="20"/>
          <w:szCs w:val="20"/>
        </w:rPr>
        <w:t>.</w:t>
      </w:r>
    </w:p>
    <w:p w:rsidR="0015288B" w:rsidRDefault="0015288B">
      <w:pPr>
        <w:pStyle w:val="NoSpacing"/>
        <w:numPr>
          <w:ilvl w:val="0"/>
          <w:numId w:val="5"/>
        </w:numPr>
        <w:rPr>
          <w:rFonts w:ascii="Verdana" w:hAnsi="Verdana" w:cs="Verdana"/>
          <w:sz w:val="20"/>
          <w:szCs w:val="20"/>
        </w:rPr>
      </w:pPr>
      <w:r>
        <w:rPr>
          <w:rFonts w:ascii="Verdana" w:hAnsi="Verdana" w:cs="Verdana"/>
          <w:sz w:val="20"/>
          <w:szCs w:val="20"/>
        </w:rPr>
        <w:t>Develop</w:t>
      </w:r>
      <w:r>
        <w:rPr>
          <w:rFonts w:ascii="Verdana" w:hAnsi="Verdana" w:cs="Verdana" w:hint="eastAsia"/>
          <w:sz w:val="20"/>
          <w:szCs w:val="20"/>
        </w:rPr>
        <w:t>ed</w:t>
      </w:r>
      <w:r>
        <w:rPr>
          <w:rFonts w:ascii="Verdana" w:hAnsi="Verdana" w:cs="Verdana"/>
          <w:sz w:val="20"/>
          <w:szCs w:val="20"/>
        </w:rPr>
        <w:t xml:space="preserve"> </w:t>
      </w:r>
      <w:r>
        <w:rPr>
          <w:rFonts w:ascii="Verdana" w:hAnsi="Verdana" w:cs="Verdana" w:hint="eastAsia"/>
          <w:sz w:val="20"/>
          <w:szCs w:val="20"/>
        </w:rPr>
        <w:t xml:space="preserve">various </w:t>
      </w:r>
      <w:r>
        <w:rPr>
          <w:rFonts w:ascii="Verdana" w:hAnsi="Verdana" w:cs="Verdana"/>
          <w:sz w:val="20"/>
          <w:szCs w:val="20"/>
        </w:rPr>
        <w:t>analysis model</w:t>
      </w:r>
      <w:r>
        <w:rPr>
          <w:rFonts w:ascii="Verdana" w:hAnsi="Verdana" w:cs="Verdana" w:hint="eastAsia"/>
          <w:sz w:val="20"/>
          <w:szCs w:val="20"/>
        </w:rPr>
        <w:t>s</w:t>
      </w:r>
      <w:r>
        <w:rPr>
          <w:rFonts w:ascii="Verdana" w:hAnsi="Verdana" w:cs="Verdana"/>
          <w:sz w:val="20"/>
          <w:szCs w:val="20"/>
        </w:rPr>
        <w:t xml:space="preserve"> </w:t>
      </w:r>
      <w:r>
        <w:rPr>
          <w:rFonts w:ascii="Verdana" w:hAnsi="Verdana" w:cs="Verdana" w:hint="eastAsia"/>
          <w:sz w:val="20"/>
          <w:szCs w:val="20"/>
        </w:rPr>
        <w:t xml:space="preserve">according to industry character to support management deciding and serve any ad hoc request. </w:t>
      </w:r>
    </w:p>
    <w:p w:rsidR="0015288B" w:rsidRDefault="0015288B">
      <w:pPr>
        <w:pStyle w:val="NoSpacing"/>
        <w:numPr>
          <w:ilvl w:val="0"/>
          <w:numId w:val="5"/>
        </w:numPr>
        <w:rPr>
          <w:rFonts w:ascii="Verdana" w:hAnsi="Verdana" w:cs="Verdana"/>
          <w:sz w:val="20"/>
          <w:szCs w:val="20"/>
        </w:rPr>
      </w:pPr>
      <w:r>
        <w:rPr>
          <w:rFonts w:ascii="Verdana" w:hAnsi="Verdana" w:cs="Verdana"/>
          <w:sz w:val="20"/>
          <w:szCs w:val="20"/>
        </w:rPr>
        <w:t xml:space="preserve">Prepared financial statements and consolidated financial statements </w:t>
      </w:r>
      <w:r>
        <w:rPr>
          <w:rFonts w:ascii="Verdana" w:hAnsi="Verdana" w:cs="Verdana" w:hint="eastAsia"/>
          <w:sz w:val="20"/>
          <w:szCs w:val="20"/>
        </w:rPr>
        <w:t xml:space="preserve">for APAC operation with 100M revenues </w:t>
      </w:r>
      <w:r>
        <w:rPr>
          <w:rFonts w:ascii="Verdana" w:hAnsi="Verdana" w:cs="Verdana"/>
          <w:sz w:val="20"/>
          <w:szCs w:val="20"/>
        </w:rPr>
        <w:t>according to US GAAP and IFRS</w:t>
      </w:r>
      <w:r>
        <w:rPr>
          <w:rFonts w:ascii="Verdana" w:hAnsi="Verdana" w:cs="Verdana" w:hint="eastAsia"/>
          <w:sz w:val="20"/>
          <w:szCs w:val="20"/>
        </w:rPr>
        <w:t xml:space="preserve"> timely and accurately. </w:t>
      </w:r>
    </w:p>
    <w:p w:rsidR="0015288B" w:rsidRDefault="0015288B">
      <w:pPr>
        <w:pStyle w:val="NoSpacing"/>
        <w:numPr>
          <w:ilvl w:val="0"/>
          <w:numId w:val="5"/>
        </w:numPr>
        <w:rPr>
          <w:rFonts w:ascii="Verdana" w:hAnsi="Verdana" w:cs="Verdana"/>
          <w:color w:val="000000"/>
          <w:sz w:val="20"/>
          <w:szCs w:val="20"/>
        </w:rPr>
      </w:pPr>
      <w:r>
        <w:rPr>
          <w:rFonts w:ascii="Verdana" w:hAnsi="Verdana" w:cs="Verdana" w:hint="eastAsia"/>
          <w:sz w:val="20"/>
          <w:szCs w:val="20"/>
        </w:rPr>
        <w:t xml:space="preserve">Managed payroll and controlled human resource expense budgets by </w:t>
      </w:r>
      <w:r>
        <w:rPr>
          <w:rFonts w:ascii="Verdana" w:hAnsi="Verdana" w:cs="Verdana"/>
          <w:sz w:val="20"/>
          <w:szCs w:val="20"/>
        </w:rPr>
        <w:t>identifying</w:t>
      </w:r>
      <w:r>
        <w:rPr>
          <w:rFonts w:ascii="Verdana" w:hAnsi="Verdana" w:cs="Verdana" w:hint="eastAsia"/>
          <w:sz w:val="20"/>
          <w:szCs w:val="20"/>
        </w:rPr>
        <w:t xml:space="preserve"> variance between budget and results and </w:t>
      </w:r>
      <w:r>
        <w:rPr>
          <w:rFonts w:ascii="Verdana" w:hAnsi="Verdana" w:cs="Verdana"/>
          <w:sz w:val="20"/>
          <w:szCs w:val="20"/>
        </w:rPr>
        <w:t>continuously</w:t>
      </w:r>
      <w:r>
        <w:rPr>
          <w:rFonts w:ascii="Verdana" w:hAnsi="Verdana" w:cs="Verdana" w:hint="eastAsia"/>
          <w:sz w:val="20"/>
          <w:szCs w:val="20"/>
        </w:rPr>
        <w:t xml:space="preserve"> improving working efficiency.</w:t>
      </w:r>
    </w:p>
    <w:p w:rsidR="0015288B" w:rsidRDefault="0015288B">
      <w:pPr>
        <w:pStyle w:val="NoSpacing"/>
        <w:jc w:val="left"/>
        <w:rPr>
          <w:rFonts w:ascii="Verdana" w:hAnsi="Verdana" w:cs="Verdana"/>
          <w:color w:val="000000"/>
          <w:sz w:val="20"/>
          <w:szCs w:val="20"/>
        </w:rPr>
      </w:pPr>
    </w:p>
    <w:sectPr w:rsidR="0015288B">
      <w:pgSz w:w="11906" w:h="16838"/>
      <w:pgMar w:top="1440" w:right="1080" w:bottom="1440" w:left="108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Verdana"/>
        <w:sz w:val="20"/>
        <w:szCs w:val="20"/>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Verdana"/>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Verdana"/>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kern w:val="1"/>
        <w:sz w:val="16"/>
        <w:szCs w:val="16"/>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A4A4831"/>
    <w:multiLevelType w:val="hybridMultilevel"/>
    <w:tmpl w:val="8136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7328D"/>
    <w:multiLevelType w:val="hybridMultilevel"/>
    <w:tmpl w:val="212E5648"/>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94"/>
    <w:rsid w:val="000E54B4"/>
    <w:rsid w:val="00126DF9"/>
    <w:rsid w:val="0015288B"/>
    <w:rsid w:val="00175A79"/>
    <w:rsid w:val="001924EC"/>
    <w:rsid w:val="001A32B4"/>
    <w:rsid w:val="00223DB7"/>
    <w:rsid w:val="002B30AB"/>
    <w:rsid w:val="00352DF0"/>
    <w:rsid w:val="003A0F45"/>
    <w:rsid w:val="003A63D3"/>
    <w:rsid w:val="00422467"/>
    <w:rsid w:val="00455657"/>
    <w:rsid w:val="005C03A5"/>
    <w:rsid w:val="005D0E9B"/>
    <w:rsid w:val="005E0EB2"/>
    <w:rsid w:val="00677C08"/>
    <w:rsid w:val="00726648"/>
    <w:rsid w:val="007A3211"/>
    <w:rsid w:val="00824528"/>
    <w:rsid w:val="00886F5F"/>
    <w:rsid w:val="008D43F5"/>
    <w:rsid w:val="008D6C23"/>
    <w:rsid w:val="009C6D09"/>
    <w:rsid w:val="00A2221E"/>
    <w:rsid w:val="00A406B3"/>
    <w:rsid w:val="00A76067"/>
    <w:rsid w:val="00B52F7A"/>
    <w:rsid w:val="00B8286E"/>
    <w:rsid w:val="00BB006A"/>
    <w:rsid w:val="00BC732A"/>
    <w:rsid w:val="00BD5A87"/>
    <w:rsid w:val="00C25BDC"/>
    <w:rsid w:val="00C96194"/>
    <w:rsid w:val="00CB7A94"/>
    <w:rsid w:val="00CD7027"/>
    <w:rsid w:val="00D2184C"/>
    <w:rsid w:val="00D46ADA"/>
    <w:rsid w:val="00DB7A1B"/>
    <w:rsid w:val="00F4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52277C"/>
  <w15:chartTrackingRefBased/>
  <w15:docId w15:val="{A6C3AC15-9E20-4344-89F8-00A8D6A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jc w:val="both"/>
    </w:pPr>
    <w:rPr>
      <w:rFonts w:ascii="Calibri" w:eastAsia="SimSu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Verdana"/>
      <w:sz w:val="20"/>
      <w:szCs w:val="20"/>
    </w:rPr>
  </w:style>
  <w:style w:type="character" w:customStyle="1" w:styleId="WW8Num2z0">
    <w:name w:val="WW8Num2z0"/>
    <w:rPr>
      <w:rFonts w:ascii="Symbol" w:hAnsi="Symbol" w:cs="Verdana"/>
      <w:sz w:val="20"/>
      <w:szCs w:val="20"/>
    </w:rPr>
  </w:style>
  <w:style w:type="character" w:customStyle="1" w:styleId="WW8Num3z0">
    <w:name w:val="WW8Num3z0"/>
    <w:rPr>
      <w:rFonts w:ascii="Symbol" w:hAnsi="Symbol" w:cs="Verdana"/>
    </w:rPr>
  </w:style>
  <w:style w:type="character" w:customStyle="1" w:styleId="WW8Num4z0">
    <w:name w:val="WW8Num4z0"/>
    <w:rPr>
      <w:rFonts w:ascii="Symbol" w:hAnsi="Symbol" w:cs="Symbol"/>
      <w:kern w:val="1"/>
      <w:sz w:val="16"/>
      <w:szCs w:val="16"/>
    </w:rPr>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sz w:val="20"/>
      <w:szCs w:val="20"/>
      <w:lang w:eastAsia="zh-CN"/>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kern w:val="1"/>
      <w:sz w:val="20"/>
      <w:szCs w:val="2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sz w:val="20"/>
      <w:szCs w:val="20"/>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Symbol" w:hAnsi="Symbol" w:cs="Symbol" w:hint="default"/>
      <w:sz w:val="20"/>
      <w:szCs w:val="2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sz w:val="20"/>
      <w:szCs w:val="20"/>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text-verybig-blue1">
    <w:name w:val="text-verybig-blue1"/>
    <w:rPr>
      <w:rFonts w:ascii="Arial" w:hAnsi="Arial" w:cs="Arial"/>
      <w:b/>
      <w:bCs/>
      <w:color w:val="0C4C8D"/>
      <w:sz w:val="30"/>
      <w:szCs w:val="30"/>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a">
    <w:name w:val="标题"/>
    <w:basedOn w:val="Normal"/>
    <w:next w:val="BodyText"/>
    <w:pPr>
      <w:keepNext/>
      <w:spacing w:before="240" w:after="120"/>
    </w:pPr>
    <w:rPr>
      <w:rFonts w:ascii="Arial" w:eastAsia="Microsoft YaHei" w:hAnsi="Arial" w:cs="Arial"/>
      <w:sz w:val="28"/>
      <w:szCs w:val="28"/>
    </w:rPr>
  </w:style>
  <w:style w:type="paragraph" w:customStyle="1" w:styleId="a0">
    <w:name w:val="题注"/>
    <w:basedOn w:val="Normal"/>
    <w:pPr>
      <w:suppressLineNumbers/>
      <w:spacing w:before="120" w:after="120"/>
    </w:pPr>
    <w:rPr>
      <w:rFonts w:cs="Arial"/>
      <w:i/>
      <w:iCs/>
      <w:sz w:val="24"/>
      <w:szCs w:val="24"/>
    </w:rPr>
  </w:style>
  <w:style w:type="paragraph" w:customStyle="1" w:styleId="a1">
    <w:name w:val="目录"/>
    <w:basedOn w:val="Normal"/>
    <w:pPr>
      <w:suppressLineNumbers/>
    </w:pPr>
    <w:rPr>
      <w:rFonts w:cs="Arial"/>
    </w:rPr>
  </w:style>
  <w:style w:type="paragraph" w:styleId="NoSpacing">
    <w:name w:val="No Spacing"/>
    <w:qFormat/>
    <w:pPr>
      <w:widowControl w:val="0"/>
      <w:suppressAutoHyphens/>
      <w:jc w:val="both"/>
    </w:pPr>
    <w:rPr>
      <w:rFonts w:eastAsia="SimSun"/>
      <w:kern w:val="1"/>
      <w:sz w:val="21"/>
      <w:szCs w:val="24"/>
    </w:rPr>
  </w:style>
  <w:style w:type="paragraph" w:styleId="ListParagraph">
    <w:name w:val="List Paragraph"/>
    <w:basedOn w:val="Normal"/>
    <w:qFormat/>
    <w:pPr>
      <w:ind w:left="720"/>
      <w:jc w:val="left"/>
    </w:pPr>
  </w:style>
  <w:style w:type="paragraph" w:styleId="NormalWeb">
    <w:name w:val="Normal (Web)"/>
    <w:basedOn w:val="Normal"/>
    <w:pPr>
      <w:spacing w:before="280" w:after="280" w:line="240" w:lineRule="auto"/>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Edward Zhao Hui</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Zhao Hui</dc:title>
  <dc:subject/>
  <dc:creator>Edward Huang</dc:creator>
  <cp:keywords/>
  <dc:description/>
  <cp:lastModifiedBy>Edward Huang</cp:lastModifiedBy>
  <cp:revision>3</cp:revision>
  <cp:lastPrinted>1900-01-01T05:00:00Z</cp:lastPrinted>
  <dcterms:created xsi:type="dcterms:W3CDTF">2017-10-08T14:05:00Z</dcterms:created>
  <dcterms:modified xsi:type="dcterms:W3CDTF">2017-10-08T14:06:00Z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hkoshCorporationClassification">
    <vt:lpwstr>Restricted</vt:lpwstr>
  </property>
  <property fmtid="{D5CDD505-2E9C-101B-9397-08002B2CF9AE}" pid="3" name="OshkoshCorporationVisual Marking">
    <vt:lpwstr>NO</vt:lpwstr>
  </property>
  <property fmtid="{D5CDD505-2E9C-101B-9397-08002B2CF9AE}" pid="4" name="TitusGUID">
    <vt:lpwstr>0d719085-0a11-4025-805f-af563e838882</vt:lpwstr>
  </property>
</Properties>
</file>