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222"/>
        <w:tblW w:w="9648" w:type="dxa"/>
        <w:tblLook w:val="04A0" w:firstRow="1" w:lastRow="0" w:firstColumn="1" w:lastColumn="0" w:noHBand="0" w:noVBand="1"/>
      </w:tblPr>
      <w:tblGrid>
        <w:gridCol w:w="1908"/>
        <w:gridCol w:w="7740"/>
      </w:tblGrid>
      <w:tr w:rsidR="001369A2" w:rsidRPr="00476988" w:rsidTr="00930BDC">
        <w:trPr>
          <w:trHeight w:val="260"/>
        </w:trPr>
        <w:tc>
          <w:tcPr>
            <w:tcW w:w="1908" w:type="dxa"/>
            <w:shd w:val="clear" w:color="auto" w:fill="2F5496" w:themeFill="accent5" w:themeFillShade="BF"/>
          </w:tcPr>
          <w:p w:rsidR="005A56D3" w:rsidRPr="00476988" w:rsidRDefault="005A56D3" w:rsidP="0066293D">
            <w:pPr>
              <w:rPr>
                <w:rFonts w:ascii="Arial Narrow" w:hAnsi="Arial Narrow" w:cs="Times New Roman"/>
                <w:b/>
                <w:color w:val="FFFFFF" w:themeColor="background1"/>
                <w:sz w:val="24"/>
              </w:rPr>
            </w:pPr>
          </w:p>
        </w:tc>
        <w:tc>
          <w:tcPr>
            <w:tcW w:w="7740" w:type="dxa"/>
            <w:shd w:val="clear" w:color="auto" w:fill="2F5496" w:themeFill="accent5" w:themeFillShade="BF"/>
          </w:tcPr>
          <w:p w:rsidR="005A56D3" w:rsidRPr="00476988" w:rsidRDefault="005A56D3" w:rsidP="00AD6E89">
            <w:pPr>
              <w:rPr>
                <w:rFonts w:ascii="Arial Narrow" w:hAnsi="Arial Narrow" w:cs="Times New Roman"/>
                <w:b/>
                <w:color w:val="FFFFFF" w:themeColor="background1"/>
                <w:sz w:val="24"/>
              </w:rPr>
            </w:pPr>
          </w:p>
        </w:tc>
      </w:tr>
      <w:tr w:rsidR="000F5809" w:rsidRPr="00476988" w:rsidTr="00930BDC">
        <w:trPr>
          <w:trHeight w:val="4382"/>
        </w:trPr>
        <w:tc>
          <w:tcPr>
            <w:tcW w:w="1908" w:type="dxa"/>
            <w:shd w:val="clear" w:color="auto" w:fill="E7E6E6" w:themeFill="background2"/>
          </w:tcPr>
          <w:p w:rsidR="000F5809" w:rsidRPr="00476988" w:rsidRDefault="006054F7" w:rsidP="006054F7">
            <w:pPr>
              <w:spacing w:before="120"/>
              <w:rPr>
                <w:rFonts w:ascii="Arial Narrow" w:hAnsi="Arial Narrow" w:cs="Times New Roman"/>
                <w:b/>
                <w:sz w:val="20"/>
              </w:rPr>
            </w:pPr>
            <w:r>
              <w:rPr>
                <w:rFonts w:ascii="Arial Narrow" w:hAnsi="Arial Narrow" w:cs="Times New Roman"/>
                <w:b/>
                <w:color w:val="2F5496" w:themeColor="accent5" w:themeShade="BF"/>
                <w:sz w:val="20"/>
              </w:rPr>
              <w:t>Career Summary</w:t>
            </w:r>
          </w:p>
        </w:tc>
        <w:tc>
          <w:tcPr>
            <w:tcW w:w="7740" w:type="dxa"/>
          </w:tcPr>
          <w:p w:rsidR="000D0DD8" w:rsidRPr="002C5A07" w:rsidRDefault="00597B2B" w:rsidP="00930BDC">
            <w:pPr>
              <w:spacing w:before="120"/>
              <w:rPr>
                <w:rFonts w:ascii="Arial Narrow" w:hAnsi="Arial Narrow" w:cs="Times New Roman"/>
                <w:i/>
                <w:sz w:val="20"/>
                <w:lang w:bidi="en-US"/>
              </w:rPr>
            </w:pPr>
            <w:proofErr w:type="gramStart"/>
            <w:r>
              <w:rPr>
                <w:rFonts w:ascii="Arial Narrow" w:hAnsi="Arial Narrow" w:cs="Times New Roman"/>
                <w:i/>
                <w:sz w:val="20"/>
                <w:lang w:bidi="en-US"/>
              </w:rPr>
              <w:t xml:space="preserve">Program manager with </w:t>
            </w:r>
            <w:r w:rsidR="000D0DD8" w:rsidRPr="000D0DD8">
              <w:rPr>
                <w:rFonts w:ascii="Arial Narrow" w:hAnsi="Arial Narrow" w:cs="Times New Roman"/>
                <w:i/>
                <w:sz w:val="20"/>
                <w:lang w:bidi="en-US"/>
              </w:rPr>
              <w:t xml:space="preserve">over 20 years’ education and outreach experience in the fields of healthcare, public education and instruction, manufacturing, </w:t>
            </w:r>
            <w:r w:rsidR="00930BDC">
              <w:rPr>
                <w:rFonts w:ascii="Arial Narrow" w:hAnsi="Arial Narrow" w:cs="Times New Roman"/>
                <w:i/>
                <w:sz w:val="20"/>
                <w:lang w:bidi="en-US"/>
              </w:rPr>
              <w:t>and non-profit organizations.</w:t>
            </w:r>
            <w:proofErr w:type="gramEnd"/>
            <w:r w:rsidR="00930BDC">
              <w:rPr>
                <w:rFonts w:ascii="Arial Narrow" w:hAnsi="Arial Narrow" w:cs="Times New Roman"/>
                <w:i/>
                <w:sz w:val="20"/>
                <w:lang w:bidi="en-US"/>
              </w:rPr>
              <w:t xml:space="preserve">  </w:t>
            </w:r>
            <w:r>
              <w:rPr>
                <w:rFonts w:ascii="Arial Narrow" w:hAnsi="Arial Narrow" w:cs="Times New Roman"/>
                <w:i/>
                <w:sz w:val="20"/>
                <w:lang w:bidi="en-US"/>
              </w:rPr>
              <w:t>R</w:t>
            </w:r>
            <w:r w:rsidR="000D0DD8" w:rsidRPr="000D0DD8">
              <w:rPr>
                <w:rFonts w:ascii="Arial Narrow" w:hAnsi="Arial Narrow" w:cs="Times New Roman"/>
                <w:i/>
                <w:sz w:val="20"/>
                <w:lang w:bidi="en-US"/>
              </w:rPr>
              <w:t xml:space="preserve">esponsible for managing and coordinating daily administration of training, education, marketing, and outreach for federal healthcare entities supported through federal contracts by the company’s Education &amp; Outreach division.  </w:t>
            </w:r>
            <w:r w:rsidR="00560FB2">
              <w:rPr>
                <w:rFonts w:ascii="Arial Narrow" w:hAnsi="Arial Narrow" w:cs="Times New Roman"/>
                <w:i/>
                <w:sz w:val="20"/>
                <w:lang w:bidi="en-US"/>
              </w:rPr>
              <w:t>O</w:t>
            </w:r>
            <w:r w:rsidR="000D0DD8" w:rsidRPr="000D0DD8">
              <w:rPr>
                <w:rFonts w:ascii="Arial Narrow" w:hAnsi="Arial Narrow" w:cs="Times New Roman"/>
                <w:i/>
                <w:sz w:val="20"/>
                <w:lang w:bidi="en-US"/>
              </w:rPr>
              <w:t>versees and directs subject matter expert outreach related to compliance training (including distance learning) for Medicare Advantage and Prescription Drug plan sponsors’ staff as well as educational initiatives for federal grantee program stakeholders under the Office of Family Assistance (OFA), Health &amp; Hu</w:t>
            </w:r>
            <w:r w:rsidR="00930BDC">
              <w:rPr>
                <w:rFonts w:ascii="Arial Narrow" w:hAnsi="Arial Narrow" w:cs="Times New Roman"/>
                <w:i/>
                <w:sz w:val="20"/>
                <w:lang w:bidi="en-US"/>
              </w:rPr>
              <w:t xml:space="preserve">man Services Department (HHS). </w:t>
            </w:r>
            <w:bookmarkStart w:id="0" w:name="_GoBack"/>
            <w:bookmarkEnd w:id="0"/>
            <w:r w:rsidR="000D0DD8" w:rsidRPr="000D0DD8">
              <w:rPr>
                <w:rFonts w:ascii="Arial Narrow" w:hAnsi="Arial Narrow" w:cs="Times New Roman"/>
                <w:i/>
                <w:sz w:val="20"/>
                <w:lang w:bidi="en-US"/>
              </w:rPr>
              <w:t xml:space="preserve"> Similarly, </w:t>
            </w:r>
            <w:r w:rsidR="00930BDC">
              <w:rPr>
                <w:rFonts w:ascii="Arial Narrow" w:hAnsi="Arial Narrow" w:cs="Times New Roman"/>
                <w:i/>
                <w:sz w:val="20"/>
                <w:lang w:bidi="en-US"/>
              </w:rPr>
              <w:t>c</w:t>
            </w:r>
            <w:r w:rsidR="000D0DD8" w:rsidRPr="000D0DD8">
              <w:rPr>
                <w:rFonts w:ascii="Arial Narrow" w:hAnsi="Arial Narrow" w:cs="Times New Roman"/>
                <w:i/>
                <w:sz w:val="20"/>
                <w:lang w:bidi="en-US"/>
              </w:rPr>
              <w:t xml:space="preserve">oordinates outreach for training and educational opportunities in support of federal entity staff, including the Centers for Medicare &amp; Medicaid Services (CMS), the Center for Medicare Modernization Initiatives (CMMI) and its Strong Start initiative, and the HHS Administration for Children &amp; Families (ACF).  </w:t>
            </w:r>
            <w:r w:rsidR="00560FB2">
              <w:rPr>
                <w:rFonts w:ascii="Arial Narrow" w:hAnsi="Arial Narrow" w:cs="Times New Roman"/>
                <w:i/>
                <w:sz w:val="20"/>
                <w:lang w:bidi="en-US"/>
              </w:rPr>
              <w:t>R</w:t>
            </w:r>
            <w:r w:rsidR="000D0DD8" w:rsidRPr="000D0DD8">
              <w:rPr>
                <w:rFonts w:ascii="Arial Narrow" w:hAnsi="Arial Narrow" w:cs="Times New Roman"/>
                <w:i/>
                <w:sz w:val="20"/>
                <w:lang w:bidi="en-US"/>
              </w:rPr>
              <w:t>esponsible for collaboration with healthcare stakeholders under multiple contracts, including subject matter experts, course leads, panelists, and fac</w:t>
            </w:r>
            <w:r w:rsidR="00930BDC">
              <w:rPr>
                <w:rFonts w:ascii="Arial Narrow" w:hAnsi="Arial Narrow" w:cs="Times New Roman"/>
                <w:i/>
                <w:sz w:val="20"/>
                <w:lang w:bidi="en-US"/>
              </w:rPr>
              <w:t xml:space="preserve">ilitators to develop effective </w:t>
            </w:r>
            <w:r w:rsidR="000D0DD8" w:rsidRPr="000D0DD8">
              <w:rPr>
                <w:rFonts w:ascii="Arial Narrow" w:hAnsi="Arial Narrow" w:cs="Times New Roman"/>
                <w:i/>
                <w:sz w:val="20"/>
                <w:lang w:bidi="en-US"/>
              </w:rPr>
              <w:t xml:space="preserve">curriculum design and content, while ensuring that course and program outcomes meet the standards and requirements of the sponsoring agency or organization.  </w:t>
            </w:r>
            <w:r w:rsidR="00930BDC">
              <w:rPr>
                <w:rFonts w:ascii="Arial Narrow" w:hAnsi="Arial Narrow" w:cs="Times New Roman"/>
                <w:i/>
                <w:sz w:val="20"/>
                <w:lang w:bidi="en-US"/>
              </w:rPr>
              <w:t>S</w:t>
            </w:r>
            <w:r w:rsidR="000D0DD8" w:rsidRPr="000D0DD8">
              <w:rPr>
                <w:rFonts w:ascii="Arial Narrow" w:hAnsi="Arial Narrow" w:cs="Times New Roman"/>
                <w:i/>
                <w:sz w:val="20"/>
                <w:lang w:bidi="en-US"/>
              </w:rPr>
              <w:t xml:space="preserve">erved as lead on a federal healthcare education &amp; training contract for CMS, directing the efforts of up to 14-staff personnel while providing </w:t>
            </w:r>
            <w:proofErr w:type="gramStart"/>
            <w:r w:rsidR="000D0DD8" w:rsidRPr="000D0DD8">
              <w:rPr>
                <w:rFonts w:ascii="Arial Narrow" w:hAnsi="Arial Narrow" w:cs="Times New Roman"/>
                <w:i/>
                <w:sz w:val="20"/>
                <w:lang w:bidi="en-US"/>
              </w:rPr>
              <w:t>on-time</w:t>
            </w:r>
            <w:proofErr w:type="gramEnd"/>
            <w:r w:rsidR="000D0DD8" w:rsidRPr="000D0DD8">
              <w:rPr>
                <w:rFonts w:ascii="Arial Narrow" w:hAnsi="Arial Narrow" w:cs="Times New Roman"/>
                <w:i/>
                <w:sz w:val="20"/>
                <w:lang w:bidi="en-US"/>
              </w:rPr>
              <w:t xml:space="preserve">, quality-driven deliverable requirements set by the client. </w:t>
            </w:r>
            <w:r w:rsidR="00560FB2">
              <w:rPr>
                <w:rFonts w:ascii="Arial Narrow" w:hAnsi="Arial Narrow" w:cs="Times New Roman"/>
                <w:i/>
                <w:sz w:val="20"/>
                <w:lang w:bidi="en-US"/>
              </w:rPr>
              <w:t>M</w:t>
            </w:r>
            <w:r w:rsidR="000D0DD8" w:rsidRPr="000D0DD8">
              <w:rPr>
                <w:rFonts w:ascii="Arial Narrow" w:hAnsi="Arial Narrow" w:cs="Times New Roman"/>
                <w:i/>
                <w:sz w:val="20"/>
                <w:lang w:bidi="en-US"/>
              </w:rPr>
              <w:t xml:space="preserve">anaged educational &amp; outreach projects and marketing programs for national tradeshows, </w:t>
            </w:r>
            <w:proofErr w:type="gramStart"/>
            <w:r w:rsidR="000D0DD8" w:rsidRPr="000D0DD8">
              <w:rPr>
                <w:rFonts w:ascii="Arial Narrow" w:hAnsi="Arial Narrow" w:cs="Times New Roman"/>
                <w:i/>
                <w:sz w:val="20"/>
                <w:lang w:bidi="en-US"/>
              </w:rPr>
              <w:t>business education training programs</w:t>
            </w:r>
            <w:proofErr w:type="gramEnd"/>
            <w:r w:rsidR="000D0DD8" w:rsidRPr="000D0DD8">
              <w:rPr>
                <w:rFonts w:ascii="Arial Narrow" w:hAnsi="Arial Narrow" w:cs="Times New Roman"/>
                <w:i/>
                <w:sz w:val="20"/>
                <w:lang w:bidi="en-US"/>
              </w:rPr>
              <w:t xml:space="preserve"> in the non-profit sector and new product line development in the consumer manufacturing industry.</w:t>
            </w:r>
          </w:p>
        </w:tc>
      </w:tr>
      <w:tr w:rsidR="005A56D3" w:rsidRPr="00476988" w:rsidTr="00930BDC">
        <w:trPr>
          <w:trHeight w:val="470"/>
        </w:trPr>
        <w:tc>
          <w:tcPr>
            <w:tcW w:w="1908" w:type="dxa"/>
            <w:shd w:val="clear" w:color="auto" w:fill="E7E6E6" w:themeFill="background2"/>
          </w:tcPr>
          <w:p w:rsidR="005A56D3" w:rsidRPr="00476988" w:rsidRDefault="006054F7" w:rsidP="006054F7">
            <w:pPr>
              <w:spacing w:before="120"/>
              <w:rPr>
                <w:rFonts w:ascii="Arial Narrow" w:hAnsi="Arial Narrow" w:cs="Times New Roman"/>
                <w:b/>
                <w:sz w:val="20"/>
              </w:rPr>
            </w:pPr>
            <w:r w:rsidRPr="00305011">
              <w:rPr>
                <w:rFonts w:ascii="Arial Narrow" w:hAnsi="Arial Narrow" w:cs="Times New Roman"/>
                <w:b/>
                <w:color w:val="2F5496" w:themeColor="accent5" w:themeShade="BF"/>
                <w:sz w:val="20"/>
              </w:rPr>
              <w:t>Key Skills and Strengths</w:t>
            </w:r>
          </w:p>
        </w:tc>
        <w:tc>
          <w:tcPr>
            <w:tcW w:w="7740" w:type="dxa"/>
          </w:tcPr>
          <w:p w:rsidR="000476CC" w:rsidRPr="00476988" w:rsidRDefault="000476CC" w:rsidP="006054F7">
            <w:pPr>
              <w:spacing w:before="120"/>
              <w:rPr>
                <w:rFonts w:ascii="Arial Narrow" w:hAnsi="Arial Narrow" w:cs="Times New Roman"/>
                <w:i/>
                <w:sz w:val="20"/>
              </w:rPr>
            </w:pPr>
            <w:r w:rsidRPr="00065A93">
              <w:rPr>
                <w:rFonts w:ascii="Arial Narrow" w:hAnsi="Arial Narrow" w:cs="Times New Roman"/>
                <w:i/>
                <w:sz w:val="20"/>
              </w:rPr>
              <w:t>Knowledge</w:t>
            </w:r>
            <w:r w:rsidR="007300F6" w:rsidRPr="00065A93">
              <w:rPr>
                <w:rFonts w:ascii="Arial Narrow" w:hAnsi="Arial Narrow" w:cs="Times New Roman"/>
                <w:i/>
                <w:sz w:val="20"/>
              </w:rPr>
              <w:t xml:space="preserve"> and understanding</w:t>
            </w:r>
            <w:r w:rsidRPr="00065A93">
              <w:rPr>
                <w:rFonts w:ascii="Arial Narrow" w:hAnsi="Arial Narrow" w:cs="Times New Roman"/>
                <w:i/>
                <w:sz w:val="20"/>
              </w:rPr>
              <w:t xml:space="preserve"> of healthcare industry, ability to meet and exceed client expectations, knowledge of event and curriculum planning execution</w:t>
            </w:r>
            <w:r w:rsidR="00752A13" w:rsidRPr="00065A93">
              <w:rPr>
                <w:rFonts w:ascii="Arial Narrow" w:hAnsi="Arial Narrow" w:cs="Times New Roman"/>
                <w:i/>
                <w:sz w:val="20"/>
              </w:rPr>
              <w:t>, ability to design, develop and deliver training to diverse audiences.</w:t>
            </w:r>
          </w:p>
        </w:tc>
      </w:tr>
      <w:tr w:rsidR="00F076E0" w:rsidRPr="00476988" w:rsidTr="00930BDC">
        <w:trPr>
          <w:trHeight w:val="707"/>
        </w:trPr>
        <w:tc>
          <w:tcPr>
            <w:tcW w:w="1908" w:type="dxa"/>
            <w:vMerge w:val="restart"/>
            <w:shd w:val="clear" w:color="auto" w:fill="E7E6E6" w:themeFill="background2"/>
          </w:tcPr>
          <w:p w:rsidR="00F076E0" w:rsidRPr="00476988" w:rsidRDefault="00F076E0" w:rsidP="006054F7">
            <w:pPr>
              <w:spacing w:before="120"/>
              <w:rPr>
                <w:rFonts w:ascii="Arial Narrow" w:hAnsi="Arial Narrow" w:cs="Times New Roman"/>
                <w:b/>
                <w:sz w:val="20"/>
              </w:rPr>
            </w:pPr>
            <w:r w:rsidRPr="00305011">
              <w:rPr>
                <w:rFonts w:ascii="Arial Narrow" w:hAnsi="Arial Narrow" w:cs="Times New Roman"/>
                <w:b/>
                <w:color w:val="2F5496" w:themeColor="accent5" w:themeShade="BF"/>
                <w:sz w:val="20"/>
              </w:rPr>
              <w:t>Provider Resources Inc.</w:t>
            </w:r>
          </w:p>
        </w:tc>
        <w:tc>
          <w:tcPr>
            <w:tcW w:w="7740" w:type="dxa"/>
          </w:tcPr>
          <w:p w:rsidR="00F076E0" w:rsidRPr="009A14BC" w:rsidRDefault="009A14BC" w:rsidP="006054F7">
            <w:pPr>
              <w:spacing w:before="120"/>
              <w:rPr>
                <w:rFonts w:ascii="Arial Narrow" w:hAnsi="Arial Narrow" w:cs="Times New Roman"/>
                <w:b/>
                <w:i/>
                <w:sz w:val="20"/>
              </w:rPr>
            </w:pPr>
            <w:r w:rsidRPr="009A14BC">
              <w:rPr>
                <w:rFonts w:ascii="Arial Narrow" w:hAnsi="Arial Narrow" w:cs="Times New Roman"/>
                <w:b/>
                <w:i/>
                <w:sz w:val="20"/>
              </w:rPr>
              <w:t xml:space="preserve">Program Manager/Curriculum Specialist, </w:t>
            </w:r>
            <w:r w:rsidR="00F076E0" w:rsidRPr="009A14BC">
              <w:rPr>
                <w:rFonts w:ascii="Arial Narrow" w:hAnsi="Arial Narrow" w:cs="Times New Roman"/>
                <w:b/>
                <w:i/>
                <w:sz w:val="20"/>
              </w:rPr>
              <w:t>Compliance Training, Education and Outreach (CTEO), CMS, 8/11 to present</w:t>
            </w:r>
          </w:p>
          <w:p w:rsidR="00F076E0" w:rsidRPr="002C5A07" w:rsidRDefault="00F076E0" w:rsidP="001369A2">
            <w:pPr>
              <w:rPr>
                <w:rFonts w:ascii="Arial Narrow" w:hAnsi="Arial Narrow" w:cs="Times New Roman"/>
                <w:i/>
                <w:color w:val="C00000"/>
                <w:sz w:val="10"/>
              </w:rPr>
            </w:pPr>
          </w:p>
          <w:p w:rsidR="00F076E0" w:rsidRPr="002C5A07" w:rsidRDefault="00692C22" w:rsidP="001369A2">
            <w:pPr>
              <w:rPr>
                <w:rFonts w:ascii="Arial Narrow" w:hAnsi="Arial Narrow" w:cs="Times New Roman"/>
                <w:sz w:val="20"/>
                <w:lang w:bidi="en-US"/>
              </w:rPr>
            </w:pPr>
            <w:r>
              <w:rPr>
                <w:rFonts w:ascii="Arial Narrow" w:hAnsi="Arial Narrow" w:cs="Times New Roman"/>
                <w:sz w:val="20"/>
                <w:lang w:bidi="en-US"/>
              </w:rPr>
              <w:t>O</w:t>
            </w:r>
            <w:r w:rsidR="00F076E0" w:rsidRPr="002C5A07">
              <w:rPr>
                <w:rFonts w:ascii="Arial Narrow" w:hAnsi="Arial Narrow" w:cs="Times New Roman"/>
                <w:sz w:val="20"/>
                <w:lang w:bidi="en-US"/>
              </w:rPr>
              <w:t xml:space="preserve">versees and directs subject matter expert outreach related to compliance training (including distance learning) for Medicare Advantage and Prescription Drug plan sponsors’ staff.  </w:t>
            </w:r>
            <w:r>
              <w:rPr>
                <w:rFonts w:ascii="Arial Narrow" w:hAnsi="Arial Narrow" w:cs="Times New Roman"/>
                <w:sz w:val="20"/>
                <w:lang w:bidi="en-US"/>
              </w:rPr>
              <w:t>C</w:t>
            </w:r>
            <w:r w:rsidR="00F076E0" w:rsidRPr="002C5A07">
              <w:rPr>
                <w:rFonts w:ascii="Arial Narrow" w:hAnsi="Arial Narrow" w:cs="Times New Roman"/>
                <w:sz w:val="20"/>
                <w:lang w:bidi="en-US"/>
              </w:rPr>
              <w:t xml:space="preserve">oordinates outreach for training and educational opportunities in support of federal entity staff, including the Centers for Medicare &amp; Medicaid Services (CMS).   </w:t>
            </w:r>
            <w:r>
              <w:rPr>
                <w:rFonts w:ascii="Arial Narrow" w:hAnsi="Arial Narrow" w:cs="Times New Roman"/>
                <w:sz w:val="20"/>
                <w:lang w:bidi="en-US"/>
              </w:rPr>
              <w:t>R</w:t>
            </w:r>
            <w:r w:rsidR="00F076E0" w:rsidRPr="002C5A07">
              <w:rPr>
                <w:rFonts w:ascii="Arial Narrow" w:hAnsi="Arial Narrow" w:cs="Times New Roman"/>
                <w:sz w:val="20"/>
                <w:lang w:bidi="en-US"/>
              </w:rPr>
              <w:t xml:space="preserve">esponsible for collaboration with healthcare stakeholders under multiple contracts, including subject matter experts, course leads, panelists, and facilitators to develop effective curriculum design and content, while ensuring that course and program outcomes meet the standards and requirements of the sponsoring agency or organization.  </w:t>
            </w:r>
            <w:r>
              <w:rPr>
                <w:rFonts w:ascii="Arial Narrow" w:hAnsi="Arial Narrow" w:cs="Times New Roman"/>
                <w:sz w:val="20"/>
                <w:lang w:bidi="en-US"/>
              </w:rPr>
              <w:t>S</w:t>
            </w:r>
            <w:r w:rsidR="00F076E0" w:rsidRPr="002C5A07">
              <w:rPr>
                <w:rFonts w:ascii="Arial Narrow" w:hAnsi="Arial Narrow" w:cs="Times New Roman"/>
                <w:sz w:val="20"/>
                <w:lang w:bidi="en-US"/>
              </w:rPr>
              <w:t xml:space="preserve">erved as lead on a federal healthcare education &amp; training contract for CMS, directing the efforts of up to 14-staff personnel while providing on-time, quality-driven deliverable requirements set by the client.     </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Engages, develops positive relationship and interfaces with speakers and clients</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 xml:space="preserve">Responsible for speaker development; provides coaching, mentoring </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Assists speakers in creating innovative, interactive and educational presentations that are 508 compliant</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Prioritizes clients (internal and external) and their needs as primary focus; Develops and maintains clients relationships; builds credibility and trust</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Provides marketing, outreach and communication with client points of contact and subject matter experts for conference &amp; training speakers</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Responsible for development and implementation of speaker packets tailored to each educational event</w:t>
            </w:r>
          </w:p>
          <w:p w:rsidR="002C5A07" w:rsidRPr="002C5A07" w:rsidRDefault="00F076E0" w:rsidP="00692C22">
            <w:pPr>
              <w:numPr>
                <w:ilvl w:val="0"/>
                <w:numId w:val="9"/>
              </w:numPr>
              <w:ind w:left="432" w:hanging="252"/>
              <w:rPr>
                <w:rFonts w:ascii="Arial Narrow" w:hAnsi="Arial Narrow" w:cs="Times New Roman"/>
                <w:sz w:val="20"/>
                <w:lang w:bidi="en-US"/>
              </w:rPr>
            </w:pPr>
            <w:r w:rsidRPr="006463B6">
              <w:rPr>
                <w:rFonts w:ascii="Arial Narrow" w:hAnsi="Arial Narrow" w:cs="Times New Roman"/>
                <w:i/>
                <w:sz w:val="20"/>
                <w:lang w:bidi="en-US"/>
              </w:rPr>
              <w:t xml:space="preserve">Assists with aggregation and analysis of conference presentation evaluations and </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overall event evaluations</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Responds quickly to meet client needs; resolves challenges with innovative solutions</w:t>
            </w:r>
          </w:p>
          <w:p w:rsidR="00F076E0" w:rsidRPr="002C5A07" w:rsidRDefault="00F076E0" w:rsidP="00692C22">
            <w:pPr>
              <w:numPr>
                <w:ilvl w:val="0"/>
                <w:numId w:val="9"/>
              </w:numPr>
              <w:ind w:left="432" w:hanging="252"/>
              <w:rPr>
                <w:rFonts w:ascii="Arial Narrow" w:hAnsi="Arial Narrow" w:cs="Times New Roman"/>
                <w:sz w:val="20"/>
                <w:lang w:bidi="en-US"/>
              </w:rPr>
            </w:pPr>
            <w:r w:rsidRPr="002C5A07">
              <w:rPr>
                <w:rFonts w:ascii="Arial Narrow" w:hAnsi="Arial Narrow" w:cs="Times New Roman"/>
                <w:sz w:val="20"/>
                <w:lang w:bidi="en-US"/>
              </w:rPr>
              <w:t>Serve as a moderator or facilitator for in-person events and online webinars and webcasts</w:t>
            </w:r>
          </w:p>
          <w:p w:rsidR="00F076E0" w:rsidRPr="00930BDC" w:rsidRDefault="00F076E0" w:rsidP="00692C22">
            <w:pPr>
              <w:pStyle w:val="ListParagraph"/>
              <w:numPr>
                <w:ilvl w:val="0"/>
                <w:numId w:val="9"/>
              </w:numPr>
              <w:ind w:left="432" w:hanging="252"/>
              <w:rPr>
                <w:rFonts w:ascii="Arial Narrow" w:hAnsi="Arial Narrow" w:cs="Times New Roman"/>
                <w:i/>
                <w:sz w:val="20"/>
                <w:lang w:bidi="en-US"/>
              </w:rPr>
            </w:pPr>
            <w:r w:rsidRPr="002C5A07">
              <w:rPr>
                <w:rFonts w:ascii="Arial Narrow" w:hAnsi="Arial Narrow" w:cs="Times New Roman"/>
                <w:sz w:val="20"/>
                <w:lang w:bidi="en-US"/>
              </w:rPr>
              <w:t>Successfully plans and executes conference and educational training events on both a national and regional level</w:t>
            </w:r>
          </w:p>
          <w:p w:rsidR="00930BDC" w:rsidRPr="00930BDC" w:rsidRDefault="00930BDC" w:rsidP="00930BDC">
            <w:pPr>
              <w:ind w:left="180"/>
              <w:rPr>
                <w:rFonts w:ascii="Arial Narrow" w:hAnsi="Arial Narrow" w:cs="Times New Roman"/>
                <w:i/>
                <w:sz w:val="20"/>
                <w:lang w:bidi="en-US"/>
              </w:rPr>
            </w:pPr>
          </w:p>
        </w:tc>
      </w:tr>
      <w:tr w:rsidR="00F076E0" w:rsidRPr="00476988" w:rsidTr="00930BDC">
        <w:trPr>
          <w:trHeight w:val="420"/>
        </w:trPr>
        <w:tc>
          <w:tcPr>
            <w:tcW w:w="1908" w:type="dxa"/>
            <w:vMerge/>
            <w:shd w:val="clear" w:color="auto" w:fill="E7E6E6" w:themeFill="background2"/>
          </w:tcPr>
          <w:p w:rsidR="00F076E0" w:rsidRPr="00476988" w:rsidRDefault="00F076E0" w:rsidP="005A56D3">
            <w:pPr>
              <w:rPr>
                <w:rFonts w:ascii="Arial Narrow" w:hAnsi="Arial Narrow" w:cs="Times New Roman"/>
                <w:b/>
                <w:sz w:val="20"/>
              </w:rPr>
            </w:pPr>
          </w:p>
        </w:tc>
        <w:tc>
          <w:tcPr>
            <w:tcW w:w="7740" w:type="dxa"/>
          </w:tcPr>
          <w:p w:rsidR="00F076E0" w:rsidRDefault="00F076E0" w:rsidP="006054F7">
            <w:pPr>
              <w:spacing w:before="120"/>
              <w:rPr>
                <w:rFonts w:ascii="Arial Narrow" w:hAnsi="Arial Narrow" w:cs="Times New Roman"/>
                <w:b/>
                <w:sz w:val="20"/>
              </w:rPr>
            </w:pPr>
            <w:r w:rsidRPr="009A14BC">
              <w:rPr>
                <w:rFonts w:ascii="Arial Narrow" w:hAnsi="Arial Narrow" w:cs="Times New Roman"/>
                <w:b/>
                <w:sz w:val="20"/>
              </w:rPr>
              <w:t>Project Manager, Internal Training, 2014-present</w:t>
            </w:r>
          </w:p>
          <w:p w:rsidR="00DA1174" w:rsidRPr="002C5A07" w:rsidRDefault="00DA1174" w:rsidP="00DA1174">
            <w:pPr>
              <w:rPr>
                <w:rFonts w:ascii="Arial Narrow" w:hAnsi="Arial Narrow" w:cs="Times New Roman"/>
                <w:b/>
                <w:sz w:val="10"/>
              </w:rPr>
            </w:pPr>
          </w:p>
          <w:p w:rsidR="00F076E0" w:rsidRPr="00476988" w:rsidRDefault="00F076E0" w:rsidP="001369A2">
            <w:pPr>
              <w:rPr>
                <w:rFonts w:ascii="Arial Narrow" w:hAnsi="Arial Narrow" w:cs="Times New Roman"/>
                <w:sz w:val="20"/>
              </w:rPr>
            </w:pPr>
            <w:r>
              <w:rPr>
                <w:rFonts w:ascii="Arial Narrow" w:hAnsi="Arial Narrow" w:cs="Times New Roman"/>
                <w:sz w:val="20"/>
              </w:rPr>
              <w:t xml:space="preserve">Managed the development of internal training and client specific training  </w:t>
            </w:r>
            <w:r w:rsidRPr="00C70B67">
              <w:rPr>
                <w:rFonts w:ascii="Arial Narrow" w:hAnsi="Arial Narrow" w:cs="Times New Roman"/>
                <w:sz w:val="20"/>
                <w:lang w:bidi="en-US"/>
              </w:rPr>
              <w:t>responsible for collaboration with healthcare stakeholders under multiple contracts, including subject matter experts, course leads, panelists, and facilitators to develop effective  curriculum design and content,  while ensuring that course and program outcomes meet the standards and requirements of the sponsoring agency or organization</w:t>
            </w:r>
            <w:r>
              <w:rPr>
                <w:rFonts w:ascii="Arial Narrow" w:hAnsi="Arial Narrow" w:cs="Times New Roman"/>
                <w:sz w:val="20"/>
              </w:rPr>
              <w:t xml:space="preserve"> </w:t>
            </w:r>
          </w:p>
        </w:tc>
      </w:tr>
      <w:tr w:rsidR="00F076E0" w:rsidRPr="00476988" w:rsidTr="00930BDC">
        <w:trPr>
          <w:trHeight w:val="2837"/>
        </w:trPr>
        <w:tc>
          <w:tcPr>
            <w:tcW w:w="1908" w:type="dxa"/>
            <w:vMerge/>
            <w:shd w:val="clear" w:color="auto" w:fill="E7E6E6" w:themeFill="background2"/>
          </w:tcPr>
          <w:p w:rsidR="00F076E0" w:rsidRPr="00476988" w:rsidRDefault="00F076E0" w:rsidP="005A56D3">
            <w:pPr>
              <w:rPr>
                <w:rFonts w:ascii="Arial Narrow" w:hAnsi="Arial Narrow" w:cs="Times New Roman"/>
                <w:b/>
                <w:sz w:val="20"/>
              </w:rPr>
            </w:pPr>
          </w:p>
        </w:tc>
        <w:tc>
          <w:tcPr>
            <w:tcW w:w="7740" w:type="dxa"/>
          </w:tcPr>
          <w:p w:rsidR="00F076E0" w:rsidRDefault="009A14BC" w:rsidP="006054F7">
            <w:pPr>
              <w:spacing w:before="120"/>
              <w:rPr>
                <w:rFonts w:ascii="Arial Narrow" w:hAnsi="Arial Narrow" w:cs="Times New Roman"/>
                <w:b/>
                <w:i/>
                <w:sz w:val="20"/>
              </w:rPr>
            </w:pPr>
            <w:r w:rsidRPr="009A14BC">
              <w:rPr>
                <w:rFonts w:ascii="Arial Narrow" w:hAnsi="Arial Narrow" w:cs="Times New Roman"/>
                <w:b/>
                <w:i/>
                <w:sz w:val="20"/>
              </w:rPr>
              <w:t xml:space="preserve">Program Manager, </w:t>
            </w:r>
            <w:r w:rsidR="00F076E0" w:rsidRPr="009A14BC">
              <w:rPr>
                <w:rFonts w:ascii="Arial Narrow" w:hAnsi="Arial Narrow" w:cs="Times New Roman"/>
                <w:b/>
                <w:i/>
                <w:sz w:val="20"/>
              </w:rPr>
              <w:t>Professions Opportunities Grant (HPOG), Office of Family Assistance, 6/2013 – 9/2015</w:t>
            </w:r>
          </w:p>
          <w:p w:rsidR="00DA1174" w:rsidRPr="002C5A07" w:rsidRDefault="00DA1174" w:rsidP="00DA1174">
            <w:pPr>
              <w:rPr>
                <w:rFonts w:ascii="Arial Narrow" w:hAnsi="Arial Narrow" w:cs="Times New Roman"/>
                <w:b/>
                <w:i/>
                <w:sz w:val="10"/>
              </w:rPr>
            </w:pPr>
          </w:p>
          <w:p w:rsidR="00F076E0" w:rsidRPr="002C5A07" w:rsidRDefault="00F076E0" w:rsidP="00C70B67">
            <w:pPr>
              <w:rPr>
                <w:rFonts w:ascii="Arial Narrow" w:hAnsi="Arial Narrow" w:cs="Times New Roman"/>
                <w:sz w:val="20"/>
                <w:lang w:bidi="en-US"/>
              </w:rPr>
            </w:pPr>
            <w:r w:rsidRPr="002C5A07">
              <w:rPr>
                <w:rFonts w:ascii="Arial Narrow" w:hAnsi="Arial Narrow" w:cs="Times New Roman"/>
                <w:sz w:val="20"/>
                <w:lang w:bidi="en-US"/>
              </w:rPr>
              <w:t xml:space="preserve">As Program Manager with Provider Resources, Ms. Plizga is responsible for Ms. Plizga oversees and directs subject matter expert outreach related to educational initiatives for federal grantee program stakeholders under the Office of Family Assistance (OFA), Health &amp; Human Services Department (HHS).   Similarly, she coordinates outreach for training and educational opportunities in support of the HHS Administration for Children &amp; Families (ACF).   She is responsible for collaboration with healthcare stakeholders under multiple contracts, including subject matter experts, course leads, panelists, and facilitators to develop effective  curriculum design and content,  while ensuring that course and program outcomes meet the standards and requirements of the sponsoring agency or organization. </w:t>
            </w:r>
          </w:p>
        </w:tc>
      </w:tr>
      <w:tr w:rsidR="00F076E0" w:rsidRPr="00476988" w:rsidTr="00930BDC">
        <w:trPr>
          <w:trHeight w:val="420"/>
        </w:trPr>
        <w:tc>
          <w:tcPr>
            <w:tcW w:w="1908" w:type="dxa"/>
            <w:shd w:val="clear" w:color="auto" w:fill="E7E6E6" w:themeFill="background2"/>
          </w:tcPr>
          <w:p w:rsidR="00F076E0" w:rsidRPr="00AF3079" w:rsidRDefault="00AF3079" w:rsidP="006054F7">
            <w:pPr>
              <w:spacing w:before="120"/>
              <w:rPr>
                <w:rFonts w:ascii="Arial Narrow" w:hAnsi="Arial Narrow" w:cs="Times New Roman"/>
                <w:b/>
                <w:sz w:val="20"/>
              </w:rPr>
            </w:pPr>
            <w:r w:rsidRPr="00305011">
              <w:rPr>
                <w:rFonts w:ascii="Arial Narrow" w:hAnsi="Arial Narrow" w:cs="Times New Roman"/>
                <w:b/>
                <w:color w:val="2F5496" w:themeColor="accent5" w:themeShade="BF"/>
                <w:sz w:val="20"/>
              </w:rPr>
              <w:t>Better Baked Foo</w:t>
            </w:r>
            <w:r w:rsidRPr="00560FB2">
              <w:rPr>
                <w:rFonts w:ascii="Arial Narrow" w:hAnsi="Arial Narrow" w:cs="Times New Roman"/>
                <w:b/>
                <w:color w:val="2F5496" w:themeColor="accent5" w:themeShade="BF"/>
                <w:sz w:val="20"/>
              </w:rPr>
              <w:t>ds</w:t>
            </w:r>
          </w:p>
        </w:tc>
        <w:tc>
          <w:tcPr>
            <w:tcW w:w="7740" w:type="dxa"/>
          </w:tcPr>
          <w:p w:rsidR="009A14BC" w:rsidRDefault="00F076E0" w:rsidP="006054F7">
            <w:pPr>
              <w:spacing w:before="120"/>
              <w:rPr>
                <w:rFonts w:ascii="Arial Narrow" w:hAnsi="Arial Narrow" w:cs="Times New Roman"/>
                <w:b/>
                <w:i/>
                <w:sz w:val="20"/>
              </w:rPr>
            </w:pPr>
            <w:r w:rsidRPr="009A14BC">
              <w:rPr>
                <w:rFonts w:ascii="Arial Narrow" w:hAnsi="Arial Narrow" w:cs="Times New Roman"/>
                <w:b/>
                <w:i/>
                <w:sz w:val="20"/>
              </w:rPr>
              <w:t xml:space="preserve">Sales and Marketing Coordinator, 2000 - 2003 </w:t>
            </w:r>
          </w:p>
          <w:p w:rsidR="00DA1174" w:rsidRPr="002C5A07" w:rsidRDefault="00DA1174" w:rsidP="00DA1174">
            <w:pPr>
              <w:rPr>
                <w:rFonts w:ascii="Arial Narrow" w:hAnsi="Arial Narrow" w:cs="Times New Roman"/>
                <w:b/>
                <w:i/>
                <w:sz w:val="10"/>
              </w:rPr>
            </w:pPr>
          </w:p>
          <w:p w:rsidR="00F076E0" w:rsidRPr="00042CF2" w:rsidRDefault="00F076E0" w:rsidP="00F076E0">
            <w:pPr>
              <w:rPr>
                <w:rFonts w:ascii="Arial Narrow" w:hAnsi="Arial Narrow" w:cs="Times New Roman"/>
                <w:i/>
                <w:color w:val="C00000"/>
                <w:sz w:val="20"/>
              </w:rPr>
            </w:pPr>
            <w:r w:rsidRPr="00042CF2">
              <w:rPr>
                <w:rFonts w:ascii="Arial Narrow" w:hAnsi="Arial Narrow" w:cs="Times New Roman"/>
                <w:sz w:val="20"/>
              </w:rPr>
              <w:t>Responsible for researching and investigating potential business opportunities</w:t>
            </w:r>
          </w:p>
          <w:p w:rsidR="00F076E0"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Worked closely with customers on the developmental phase of new products with di</w:t>
            </w:r>
            <w:r>
              <w:rPr>
                <w:rFonts w:ascii="Arial Narrow" w:hAnsi="Arial Narrow" w:cs="Times New Roman"/>
                <w:sz w:val="20"/>
              </w:rPr>
              <w:t>rect</w:t>
            </w:r>
            <w:r w:rsidRPr="00042CF2">
              <w:rPr>
                <w:rFonts w:ascii="Arial Narrow" w:hAnsi="Arial Narrow" w:cs="Times New Roman"/>
                <w:sz w:val="20"/>
              </w:rPr>
              <w:t xml:space="preserve"> responsibility for meeting time lines while coordinating and lead</w:t>
            </w:r>
            <w:r>
              <w:rPr>
                <w:rFonts w:ascii="Arial Narrow" w:hAnsi="Arial Narrow" w:cs="Times New Roman"/>
                <w:sz w:val="20"/>
              </w:rPr>
              <w:t xml:space="preserve">ing any necessary work </w:t>
            </w:r>
            <w:r w:rsidRPr="00042CF2">
              <w:rPr>
                <w:rFonts w:ascii="Arial Narrow" w:hAnsi="Arial Narrow" w:cs="Times New Roman"/>
                <w:sz w:val="20"/>
              </w:rPr>
              <w:t>groups</w:t>
            </w:r>
          </w:p>
          <w:p w:rsidR="00F076E0" w:rsidRPr="00476988" w:rsidRDefault="00F076E0" w:rsidP="00F076E0">
            <w:pPr>
              <w:rPr>
                <w:rFonts w:ascii="Arial Narrow" w:hAnsi="Arial Narrow" w:cs="Times New Roman"/>
                <w:sz w:val="20"/>
              </w:rPr>
            </w:pPr>
            <w:r w:rsidRPr="00042CF2">
              <w:rPr>
                <w:rFonts w:ascii="Arial Narrow" w:hAnsi="Arial Narrow" w:cs="Times New Roman"/>
                <w:sz w:val="20"/>
              </w:rPr>
              <w:t>Designed sales and promotional material including advertisements, event related materials, promotional literature, packaging, and the implementation of a new company logo and image</w:t>
            </w:r>
          </w:p>
        </w:tc>
      </w:tr>
      <w:tr w:rsidR="00F076E0" w:rsidRPr="00476988" w:rsidTr="00930BDC">
        <w:trPr>
          <w:trHeight w:val="220"/>
        </w:trPr>
        <w:tc>
          <w:tcPr>
            <w:tcW w:w="1908" w:type="dxa"/>
            <w:shd w:val="clear" w:color="auto" w:fill="E7E6E6" w:themeFill="background2"/>
          </w:tcPr>
          <w:p w:rsidR="00F076E0" w:rsidRPr="00305011" w:rsidRDefault="00AF3079" w:rsidP="006054F7">
            <w:pPr>
              <w:spacing w:before="120"/>
              <w:rPr>
                <w:rFonts w:ascii="Arial Narrow" w:hAnsi="Arial Narrow" w:cs="Times New Roman"/>
                <w:b/>
                <w:color w:val="2F5496" w:themeColor="accent5" w:themeShade="BF"/>
                <w:sz w:val="20"/>
              </w:rPr>
            </w:pPr>
            <w:r w:rsidRPr="00305011">
              <w:rPr>
                <w:rFonts w:ascii="Arial Narrow" w:hAnsi="Arial Narrow" w:cs="Times New Roman"/>
                <w:b/>
                <w:color w:val="2F5496" w:themeColor="accent5" w:themeShade="BF"/>
                <w:sz w:val="20"/>
              </w:rPr>
              <w:t>Americans for the Competitive Enterprise System</w:t>
            </w:r>
          </w:p>
          <w:p w:rsidR="00AF3079" w:rsidRPr="00476988" w:rsidRDefault="00AF3079" w:rsidP="00AF3079">
            <w:pPr>
              <w:rPr>
                <w:rFonts w:ascii="Arial Narrow" w:hAnsi="Arial Narrow" w:cs="Times New Roman"/>
                <w:b/>
                <w:sz w:val="20"/>
              </w:rPr>
            </w:pPr>
          </w:p>
        </w:tc>
        <w:tc>
          <w:tcPr>
            <w:tcW w:w="7740" w:type="dxa"/>
          </w:tcPr>
          <w:p w:rsidR="00F076E0" w:rsidRPr="009A14BC" w:rsidRDefault="00AF3079" w:rsidP="006054F7">
            <w:pPr>
              <w:spacing w:before="120"/>
              <w:rPr>
                <w:rFonts w:ascii="Arial Narrow" w:hAnsi="Arial Narrow" w:cs="Times New Roman"/>
                <w:b/>
                <w:i/>
                <w:sz w:val="20"/>
              </w:rPr>
            </w:pPr>
            <w:r>
              <w:rPr>
                <w:rFonts w:ascii="Arial Narrow" w:hAnsi="Arial Narrow" w:cs="Times New Roman"/>
                <w:b/>
                <w:i/>
                <w:sz w:val="20"/>
              </w:rPr>
              <w:t>Students’ Program Manager,</w:t>
            </w:r>
            <w:r w:rsidR="00F076E0" w:rsidRPr="009A14BC">
              <w:rPr>
                <w:rFonts w:ascii="Arial Narrow" w:hAnsi="Arial Narrow" w:cs="Times New Roman"/>
                <w:b/>
                <w:i/>
                <w:sz w:val="20"/>
              </w:rPr>
              <w:t xml:space="preserve"> 1999-2000</w:t>
            </w:r>
          </w:p>
          <w:p w:rsidR="00F076E0" w:rsidRPr="00042CF2"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Directed, managed and conducted the Pennsylvania Business Week (PBW) program in</w:t>
            </w:r>
            <w:r>
              <w:rPr>
                <w:rFonts w:ascii="Arial Narrow" w:hAnsi="Arial Narrow" w:cs="Times New Roman"/>
                <w:sz w:val="20"/>
              </w:rPr>
              <w:t xml:space="preserve"> </w:t>
            </w:r>
            <w:r w:rsidRPr="00042CF2">
              <w:rPr>
                <w:rFonts w:ascii="Arial Narrow" w:hAnsi="Arial Narrow" w:cs="Times New Roman"/>
                <w:sz w:val="20"/>
              </w:rPr>
              <w:t>several area high schools</w:t>
            </w:r>
          </w:p>
          <w:p w:rsidR="00F076E0" w:rsidRPr="00042CF2"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Promoted PBW to businesses and educators to enhance its growth</w:t>
            </w:r>
          </w:p>
          <w:p w:rsidR="00F076E0" w:rsidRPr="00042CF2"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Networked with area business leaders to recruit volunteers to mentor students in the program.</w:t>
            </w:r>
          </w:p>
          <w:p w:rsidR="00F076E0" w:rsidRPr="00042CF2"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Conducted training classes to prepare business volunteers for their mentoring roles</w:t>
            </w:r>
          </w:p>
          <w:p w:rsidR="00F076E0" w:rsidRPr="00042CF2"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Coordinated all aspects of the planning and implementation process, including presenting the program to the students</w:t>
            </w:r>
          </w:p>
          <w:p w:rsidR="00F076E0" w:rsidRPr="00042CF2" w:rsidRDefault="00F076E0" w:rsidP="00F076E0">
            <w:pPr>
              <w:pStyle w:val="ListParagraph"/>
              <w:numPr>
                <w:ilvl w:val="0"/>
                <w:numId w:val="11"/>
              </w:numPr>
              <w:ind w:left="365"/>
              <w:rPr>
                <w:rFonts w:ascii="Arial Narrow" w:hAnsi="Arial Narrow" w:cs="Times New Roman"/>
                <w:sz w:val="20"/>
              </w:rPr>
            </w:pPr>
            <w:r w:rsidRPr="00042CF2">
              <w:rPr>
                <w:rFonts w:ascii="Arial Narrow" w:hAnsi="Arial Narrow" w:cs="Times New Roman"/>
                <w:sz w:val="20"/>
              </w:rPr>
              <w:t>Developed and coordinated the program schedule and content</w:t>
            </w:r>
          </w:p>
        </w:tc>
      </w:tr>
      <w:tr w:rsidR="00AF3079" w:rsidRPr="00476988" w:rsidTr="00930BDC">
        <w:trPr>
          <w:trHeight w:val="220"/>
        </w:trPr>
        <w:tc>
          <w:tcPr>
            <w:tcW w:w="1908" w:type="dxa"/>
            <w:shd w:val="clear" w:color="auto" w:fill="E7E6E6" w:themeFill="background2"/>
          </w:tcPr>
          <w:p w:rsidR="00AF3079" w:rsidRPr="00476988" w:rsidRDefault="00AF3079" w:rsidP="006054F7">
            <w:pPr>
              <w:spacing w:before="120"/>
              <w:rPr>
                <w:rFonts w:ascii="Arial Narrow" w:hAnsi="Arial Narrow" w:cs="Times New Roman"/>
                <w:b/>
                <w:sz w:val="20"/>
              </w:rPr>
            </w:pPr>
            <w:r w:rsidRPr="00305011">
              <w:rPr>
                <w:rFonts w:ascii="Arial Narrow" w:hAnsi="Arial Narrow" w:cs="Times New Roman"/>
                <w:b/>
                <w:color w:val="2F5496" w:themeColor="accent5" w:themeShade="BF"/>
                <w:sz w:val="20"/>
              </w:rPr>
              <w:t>FMC Smith Meter</w:t>
            </w:r>
          </w:p>
        </w:tc>
        <w:tc>
          <w:tcPr>
            <w:tcW w:w="7740" w:type="dxa"/>
          </w:tcPr>
          <w:p w:rsidR="00AF3079" w:rsidRPr="006054F7" w:rsidRDefault="00AF3079" w:rsidP="006054F7">
            <w:pPr>
              <w:spacing w:before="120"/>
              <w:rPr>
                <w:rFonts w:ascii="Arial Narrow" w:hAnsi="Arial Narrow" w:cs="Times New Roman"/>
                <w:b/>
                <w:sz w:val="20"/>
              </w:rPr>
            </w:pPr>
            <w:r w:rsidRPr="006054F7">
              <w:rPr>
                <w:rFonts w:ascii="Arial Narrow" w:hAnsi="Arial Narrow" w:cs="Times New Roman"/>
                <w:b/>
                <w:sz w:val="20"/>
              </w:rPr>
              <w:t>Marketing Specialist, 1996-1999</w:t>
            </w:r>
          </w:p>
          <w:p w:rsidR="00AF3079" w:rsidRPr="00042CF2" w:rsidRDefault="00AF3079" w:rsidP="00AF3079">
            <w:pPr>
              <w:numPr>
                <w:ilvl w:val="0"/>
                <w:numId w:val="10"/>
              </w:numPr>
              <w:tabs>
                <w:tab w:val="clear" w:pos="720"/>
              </w:tabs>
              <w:ind w:left="365"/>
              <w:rPr>
                <w:rFonts w:ascii="Arial Narrow" w:hAnsi="Arial Narrow" w:cs="Times New Roman"/>
                <w:sz w:val="20"/>
              </w:rPr>
            </w:pPr>
            <w:r w:rsidRPr="00042CF2">
              <w:rPr>
                <w:rFonts w:ascii="Arial Narrow" w:hAnsi="Arial Narrow" w:cs="Times New Roman"/>
                <w:sz w:val="20"/>
              </w:rPr>
              <w:t>Managed all aspects of marketing communication including journal advertising, promotional literature, copy writing, and major national trade shows</w:t>
            </w:r>
          </w:p>
          <w:p w:rsidR="00AF3079" w:rsidRPr="00042CF2" w:rsidRDefault="00AF3079" w:rsidP="00AF3079">
            <w:pPr>
              <w:numPr>
                <w:ilvl w:val="0"/>
                <w:numId w:val="10"/>
              </w:numPr>
              <w:tabs>
                <w:tab w:val="clear" w:pos="720"/>
              </w:tabs>
              <w:ind w:left="365"/>
              <w:rPr>
                <w:rFonts w:ascii="Arial Narrow" w:hAnsi="Arial Narrow" w:cs="Times New Roman"/>
                <w:sz w:val="20"/>
              </w:rPr>
            </w:pPr>
            <w:r w:rsidRPr="00042CF2">
              <w:rPr>
                <w:rFonts w:ascii="Arial Narrow" w:hAnsi="Arial Narrow" w:cs="Times New Roman"/>
                <w:sz w:val="20"/>
              </w:rPr>
              <w:t>Researched and analyzed data on competitors, markets and economic conditions</w:t>
            </w:r>
          </w:p>
          <w:p w:rsidR="00AF3079" w:rsidRPr="002C5A07" w:rsidRDefault="00AF3079" w:rsidP="002C5A07">
            <w:pPr>
              <w:numPr>
                <w:ilvl w:val="0"/>
                <w:numId w:val="10"/>
              </w:numPr>
              <w:tabs>
                <w:tab w:val="clear" w:pos="720"/>
              </w:tabs>
              <w:ind w:left="365"/>
              <w:rPr>
                <w:rFonts w:ascii="Arial Narrow" w:hAnsi="Arial Narrow" w:cs="Times New Roman"/>
                <w:sz w:val="20"/>
              </w:rPr>
            </w:pPr>
            <w:r w:rsidRPr="00042CF2">
              <w:rPr>
                <w:rFonts w:ascii="Arial Narrow" w:hAnsi="Arial Narrow" w:cs="Times New Roman"/>
                <w:sz w:val="20"/>
              </w:rPr>
              <w:t>Developed and launched detailed operational plan that insured problem free production of over 15 national tradeshows each year</w:t>
            </w:r>
          </w:p>
        </w:tc>
      </w:tr>
      <w:tr w:rsidR="009A14BC" w:rsidRPr="00476988" w:rsidTr="00930BDC">
        <w:trPr>
          <w:trHeight w:val="220"/>
        </w:trPr>
        <w:tc>
          <w:tcPr>
            <w:tcW w:w="1908" w:type="dxa"/>
            <w:shd w:val="clear" w:color="auto" w:fill="E7E6E6" w:themeFill="background2"/>
          </w:tcPr>
          <w:p w:rsidR="009A14BC" w:rsidRPr="00305011" w:rsidRDefault="009A14BC" w:rsidP="006054F7">
            <w:pPr>
              <w:spacing w:before="120"/>
              <w:rPr>
                <w:rFonts w:ascii="Arial Narrow" w:hAnsi="Arial Narrow" w:cs="Times New Roman"/>
                <w:b/>
                <w:color w:val="2F5496" w:themeColor="accent5" w:themeShade="BF"/>
                <w:sz w:val="20"/>
              </w:rPr>
            </w:pPr>
            <w:r w:rsidRPr="00305011">
              <w:rPr>
                <w:rFonts w:ascii="Arial Narrow" w:hAnsi="Arial Narrow" w:cs="Times New Roman"/>
                <w:b/>
                <w:color w:val="2F5496" w:themeColor="accent5" w:themeShade="BF"/>
                <w:sz w:val="20"/>
              </w:rPr>
              <w:t xml:space="preserve">Educational Background and Technical Training </w:t>
            </w:r>
          </w:p>
        </w:tc>
        <w:tc>
          <w:tcPr>
            <w:tcW w:w="7740" w:type="dxa"/>
          </w:tcPr>
          <w:p w:rsidR="009A14BC" w:rsidRPr="00AF3079" w:rsidRDefault="009A14BC" w:rsidP="009A14BC">
            <w:pPr>
              <w:numPr>
                <w:ilvl w:val="0"/>
                <w:numId w:val="8"/>
              </w:numPr>
              <w:ind w:left="360"/>
              <w:contextualSpacing/>
              <w:rPr>
                <w:rFonts w:ascii="Arial Narrow" w:hAnsi="Arial Narrow" w:cs="Times New Roman"/>
                <w:sz w:val="20"/>
              </w:rPr>
            </w:pPr>
            <w:r w:rsidRPr="00AF3079">
              <w:rPr>
                <w:rFonts w:ascii="Arial Narrow" w:hAnsi="Arial Narrow" w:cs="Times New Roman"/>
                <w:sz w:val="20"/>
              </w:rPr>
              <w:t xml:space="preserve">Bachelor of Arts – Elementary Education, </w:t>
            </w:r>
            <w:proofErr w:type="spellStart"/>
            <w:r w:rsidRPr="00AF3079">
              <w:rPr>
                <w:rFonts w:ascii="Arial Narrow" w:hAnsi="Arial Narrow" w:cs="Times New Roman"/>
                <w:sz w:val="20"/>
              </w:rPr>
              <w:t>Edinboro</w:t>
            </w:r>
            <w:proofErr w:type="spellEnd"/>
            <w:r w:rsidRPr="00AF3079">
              <w:rPr>
                <w:rFonts w:ascii="Arial Narrow" w:hAnsi="Arial Narrow" w:cs="Times New Roman"/>
                <w:sz w:val="20"/>
              </w:rPr>
              <w:t xml:space="preserve"> University (2004)</w:t>
            </w:r>
          </w:p>
          <w:p w:rsidR="009A14BC" w:rsidRPr="00AF3079" w:rsidRDefault="009A14BC" w:rsidP="009A14BC">
            <w:pPr>
              <w:numPr>
                <w:ilvl w:val="0"/>
                <w:numId w:val="8"/>
              </w:numPr>
              <w:ind w:left="360"/>
              <w:contextualSpacing/>
              <w:rPr>
                <w:rFonts w:ascii="Arial Narrow" w:hAnsi="Arial Narrow" w:cs="Times New Roman"/>
                <w:sz w:val="20"/>
              </w:rPr>
            </w:pPr>
            <w:r w:rsidRPr="00AF3079">
              <w:rPr>
                <w:rFonts w:ascii="Arial Narrow" w:hAnsi="Arial Narrow" w:cs="Times New Roman"/>
                <w:sz w:val="20"/>
              </w:rPr>
              <w:t xml:space="preserve">Master of Business Administration, Penn State </w:t>
            </w:r>
            <w:proofErr w:type="spellStart"/>
            <w:r w:rsidRPr="00AF3079">
              <w:rPr>
                <w:rFonts w:ascii="Arial Narrow" w:hAnsi="Arial Narrow" w:cs="Times New Roman"/>
                <w:sz w:val="20"/>
              </w:rPr>
              <w:t>Behrend</w:t>
            </w:r>
            <w:proofErr w:type="spellEnd"/>
            <w:r w:rsidRPr="00AF3079">
              <w:rPr>
                <w:rFonts w:ascii="Arial Narrow" w:hAnsi="Arial Narrow" w:cs="Times New Roman"/>
                <w:sz w:val="20"/>
              </w:rPr>
              <w:t xml:space="preserve"> (1997)</w:t>
            </w:r>
          </w:p>
          <w:p w:rsidR="009A14BC" w:rsidRPr="00AF3079" w:rsidRDefault="009A14BC" w:rsidP="009A14BC">
            <w:pPr>
              <w:numPr>
                <w:ilvl w:val="0"/>
                <w:numId w:val="8"/>
              </w:numPr>
              <w:spacing w:after="200"/>
              <w:ind w:left="360"/>
              <w:contextualSpacing/>
              <w:rPr>
                <w:rFonts w:ascii="Arial Narrow" w:hAnsi="Arial Narrow" w:cs="Times New Roman"/>
                <w:sz w:val="20"/>
              </w:rPr>
            </w:pPr>
            <w:r w:rsidRPr="00AF3079">
              <w:rPr>
                <w:rFonts w:ascii="Arial Narrow" w:hAnsi="Arial Narrow" w:cs="Times New Roman"/>
                <w:sz w:val="20"/>
              </w:rPr>
              <w:t>Bachelor of Science – Marketing/Management, University of Dayton (1990)</w:t>
            </w:r>
          </w:p>
          <w:p w:rsidR="009A14BC" w:rsidRPr="00476988" w:rsidRDefault="009A14BC" w:rsidP="009A14BC">
            <w:pPr>
              <w:rPr>
                <w:rFonts w:ascii="Arial Narrow" w:hAnsi="Arial Narrow" w:cs="Times New Roman"/>
                <w:sz w:val="20"/>
              </w:rPr>
            </w:pPr>
          </w:p>
        </w:tc>
      </w:tr>
    </w:tbl>
    <w:p w:rsidR="00AD30B8" w:rsidRDefault="00476988" w:rsidP="009A14BC">
      <w:pPr>
        <w:jc w:val="both"/>
      </w:pPr>
      <w:r w:rsidRPr="00476988">
        <w:rPr>
          <w:b/>
        </w:rPr>
        <w:t xml:space="preserve"> </w:t>
      </w:r>
    </w:p>
    <w:sectPr w:rsidR="00AD30B8" w:rsidSect="002C5A07">
      <w:headerReference w:type="default" r:id="rId11"/>
      <w:pgSz w:w="12240" w:h="15840"/>
      <w:pgMar w:top="1152" w:right="1440" w:bottom="1008"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79B" w:rsidRDefault="00EF279B" w:rsidP="00B74753">
      <w:pPr>
        <w:spacing w:after="0" w:line="240" w:lineRule="auto"/>
      </w:pPr>
      <w:r>
        <w:separator/>
      </w:r>
    </w:p>
  </w:endnote>
  <w:endnote w:type="continuationSeparator" w:id="0">
    <w:p w:rsidR="00EF279B" w:rsidRDefault="00EF279B" w:rsidP="00B7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79B" w:rsidRDefault="00EF279B" w:rsidP="00B74753">
      <w:pPr>
        <w:spacing w:after="0" w:line="240" w:lineRule="auto"/>
      </w:pPr>
      <w:r>
        <w:separator/>
      </w:r>
    </w:p>
  </w:footnote>
  <w:footnote w:type="continuationSeparator" w:id="0">
    <w:p w:rsidR="00EF279B" w:rsidRDefault="00EF279B" w:rsidP="00B74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93D" w:rsidRPr="0066293D" w:rsidRDefault="0066293D" w:rsidP="0066293D">
    <w:pPr>
      <w:pStyle w:val="Header"/>
      <w:tabs>
        <w:tab w:val="clear" w:pos="4680"/>
      </w:tabs>
      <w:rPr>
        <w:b/>
        <w:color w:val="1F4E79" w:themeColor="accent1" w:themeShade="80"/>
        <w:u w:val="thick"/>
      </w:rPr>
    </w:pPr>
    <w:r w:rsidRPr="0066293D">
      <w:rPr>
        <w:rFonts w:ascii="Times New Roman" w:hAnsi="Times New Roman" w:cs="Times New Roman"/>
        <w:b/>
        <w:i/>
        <w:color w:val="1F4E79" w:themeColor="accent1" w:themeShade="80"/>
        <w:sz w:val="24"/>
        <w:szCs w:val="24"/>
      </w:rPr>
      <w:t>Stacey Plizga</w:t>
    </w:r>
  </w:p>
  <w:p w:rsidR="0066293D" w:rsidRPr="0066293D" w:rsidRDefault="0066293D" w:rsidP="0066293D">
    <w:pPr>
      <w:pStyle w:val="Header"/>
      <w:tabs>
        <w:tab w:val="clear" w:pos="4680"/>
      </w:tabs>
      <w:rPr>
        <w:rFonts w:ascii="Times New Roman" w:hAnsi="Times New Roman" w:cs="Times New Roman"/>
        <w:i/>
        <w:color w:val="1F4E79" w:themeColor="accent1" w:themeShade="80"/>
        <w:sz w:val="24"/>
        <w:szCs w:val="24"/>
      </w:rPr>
    </w:pPr>
    <w:r w:rsidRPr="0066293D">
      <w:rPr>
        <w:rFonts w:ascii="Times New Roman" w:hAnsi="Times New Roman" w:cs="Times New Roman"/>
        <w:i/>
        <w:color w:val="1F4E79" w:themeColor="accent1" w:themeShade="80"/>
        <w:sz w:val="24"/>
        <w:szCs w:val="24"/>
      </w:rPr>
      <w:t>2432 Wintergreen Dr.</w:t>
    </w:r>
  </w:p>
  <w:p w:rsidR="009A14BC" w:rsidRDefault="0066293D" w:rsidP="0066293D">
    <w:pPr>
      <w:pStyle w:val="Header"/>
      <w:tabs>
        <w:tab w:val="clear" w:pos="4680"/>
      </w:tabs>
      <w:rPr>
        <w:color w:val="1F4E79" w:themeColor="accent1" w:themeShade="80"/>
        <w:u w:val="thick"/>
      </w:rPr>
    </w:pPr>
    <w:r w:rsidRPr="0066293D">
      <w:rPr>
        <w:rFonts w:ascii="Times New Roman" w:hAnsi="Times New Roman" w:cs="Times New Roman"/>
        <w:i/>
        <w:color w:val="1F4E79" w:themeColor="accent1" w:themeShade="80"/>
        <w:sz w:val="24"/>
        <w:szCs w:val="24"/>
      </w:rPr>
      <w:t>Erie, PA  16510</w:t>
    </w:r>
    <w:r>
      <w:rPr>
        <w:color w:val="1F4E79" w:themeColor="accent1" w:themeShade="80"/>
        <w:u w:val="thick"/>
      </w:rPr>
      <w:t xml:space="preserve">       </w:t>
    </w:r>
  </w:p>
  <w:p w:rsidR="009A14BC" w:rsidRPr="009A14BC" w:rsidRDefault="00EF279B" w:rsidP="0066293D">
    <w:pPr>
      <w:pStyle w:val="Header"/>
      <w:tabs>
        <w:tab w:val="clear" w:pos="4680"/>
      </w:tabs>
      <w:rPr>
        <w:rFonts w:ascii="Times New Roman" w:hAnsi="Times New Roman" w:cs="Times New Roman"/>
        <w:i/>
        <w:color w:val="1F4E79" w:themeColor="accent1" w:themeShade="80"/>
        <w:sz w:val="24"/>
        <w:szCs w:val="24"/>
      </w:rPr>
    </w:pPr>
    <w:hyperlink r:id="rId1" w:history="1">
      <w:r w:rsidR="009A14BC" w:rsidRPr="009A14BC">
        <w:rPr>
          <w:rFonts w:ascii="Times New Roman" w:hAnsi="Times New Roman" w:cs="Times New Roman"/>
          <w:i/>
          <w:color w:val="1F4E79" w:themeColor="accent1" w:themeShade="80"/>
          <w:sz w:val="24"/>
          <w:szCs w:val="24"/>
        </w:rPr>
        <w:t>staceyp@roadrunner.com</w:t>
      </w:r>
    </w:hyperlink>
  </w:p>
  <w:p w:rsidR="00B74753" w:rsidRPr="00586AD2" w:rsidRDefault="009A14BC" w:rsidP="0066293D">
    <w:pPr>
      <w:pStyle w:val="Header"/>
      <w:tabs>
        <w:tab w:val="clear" w:pos="4680"/>
      </w:tabs>
      <w:rPr>
        <w:color w:val="1F4E79" w:themeColor="accent1" w:themeShade="80"/>
        <w:u w:val="thick"/>
      </w:rPr>
    </w:pPr>
    <w:r w:rsidRPr="009A14BC">
      <w:rPr>
        <w:rFonts w:ascii="Times New Roman" w:hAnsi="Times New Roman" w:cs="Times New Roman"/>
        <w:i/>
        <w:color w:val="1F4E79" w:themeColor="accent1" w:themeShade="80"/>
        <w:sz w:val="24"/>
        <w:szCs w:val="24"/>
      </w:rPr>
      <w:t>814-397-9209</w:t>
    </w:r>
    <w:r w:rsidR="0066293D">
      <w:rPr>
        <w:color w:val="1F4E79" w:themeColor="accent1" w:themeShade="80"/>
        <w:u w:val="thick"/>
      </w:rPr>
      <w:t xml:space="preserve">         </w:t>
    </w:r>
    <w:r w:rsidR="00B74753" w:rsidRPr="00586AD2">
      <w:rPr>
        <w:color w:val="1F4E79" w:themeColor="accent1" w:themeShade="80"/>
        <w:u w:val="thick"/>
      </w:rPr>
      <w:t>__________________________________________________________________________</w:t>
    </w:r>
    <w:r w:rsidR="00B74753" w:rsidRPr="00586AD2">
      <w:rPr>
        <w:color w:val="1F4E79" w:themeColor="accent1" w:themeShade="80"/>
        <w:u w:val="thick"/>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85pt;height:48.45pt" o:bullet="t">
        <v:imagedata r:id="rId1" o:title="icon_checkbox[1]"/>
      </v:shape>
    </w:pict>
  </w:numPicBullet>
  <w:abstractNum w:abstractNumId="0">
    <w:nsid w:val="1BC5067B"/>
    <w:multiLevelType w:val="hybridMultilevel"/>
    <w:tmpl w:val="9DDA6254"/>
    <w:lvl w:ilvl="0" w:tplc="A34ABF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93157"/>
    <w:multiLevelType w:val="hybridMultilevel"/>
    <w:tmpl w:val="207A61B0"/>
    <w:lvl w:ilvl="0" w:tplc="BEC8B96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456C8"/>
    <w:multiLevelType w:val="hybridMultilevel"/>
    <w:tmpl w:val="D8E21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00E4"/>
    <w:multiLevelType w:val="hybridMultilevel"/>
    <w:tmpl w:val="C3926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70C36"/>
    <w:multiLevelType w:val="hybridMultilevel"/>
    <w:tmpl w:val="78D892FC"/>
    <w:lvl w:ilvl="0" w:tplc="3D0AFB7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3056E"/>
    <w:multiLevelType w:val="hybridMultilevel"/>
    <w:tmpl w:val="3EF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8403FA"/>
    <w:multiLevelType w:val="hybridMultilevel"/>
    <w:tmpl w:val="9BB2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A4861"/>
    <w:multiLevelType w:val="hybridMultilevel"/>
    <w:tmpl w:val="0994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057898"/>
    <w:multiLevelType w:val="hybridMultilevel"/>
    <w:tmpl w:val="67B4E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312AA"/>
    <w:multiLevelType w:val="hybridMultilevel"/>
    <w:tmpl w:val="60B8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C57F52"/>
    <w:multiLevelType w:val="multilevel"/>
    <w:tmpl w:val="9BE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3"/>
  </w:num>
  <w:num w:numId="5">
    <w:abstractNumId w:val="1"/>
  </w:num>
  <w:num w:numId="6">
    <w:abstractNumId w:val="6"/>
  </w:num>
  <w:num w:numId="7">
    <w:abstractNumId w:val="9"/>
  </w:num>
  <w:num w:numId="8">
    <w:abstractNumId w:val="7"/>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53"/>
    <w:rsid w:val="00042CF2"/>
    <w:rsid w:val="000476CC"/>
    <w:rsid w:val="00065A93"/>
    <w:rsid w:val="000D0DD8"/>
    <w:rsid w:val="000F5809"/>
    <w:rsid w:val="001369A2"/>
    <w:rsid w:val="00183311"/>
    <w:rsid w:val="001B099B"/>
    <w:rsid w:val="00291815"/>
    <w:rsid w:val="002C5A07"/>
    <w:rsid w:val="002E785B"/>
    <w:rsid w:val="00305011"/>
    <w:rsid w:val="003308CD"/>
    <w:rsid w:val="00354381"/>
    <w:rsid w:val="00365A22"/>
    <w:rsid w:val="00441591"/>
    <w:rsid w:val="00476988"/>
    <w:rsid w:val="0052106F"/>
    <w:rsid w:val="00560FB2"/>
    <w:rsid w:val="00571F28"/>
    <w:rsid w:val="00586AD2"/>
    <w:rsid w:val="00597B2B"/>
    <w:rsid w:val="005A56D3"/>
    <w:rsid w:val="005D0175"/>
    <w:rsid w:val="006054F7"/>
    <w:rsid w:val="006463B6"/>
    <w:rsid w:val="00653EF7"/>
    <w:rsid w:val="0066293D"/>
    <w:rsid w:val="00692C22"/>
    <w:rsid w:val="006E4159"/>
    <w:rsid w:val="007300F6"/>
    <w:rsid w:val="00752A13"/>
    <w:rsid w:val="007B741A"/>
    <w:rsid w:val="00862D5E"/>
    <w:rsid w:val="008E372F"/>
    <w:rsid w:val="00930BDC"/>
    <w:rsid w:val="009546E8"/>
    <w:rsid w:val="009A14BC"/>
    <w:rsid w:val="009A4932"/>
    <w:rsid w:val="009D40FF"/>
    <w:rsid w:val="009E7799"/>
    <w:rsid w:val="00AD30B8"/>
    <w:rsid w:val="00AD6E89"/>
    <w:rsid w:val="00AF3079"/>
    <w:rsid w:val="00B71B8D"/>
    <w:rsid w:val="00B74753"/>
    <w:rsid w:val="00B95272"/>
    <w:rsid w:val="00BA06B9"/>
    <w:rsid w:val="00C34021"/>
    <w:rsid w:val="00C70B67"/>
    <w:rsid w:val="00C73DB0"/>
    <w:rsid w:val="00D216F7"/>
    <w:rsid w:val="00D22533"/>
    <w:rsid w:val="00D76CD7"/>
    <w:rsid w:val="00DA1174"/>
    <w:rsid w:val="00DB2E91"/>
    <w:rsid w:val="00DD1E59"/>
    <w:rsid w:val="00DF0D65"/>
    <w:rsid w:val="00E67DEA"/>
    <w:rsid w:val="00E8691A"/>
    <w:rsid w:val="00ED1736"/>
    <w:rsid w:val="00EE3255"/>
    <w:rsid w:val="00EE7FCF"/>
    <w:rsid w:val="00EF279B"/>
    <w:rsid w:val="00F076E0"/>
    <w:rsid w:val="00F161B4"/>
    <w:rsid w:val="00FA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53"/>
  </w:style>
  <w:style w:type="paragraph" w:styleId="Footer">
    <w:name w:val="footer"/>
    <w:basedOn w:val="Normal"/>
    <w:link w:val="FooterChar"/>
    <w:uiPriority w:val="99"/>
    <w:unhideWhenUsed/>
    <w:rsid w:val="00B74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53"/>
  </w:style>
  <w:style w:type="paragraph" w:styleId="NoSpacing">
    <w:name w:val="No Spacing"/>
    <w:link w:val="NoSpacingChar"/>
    <w:uiPriority w:val="1"/>
    <w:qFormat/>
    <w:rsid w:val="009E7799"/>
    <w:pPr>
      <w:spacing w:after="0" w:line="240" w:lineRule="auto"/>
    </w:pPr>
    <w:rPr>
      <w:rFonts w:eastAsiaTheme="minorEastAsia"/>
    </w:rPr>
  </w:style>
  <w:style w:type="character" w:customStyle="1" w:styleId="NoSpacingChar">
    <w:name w:val="No Spacing Char"/>
    <w:basedOn w:val="DefaultParagraphFont"/>
    <w:link w:val="NoSpacing"/>
    <w:uiPriority w:val="1"/>
    <w:rsid w:val="009E7799"/>
    <w:rPr>
      <w:rFonts w:eastAsiaTheme="minorEastAsia"/>
    </w:rPr>
  </w:style>
  <w:style w:type="paragraph" w:styleId="ListParagraph">
    <w:name w:val="List Paragraph"/>
    <w:basedOn w:val="Normal"/>
    <w:uiPriority w:val="34"/>
    <w:qFormat/>
    <w:rsid w:val="009E7799"/>
    <w:pPr>
      <w:ind w:left="720"/>
      <w:contextualSpacing/>
    </w:pPr>
  </w:style>
  <w:style w:type="character" w:styleId="IntenseReference">
    <w:name w:val="Intense Reference"/>
    <w:basedOn w:val="DefaultParagraphFont"/>
    <w:uiPriority w:val="32"/>
    <w:qFormat/>
    <w:rsid w:val="00BA06B9"/>
    <w:rPr>
      <w:b/>
      <w:bCs/>
      <w:smallCaps/>
      <w:color w:val="5B9BD5" w:themeColor="accent1"/>
      <w:spacing w:val="5"/>
    </w:rPr>
  </w:style>
  <w:style w:type="paragraph" w:styleId="BalloonText">
    <w:name w:val="Balloon Text"/>
    <w:basedOn w:val="Normal"/>
    <w:link w:val="BalloonTextChar"/>
    <w:uiPriority w:val="99"/>
    <w:semiHidden/>
    <w:unhideWhenUsed/>
    <w:rsid w:val="00862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D5E"/>
    <w:rPr>
      <w:rFonts w:ascii="Segoe UI" w:hAnsi="Segoe UI" w:cs="Segoe UI"/>
      <w:sz w:val="18"/>
      <w:szCs w:val="18"/>
    </w:rPr>
  </w:style>
  <w:style w:type="table" w:styleId="TableGrid">
    <w:name w:val="Table Grid"/>
    <w:basedOn w:val="TableNormal"/>
    <w:uiPriority w:val="39"/>
    <w:rsid w:val="00F16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4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53"/>
  </w:style>
  <w:style w:type="paragraph" w:styleId="Footer">
    <w:name w:val="footer"/>
    <w:basedOn w:val="Normal"/>
    <w:link w:val="FooterChar"/>
    <w:uiPriority w:val="99"/>
    <w:unhideWhenUsed/>
    <w:rsid w:val="00B74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53"/>
  </w:style>
  <w:style w:type="paragraph" w:styleId="NoSpacing">
    <w:name w:val="No Spacing"/>
    <w:link w:val="NoSpacingChar"/>
    <w:uiPriority w:val="1"/>
    <w:qFormat/>
    <w:rsid w:val="009E7799"/>
    <w:pPr>
      <w:spacing w:after="0" w:line="240" w:lineRule="auto"/>
    </w:pPr>
    <w:rPr>
      <w:rFonts w:eastAsiaTheme="minorEastAsia"/>
    </w:rPr>
  </w:style>
  <w:style w:type="character" w:customStyle="1" w:styleId="NoSpacingChar">
    <w:name w:val="No Spacing Char"/>
    <w:basedOn w:val="DefaultParagraphFont"/>
    <w:link w:val="NoSpacing"/>
    <w:uiPriority w:val="1"/>
    <w:rsid w:val="009E7799"/>
    <w:rPr>
      <w:rFonts w:eastAsiaTheme="minorEastAsia"/>
    </w:rPr>
  </w:style>
  <w:style w:type="paragraph" w:styleId="ListParagraph">
    <w:name w:val="List Paragraph"/>
    <w:basedOn w:val="Normal"/>
    <w:uiPriority w:val="34"/>
    <w:qFormat/>
    <w:rsid w:val="009E7799"/>
    <w:pPr>
      <w:ind w:left="720"/>
      <w:contextualSpacing/>
    </w:pPr>
  </w:style>
  <w:style w:type="character" w:styleId="IntenseReference">
    <w:name w:val="Intense Reference"/>
    <w:basedOn w:val="DefaultParagraphFont"/>
    <w:uiPriority w:val="32"/>
    <w:qFormat/>
    <w:rsid w:val="00BA06B9"/>
    <w:rPr>
      <w:b/>
      <w:bCs/>
      <w:smallCaps/>
      <w:color w:val="5B9BD5" w:themeColor="accent1"/>
      <w:spacing w:val="5"/>
    </w:rPr>
  </w:style>
  <w:style w:type="paragraph" w:styleId="BalloonText">
    <w:name w:val="Balloon Text"/>
    <w:basedOn w:val="Normal"/>
    <w:link w:val="BalloonTextChar"/>
    <w:uiPriority w:val="99"/>
    <w:semiHidden/>
    <w:unhideWhenUsed/>
    <w:rsid w:val="00862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D5E"/>
    <w:rPr>
      <w:rFonts w:ascii="Segoe UI" w:hAnsi="Segoe UI" w:cs="Segoe UI"/>
      <w:sz w:val="18"/>
      <w:szCs w:val="18"/>
    </w:rPr>
  </w:style>
  <w:style w:type="table" w:styleId="TableGrid">
    <w:name w:val="Table Grid"/>
    <w:basedOn w:val="TableNormal"/>
    <w:uiPriority w:val="39"/>
    <w:rsid w:val="00F16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staceyp@roadrunn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A551BD140C54EB94917ED5BB98655" ma:contentTypeVersion="0" ma:contentTypeDescription="Create a new document." ma:contentTypeScope="" ma:versionID="190dad167de8958a67e0a90367cb0206">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CA8087-162B-4AF7-A97A-6EA35EC1A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33AAE8-1792-4C95-A722-CEC9D7D9D529}">
  <ds:schemaRefs>
    <ds:schemaRef ds:uri="http://schemas.microsoft.com/sharepoint/v3/contenttype/forms"/>
  </ds:schemaRefs>
</ds:datastoreItem>
</file>

<file path=customXml/itemProps3.xml><?xml version="1.0" encoding="utf-8"?>
<ds:datastoreItem xmlns:ds="http://schemas.openxmlformats.org/officeDocument/2006/customXml" ds:itemID="{AB59F57C-14C6-4938-A362-8B129D7EC1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drouse</dc:creator>
  <cp:lastModifiedBy>PRI - Stacey</cp:lastModifiedBy>
  <cp:revision>2</cp:revision>
  <cp:lastPrinted>2016-09-21T19:58:00Z</cp:lastPrinted>
  <dcterms:created xsi:type="dcterms:W3CDTF">2016-10-13T13:47:00Z</dcterms:created>
  <dcterms:modified xsi:type="dcterms:W3CDTF">2016-10-13T13:47:00Z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0x010100047A551BD140C54EB94917ED5BB98655</vt:lpwstr>
  </property>
</Properties>
</file>