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D75E5" w:rsidRDefault="003F6EB2" w14:paraId="0097B314" w14:textId="77777777">
      <w:pPr>
        <w:spacing w:after="0"/>
        <w:jc w:val="center"/>
        <w:rPr>
          <w:rFonts w:ascii="Arial" w:hAnsi="Arial" w:eastAsia="Arial" w:cs="Arial"/>
          <w:b/>
          <w:sz w:val="24"/>
          <w:szCs w:val="24"/>
        </w:rPr>
      </w:pPr>
      <w:r>
        <w:rPr>
          <w:rFonts w:ascii="Arial" w:hAnsi="Arial" w:eastAsia="Arial" w:cs="Arial"/>
          <w:b/>
          <w:sz w:val="24"/>
          <w:szCs w:val="24"/>
        </w:rPr>
        <w:t>Project Design Phase-II</w:t>
      </w:r>
    </w:p>
    <w:p w:rsidR="00AD75E5" w:rsidRDefault="003F6EB2" w14:paraId="56BDC6ED" w14:textId="77777777">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rsidR="00AD75E5" w:rsidRDefault="00AD75E5" w14:paraId="498568EF" w14:textId="77777777">
      <w:pPr>
        <w:spacing w:after="0"/>
        <w:jc w:val="center"/>
        <w:rPr>
          <w:rFonts w:ascii="Arial" w:hAnsi="Arial" w:eastAsia="Arial" w:cs="Arial"/>
          <w:b/>
        </w:rPr>
      </w:pPr>
    </w:p>
    <w:tbl>
      <w:tblPr>
        <w:tblStyle w:val="2"/>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843"/>
      </w:tblGrid>
      <w:tr w:rsidR="00AD75E5" w:rsidTr="33BC3959" w14:paraId="245DBF08" w14:textId="77777777">
        <w:trPr>
          <w:jc w:val="center"/>
        </w:trPr>
        <w:tc>
          <w:tcPr>
            <w:tcW w:w="4508" w:type="dxa"/>
            <w:tcMar/>
          </w:tcPr>
          <w:p w:rsidR="00AD75E5" w:rsidRDefault="003F6EB2" w14:paraId="1E178147" w14:textId="77777777">
            <w:pPr>
              <w:rPr>
                <w:rFonts w:ascii="Arial" w:hAnsi="Arial" w:eastAsia="Arial" w:cs="Arial"/>
              </w:rPr>
            </w:pPr>
            <w:r>
              <w:rPr>
                <w:rFonts w:ascii="Arial" w:hAnsi="Arial" w:eastAsia="Arial" w:cs="Arial"/>
              </w:rPr>
              <w:t>Date</w:t>
            </w:r>
          </w:p>
        </w:tc>
        <w:tc>
          <w:tcPr>
            <w:tcW w:w="4843" w:type="dxa"/>
            <w:tcMar/>
          </w:tcPr>
          <w:p w:rsidR="00AD75E5" w:rsidRDefault="003F6EB2" w14:paraId="06C73C37" w14:textId="77777777">
            <w:pPr>
              <w:rPr>
                <w:rFonts w:ascii="Arial" w:hAnsi="Arial" w:eastAsia="Arial" w:cs="Arial"/>
              </w:rPr>
            </w:pPr>
            <w:r>
              <w:rPr>
                <w:rFonts w:ascii="Arial" w:hAnsi="Arial" w:eastAsia="Arial" w:cs="Arial"/>
              </w:rPr>
              <w:t>31 January 2025</w:t>
            </w:r>
          </w:p>
        </w:tc>
      </w:tr>
      <w:tr w:rsidR="00AD75E5" w:rsidTr="33BC3959" w14:paraId="30B6EB25" w14:textId="77777777">
        <w:trPr>
          <w:jc w:val="center"/>
        </w:trPr>
        <w:tc>
          <w:tcPr>
            <w:tcW w:w="4508" w:type="dxa"/>
            <w:tcMar/>
          </w:tcPr>
          <w:p w:rsidR="00AD75E5" w:rsidRDefault="003F6EB2" w14:paraId="3B766076" w14:textId="77777777">
            <w:pPr>
              <w:rPr>
                <w:rFonts w:ascii="Arial" w:hAnsi="Arial" w:eastAsia="Arial" w:cs="Arial"/>
              </w:rPr>
            </w:pPr>
            <w:r>
              <w:rPr>
                <w:rFonts w:ascii="Arial" w:hAnsi="Arial" w:eastAsia="Arial" w:cs="Arial"/>
              </w:rPr>
              <w:t>Team ID</w:t>
            </w:r>
          </w:p>
        </w:tc>
        <w:tc>
          <w:tcPr>
            <w:tcW w:w="4843" w:type="dxa"/>
            <w:tcMar/>
          </w:tcPr>
          <w:p w:rsidR="00AD75E5" w:rsidRDefault="00AD75E5" w14:paraId="475F5E71" w14:textId="77777777">
            <w:pPr>
              <w:rPr>
                <w:rFonts w:ascii="Arial" w:hAnsi="Arial" w:eastAsia="Arial" w:cs="Arial"/>
              </w:rPr>
            </w:pPr>
          </w:p>
        </w:tc>
      </w:tr>
      <w:tr w:rsidR="00AD75E5" w:rsidTr="33BC3959" w14:paraId="25665BFE" w14:textId="77777777">
        <w:trPr>
          <w:jc w:val="center"/>
        </w:trPr>
        <w:tc>
          <w:tcPr>
            <w:tcW w:w="4508" w:type="dxa"/>
            <w:tcMar/>
          </w:tcPr>
          <w:p w:rsidR="00AD75E5" w:rsidRDefault="003F6EB2" w14:paraId="7467B8F7" w14:textId="77777777">
            <w:pPr>
              <w:rPr>
                <w:rFonts w:ascii="Arial" w:hAnsi="Arial" w:eastAsia="Arial" w:cs="Arial"/>
              </w:rPr>
            </w:pPr>
            <w:r>
              <w:rPr>
                <w:rFonts w:ascii="Arial" w:hAnsi="Arial" w:eastAsia="Arial" w:cs="Arial"/>
              </w:rPr>
              <w:t>Project Name</w:t>
            </w:r>
          </w:p>
        </w:tc>
        <w:tc>
          <w:tcPr>
            <w:tcW w:w="4843" w:type="dxa"/>
            <w:tcMar/>
          </w:tcPr>
          <w:p w:rsidR="00AD75E5" w:rsidRDefault="00AD75E5" w14:paraId="4A2FC35B" w14:textId="6D15D8C8">
            <w:pPr/>
            <w:r w:rsidRPr="33BC3959" w:rsidR="33BC3959">
              <w:rPr>
                <w:rFonts w:ascii="Arial" w:hAnsi="Arial" w:eastAsia="Arial" w:cs="Arial"/>
              </w:rPr>
              <w:t>Stategic Product Placement Analysis</w:t>
            </w:r>
          </w:p>
        </w:tc>
      </w:tr>
      <w:tr w:rsidR="00AD75E5" w:rsidTr="33BC3959" w14:paraId="557C64FD" w14:textId="77777777">
        <w:trPr>
          <w:jc w:val="center"/>
        </w:trPr>
        <w:tc>
          <w:tcPr>
            <w:tcW w:w="4508" w:type="dxa"/>
            <w:tcMar/>
          </w:tcPr>
          <w:p w:rsidR="00AD75E5" w:rsidRDefault="003F6EB2" w14:paraId="62E3E242" w14:textId="77777777">
            <w:pPr>
              <w:rPr>
                <w:rFonts w:ascii="Arial" w:hAnsi="Arial" w:eastAsia="Arial" w:cs="Arial"/>
              </w:rPr>
            </w:pPr>
            <w:r>
              <w:rPr>
                <w:rFonts w:ascii="Arial" w:hAnsi="Arial" w:eastAsia="Arial" w:cs="Arial"/>
              </w:rPr>
              <w:t>Maximum Marks</w:t>
            </w:r>
          </w:p>
        </w:tc>
        <w:tc>
          <w:tcPr>
            <w:tcW w:w="4843" w:type="dxa"/>
            <w:tcMar/>
          </w:tcPr>
          <w:p w:rsidR="00AD75E5" w:rsidRDefault="003F6EB2" w14:paraId="5B6BE6A6" w14:textId="77777777">
            <w:pPr>
              <w:rPr>
                <w:rFonts w:ascii="Arial" w:hAnsi="Arial" w:eastAsia="Arial" w:cs="Arial"/>
              </w:rPr>
            </w:pPr>
            <w:r>
              <w:rPr>
                <w:rFonts w:ascii="Arial" w:hAnsi="Arial" w:eastAsia="Arial" w:cs="Arial"/>
              </w:rPr>
              <w:t>4 Marks</w:t>
            </w:r>
          </w:p>
        </w:tc>
      </w:tr>
    </w:tbl>
    <w:p w:rsidR="00AD75E5" w:rsidRDefault="00AD75E5" w14:paraId="203B3353" w14:textId="77777777">
      <w:pPr>
        <w:rPr>
          <w:rFonts w:ascii="Arial" w:hAnsi="Arial" w:eastAsia="Arial" w:cs="Arial"/>
          <w:b/>
        </w:rPr>
      </w:pPr>
    </w:p>
    <w:p w:rsidR="00AD75E5" w:rsidRDefault="003F6EB2" w14:paraId="1A2CC2D5" w14:textId="77777777">
      <w:pPr>
        <w:rPr>
          <w:rFonts w:ascii="Arial" w:hAnsi="Arial" w:eastAsia="Arial" w:cs="Arial"/>
          <w:b/>
        </w:rPr>
      </w:pPr>
      <w:r>
        <w:rPr>
          <w:rFonts w:ascii="Arial" w:hAnsi="Arial" w:eastAsia="Arial" w:cs="Arial"/>
          <w:b/>
        </w:rPr>
        <w:t>Data Flow Diagrams:</w:t>
      </w:r>
    </w:p>
    <w:p w:rsidR="00AD75E5" w:rsidRDefault="003F6EB2" w14:paraId="423B2A63" w14:textId="77777777">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AD75E5" w:rsidRDefault="00AA3B33" w14:paraId="72D5FCF7" w14:textId="1879E684">
      <w:pPr>
        <w:rPr>
          <w:rFonts w:ascii="Arial" w:hAnsi="Arial" w:eastAsia="Arial" w:cs="Arial"/>
          <w:b/>
        </w:rPr>
      </w:pPr>
      <w:r>
        <w:rPr>
          <w:rFonts w:ascii="Arial" w:hAnsi="Arial" w:eastAsia="Arial" w:cs="Arial"/>
          <w:b/>
          <w:noProof/>
        </w:rPr>
        <w:drawing>
          <wp:inline distT="0" distB="0" distL="0" distR="0" wp14:anchorId="178D230F" wp14:editId="1084B156">
            <wp:extent cx="4464050" cy="3348038"/>
            <wp:effectExtent l="0" t="0" r="0" b="5080"/>
            <wp:docPr id="944080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0283" name="Picture 944080283"/>
                    <pic:cNvPicPr/>
                  </pic:nvPicPr>
                  <pic:blipFill>
                    <a:blip r:embed="rId7">
                      <a:extLst>
                        <a:ext uri="{28A0092B-C50C-407E-A947-70E740481C1C}">
                          <a14:useLocalDpi xmlns:a14="http://schemas.microsoft.com/office/drawing/2010/main" val="0"/>
                        </a:ext>
                      </a:extLst>
                    </a:blip>
                    <a:stretch>
                      <a:fillRect/>
                    </a:stretch>
                  </pic:blipFill>
                  <pic:spPr>
                    <a:xfrm>
                      <a:off x="0" y="0"/>
                      <a:ext cx="4466846" cy="3350135"/>
                    </a:xfrm>
                    <a:prstGeom prst="rect">
                      <a:avLst/>
                    </a:prstGeom>
                  </pic:spPr>
                </pic:pic>
              </a:graphicData>
            </a:graphic>
          </wp:inline>
        </w:drawing>
      </w:r>
    </w:p>
    <w:p w:rsidR="00AD75E5" w:rsidRDefault="00AD75E5" w14:paraId="16568A3E" w14:textId="5C63C694">
      <w:pPr>
        <w:rPr>
          <w:rFonts w:ascii="Arial" w:hAnsi="Arial" w:eastAsia="Arial" w:cs="Arial"/>
          <w:b/>
        </w:rPr>
      </w:pPr>
    </w:p>
    <w:p w:rsidR="00AD75E5" w:rsidRDefault="00AD75E5" w14:paraId="11021F67" w14:textId="72A4C378">
      <w:pPr>
        <w:rPr>
          <w:rFonts w:ascii="Arial" w:hAnsi="Arial" w:eastAsia="Arial" w:cs="Arial"/>
          <w:b/>
        </w:rPr>
      </w:pPr>
    </w:p>
    <w:p w:rsidR="00AD75E5" w:rsidRDefault="00AD75E5" w14:paraId="197B72B6" w14:textId="77777777">
      <w:pPr>
        <w:rPr>
          <w:rFonts w:ascii="Arial" w:hAnsi="Arial" w:eastAsia="Arial" w:cs="Arial"/>
          <w:b/>
        </w:rPr>
      </w:pPr>
    </w:p>
    <w:p w:rsidRPr="00D469DF" w:rsidR="00AD75E5" w:rsidRDefault="003F6EB2" w14:paraId="23248665" w14:textId="5B1EAF80">
      <w:pPr>
        <w:rPr>
          <w:rFonts w:ascii="Arial" w:hAnsi="Arial" w:eastAsia="Arial" w:cs="Arial"/>
          <w:b/>
        </w:rPr>
      </w:pPr>
      <w:r>
        <w:rPr>
          <w:rFonts w:ascii="Arial" w:hAnsi="Arial" w:eastAsia="Arial" w:cs="Arial"/>
          <w:b/>
        </w:rPr>
        <w:t>User Stories</w:t>
      </w:r>
    </w:p>
    <w:tbl>
      <w:tblPr>
        <w:tblW w:w="13709" w:type="dxa"/>
        <w:tblLook w:val="04A0" w:firstRow="1" w:lastRow="0" w:firstColumn="1" w:lastColumn="0" w:noHBand="0" w:noVBand="1"/>
      </w:tblPr>
      <w:tblGrid>
        <w:gridCol w:w="1892"/>
        <w:gridCol w:w="2298"/>
        <w:gridCol w:w="1537"/>
        <w:gridCol w:w="2238"/>
        <w:gridCol w:w="2665"/>
        <w:gridCol w:w="962"/>
        <w:gridCol w:w="2117"/>
      </w:tblGrid>
      <w:tr w:rsidRPr="00D469DF" w:rsidR="00D469DF" w:rsidTr="00AA3B33" w14:paraId="14937D65" w14:textId="77777777">
        <w:trPr>
          <w:trHeight w:val="525"/>
        </w:trPr>
        <w:tc>
          <w:tcPr>
            <w:tcW w:w="1893" w:type="dxa"/>
            <w:tcBorders>
              <w:top w:val="single" w:color="auto" w:sz="4" w:space="0"/>
              <w:left w:val="single" w:color="auto" w:sz="4" w:space="0"/>
              <w:bottom w:val="single" w:color="auto" w:sz="4" w:space="0"/>
              <w:right w:val="single" w:color="auto" w:sz="4" w:space="0"/>
            </w:tcBorders>
            <w:vAlign w:val="center"/>
            <w:hideMark/>
          </w:tcPr>
          <w:p w:rsidRPr="00D469DF" w:rsidR="00D469DF" w:rsidP="00D469DF" w:rsidRDefault="00D469DF" w14:paraId="49C8B81A"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User Type</w:t>
            </w:r>
          </w:p>
        </w:tc>
        <w:tc>
          <w:tcPr>
            <w:tcW w:w="2300" w:type="dxa"/>
            <w:tcBorders>
              <w:top w:val="single" w:color="auto" w:sz="4" w:space="0"/>
              <w:left w:val="nil"/>
              <w:bottom w:val="single" w:color="auto" w:sz="4" w:space="0"/>
              <w:right w:val="single" w:color="auto" w:sz="4" w:space="0"/>
            </w:tcBorders>
            <w:vAlign w:val="center"/>
            <w:hideMark/>
          </w:tcPr>
          <w:p w:rsidRPr="00D469DF" w:rsidR="00D469DF" w:rsidP="00D469DF" w:rsidRDefault="00D469DF" w14:paraId="344B96D6"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Functional Requirement (Epic)</w:t>
            </w:r>
          </w:p>
        </w:tc>
        <w:tc>
          <w:tcPr>
            <w:tcW w:w="1539" w:type="dxa"/>
            <w:tcBorders>
              <w:top w:val="single" w:color="auto" w:sz="4" w:space="0"/>
              <w:left w:val="nil"/>
              <w:bottom w:val="single" w:color="auto" w:sz="4" w:space="0"/>
              <w:right w:val="single" w:color="auto" w:sz="4" w:space="0"/>
            </w:tcBorders>
            <w:vAlign w:val="center"/>
            <w:hideMark/>
          </w:tcPr>
          <w:p w:rsidRPr="00D469DF" w:rsidR="00D469DF" w:rsidP="00D469DF" w:rsidRDefault="00D469DF" w14:paraId="52E65DF7"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User Story No.</w:t>
            </w:r>
          </w:p>
        </w:tc>
        <w:tc>
          <w:tcPr>
            <w:tcW w:w="2239" w:type="dxa"/>
            <w:tcBorders>
              <w:top w:val="single" w:color="auto" w:sz="4" w:space="0"/>
              <w:left w:val="nil"/>
              <w:bottom w:val="single" w:color="auto" w:sz="4" w:space="0"/>
              <w:right w:val="single" w:color="auto" w:sz="4" w:space="0"/>
            </w:tcBorders>
            <w:vAlign w:val="center"/>
            <w:hideMark/>
          </w:tcPr>
          <w:p w:rsidRPr="00D469DF" w:rsidR="00D469DF" w:rsidP="00D469DF" w:rsidRDefault="00D469DF" w14:paraId="6AAFBED8"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User Story / Task</w:t>
            </w:r>
          </w:p>
        </w:tc>
        <w:tc>
          <w:tcPr>
            <w:tcW w:w="2668" w:type="dxa"/>
            <w:tcBorders>
              <w:top w:val="single" w:color="auto" w:sz="4" w:space="0"/>
              <w:left w:val="nil"/>
              <w:bottom w:val="single" w:color="auto" w:sz="4" w:space="0"/>
              <w:right w:val="single" w:color="auto" w:sz="4" w:space="0"/>
            </w:tcBorders>
            <w:vAlign w:val="center"/>
            <w:hideMark/>
          </w:tcPr>
          <w:p w:rsidRPr="00D469DF" w:rsidR="00D469DF" w:rsidP="00D469DF" w:rsidRDefault="00D469DF" w14:paraId="733956CE"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Acceptance Criteria</w:t>
            </w:r>
          </w:p>
        </w:tc>
        <w:tc>
          <w:tcPr>
            <w:tcW w:w="950" w:type="dxa"/>
            <w:tcBorders>
              <w:top w:val="single" w:color="auto" w:sz="4" w:space="0"/>
              <w:left w:val="nil"/>
              <w:bottom w:val="single" w:color="auto" w:sz="4" w:space="0"/>
              <w:right w:val="single" w:color="auto" w:sz="4" w:space="0"/>
            </w:tcBorders>
            <w:vAlign w:val="center"/>
            <w:hideMark/>
          </w:tcPr>
          <w:p w:rsidRPr="00D469DF" w:rsidR="00D469DF" w:rsidP="00D469DF" w:rsidRDefault="00D469DF" w14:paraId="79C42414"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Priority</w:t>
            </w:r>
          </w:p>
        </w:tc>
        <w:tc>
          <w:tcPr>
            <w:tcW w:w="2120" w:type="dxa"/>
            <w:tcBorders>
              <w:top w:val="single" w:color="auto" w:sz="4" w:space="0"/>
              <w:left w:val="nil"/>
              <w:bottom w:val="single" w:color="auto" w:sz="4" w:space="0"/>
              <w:right w:val="single" w:color="auto" w:sz="4" w:space="0"/>
            </w:tcBorders>
            <w:vAlign w:val="center"/>
            <w:hideMark/>
          </w:tcPr>
          <w:p w:rsidRPr="00D469DF" w:rsidR="00D469DF" w:rsidP="00D469DF" w:rsidRDefault="00D469DF" w14:paraId="74A90E38" w14:textId="77777777">
            <w:pPr>
              <w:spacing w:after="0" w:line="240" w:lineRule="auto"/>
              <w:jc w:val="center"/>
              <w:rPr>
                <w:rFonts w:ascii="Times New Roman" w:hAnsi="Times New Roman" w:eastAsia="Times New Roman" w:cs="Times New Roman"/>
                <w:b/>
                <w:bCs/>
                <w:color w:val="000000"/>
              </w:rPr>
            </w:pPr>
            <w:r w:rsidRPr="00D469DF">
              <w:rPr>
                <w:rFonts w:ascii="Times New Roman" w:hAnsi="Times New Roman" w:eastAsia="Times New Roman" w:cs="Times New Roman"/>
                <w:b/>
                <w:bCs/>
                <w:color w:val="000000"/>
              </w:rPr>
              <w:t>Release</w:t>
            </w:r>
          </w:p>
        </w:tc>
      </w:tr>
      <w:tr w:rsidRPr="00D469DF" w:rsidR="00D469DF" w:rsidTr="00AA3B33" w14:paraId="3A95CA02" w14:textId="77777777">
        <w:trPr>
          <w:trHeight w:val="887"/>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793E59B0"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Business Analyst</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6803B882"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Data Import</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71CA51ED"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USN-1</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79B5F737"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Import sales, product placement, and customer demographic data into Tableau.</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54D9FE94"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Data is imported successfully.</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4A084882"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High</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3AD28DC6"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Sprint-1</w:t>
            </w:r>
          </w:p>
        </w:tc>
      </w:tr>
      <w:tr w:rsidRPr="00D469DF" w:rsidR="00D469DF" w:rsidTr="00AA3B33" w14:paraId="13199BFF" w14:textId="77777777">
        <w:trPr>
          <w:trHeight w:val="812"/>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1F7389D7"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Business Analyst</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2E7BD227"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Data Cleaning</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5F39DBDC"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USN-2</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49B481E1"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Clean and prepare the dataset for analysis.</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2CE7715A"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Clean dataset is ready for visualization.</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45F450A7"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High</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48C6F108"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Sprint-1</w:t>
            </w:r>
          </w:p>
        </w:tc>
      </w:tr>
      <w:tr w:rsidRPr="00D469DF" w:rsidR="00D469DF" w:rsidTr="00AA3B33" w14:paraId="7A278B7A" w14:textId="77777777">
        <w:trPr>
          <w:trHeight w:val="493"/>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5882422D"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Business Analyst</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1831AF90"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Dashboard Development</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4528DA6A"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USN-3</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4B4FE9B3"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Create interactive Tableau dashboards.</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53C56605"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Dashboards display accurate visualizations.</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56E7C088"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High</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13D1FEC5"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Sprint-1</w:t>
            </w:r>
          </w:p>
        </w:tc>
      </w:tr>
      <w:tr w:rsidRPr="00D469DF" w:rsidR="00D469DF" w:rsidTr="00AA3B33" w14:paraId="51B5AEE0" w14:textId="77777777">
        <w:trPr>
          <w:trHeight w:val="887"/>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5A1EC533"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Marketing Manager</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6980155C"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Product Position Analysis</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71C05079"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USN-4</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79DC1AEE" w14:textId="1CEAC28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Analy</w:t>
            </w:r>
            <w:r>
              <w:rPr>
                <w:rFonts w:ascii="Times New Roman" w:hAnsi="Times New Roman" w:eastAsia="Times New Roman" w:cs="Times New Roman"/>
                <w:color w:val="000000"/>
              </w:rPr>
              <w:t>s</w:t>
            </w:r>
            <w:r w:rsidRPr="00D469DF">
              <w:rPr>
                <w:rFonts w:ascii="Times New Roman" w:hAnsi="Times New Roman" w:eastAsia="Times New Roman" w:cs="Times New Roman"/>
                <w:color w:val="000000"/>
              </w:rPr>
              <w:t>e the impact of product positioning on sales.</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0C0208BC"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Dashboard identifies high-performing product placements.</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4515D9E8"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High</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7255694D"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Sprint-2</w:t>
            </w:r>
          </w:p>
        </w:tc>
      </w:tr>
      <w:tr w:rsidRPr="00D469DF" w:rsidR="00D469DF" w:rsidTr="00AA3B33" w14:paraId="66FDD4F9" w14:textId="77777777">
        <w:trPr>
          <w:trHeight w:val="962"/>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4202A39D"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Marketing Manager</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7A4B8883" w14:textId="5C23DEE6">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Consumer Behavio</w:t>
            </w:r>
            <w:r>
              <w:rPr>
                <w:rFonts w:ascii="Times New Roman" w:hAnsi="Times New Roman" w:eastAsia="Times New Roman" w:cs="Times New Roman"/>
                <w:color w:val="000000"/>
              </w:rPr>
              <w:t>u</w:t>
            </w:r>
            <w:r w:rsidRPr="00D469DF">
              <w:rPr>
                <w:rFonts w:ascii="Times New Roman" w:hAnsi="Times New Roman" w:eastAsia="Times New Roman" w:cs="Times New Roman"/>
                <w:color w:val="000000"/>
              </w:rPr>
              <w:t>r Analysis</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3EC0F88F"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USN-5</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0C0C603E" w14:textId="50A16EC8">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Analy</w:t>
            </w:r>
            <w:r>
              <w:rPr>
                <w:rFonts w:ascii="Times New Roman" w:hAnsi="Times New Roman" w:eastAsia="Times New Roman" w:cs="Times New Roman"/>
                <w:color w:val="000000"/>
              </w:rPr>
              <w:t>s</w:t>
            </w:r>
            <w:r w:rsidRPr="00D469DF">
              <w:rPr>
                <w:rFonts w:ascii="Times New Roman" w:hAnsi="Times New Roman" w:eastAsia="Times New Roman" w:cs="Times New Roman"/>
                <w:color w:val="000000"/>
              </w:rPr>
              <w:t>e customer purchasing behavio</w:t>
            </w:r>
            <w:r>
              <w:rPr>
                <w:rFonts w:ascii="Times New Roman" w:hAnsi="Times New Roman" w:eastAsia="Times New Roman" w:cs="Times New Roman"/>
                <w:color w:val="000000"/>
              </w:rPr>
              <w:t>u</w:t>
            </w:r>
            <w:r w:rsidRPr="00D469DF">
              <w:rPr>
                <w:rFonts w:ascii="Times New Roman" w:hAnsi="Times New Roman" w:eastAsia="Times New Roman" w:cs="Times New Roman"/>
                <w:color w:val="000000"/>
              </w:rPr>
              <w:t>r using demographic data.</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51D4D947"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Consumer insights are displayed through charts.</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6DA05FD1"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High</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3C88CBC3"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Sprint-2</w:t>
            </w:r>
          </w:p>
        </w:tc>
      </w:tr>
      <w:tr w:rsidRPr="00D469DF" w:rsidR="00D469DF" w:rsidTr="00AA3B33" w14:paraId="040BF1F6" w14:textId="77777777">
        <w:trPr>
          <w:trHeight w:val="681"/>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32E04C32"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Sales Manager</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61D7D7AE"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Sales Performance</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307A0CEC"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USN-6</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554E83FD"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Compare sales performance across products and regions.</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402A5AF9"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Sales trends and comparisons are available.</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33F0E909"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Medium</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3C28CB4C"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Sprint-2</w:t>
            </w:r>
          </w:p>
        </w:tc>
      </w:tr>
      <w:tr w:rsidRPr="00D469DF" w:rsidR="00D469DF" w:rsidTr="00AA3B33" w14:paraId="780F3541" w14:textId="77777777">
        <w:trPr>
          <w:trHeight w:val="730"/>
        </w:trPr>
        <w:tc>
          <w:tcPr>
            <w:tcW w:w="1893" w:type="dxa"/>
            <w:tcBorders>
              <w:top w:val="nil"/>
              <w:left w:val="single" w:color="auto" w:sz="4" w:space="0"/>
              <w:bottom w:val="single" w:color="auto" w:sz="4" w:space="0"/>
              <w:right w:val="single" w:color="auto" w:sz="4" w:space="0"/>
            </w:tcBorders>
            <w:vAlign w:val="center"/>
            <w:hideMark/>
          </w:tcPr>
          <w:p w:rsidRPr="00D469DF" w:rsidR="00D469DF" w:rsidP="00D469DF" w:rsidRDefault="00D469DF" w14:paraId="594E2B8E"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Management</w:t>
            </w:r>
          </w:p>
        </w:tc>
        <w:tc>
          <w:tcPr>
            <w:tcW w:w="2300" w:type="dxa"/>
            <w:tcBorders>
              <w:top w:val="nil"/>
              <w:left w:val="nil"/>
              <w:bottom w:val="single" w:color="auto" w:sz="4" w:space="0"/>
              <w:right w:val="single" w:color="auto" w:sz="4" w:space="0"/>
            </w:tcBorders>
            <w:vAlign w:val="center"/>
            <w:hideMark/>
          </w:tcPr>
          <w:p w:rsidRPr="00D469DF" w:rsidR="00D469DF" w:rsidP="00D469DF" w:rsidRDefault="00D469DF" w14:paraId="26E9C17A"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Business Insights</w:t>
            </w:r>
          </w:p>
        </w:tc>
        <w:tc>
          <w:tcPr>
            <w:tcW w:w="1539" w:type="dxa"/>
            <w:tcBorders>
              <w:top w:val="nil"/>
              <w:left w:val="nil"/>
              <w:bottom w:val="single" w:color="auto" w:sz="4" w:space="0"/>
              <w:right w:val="single" w:color="auto" w:sz="4" w:space="0"/>
            </w:tcBorders>
            <w:vAlign w:val="center"/>
            <w:hideMark/>
          </w:tcPr>
          <w:p w:rsidRPr="00D469DF" w:rsidR="00D469DF" w:rsidP="00D469DF" w:rsidRDefault="00D469DF" w14:paraId="70B02575"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USN-7</w:t>
            </w:r>
          </w:p>
        </w:tc>
        <w:tc>
          <w:tcPr>
            <w:tcW w:w="2239" w:type="dxa"/>
            <w:tcBorders>
              <w:top w:val="nil"/>
              <w:left w:val="nil"/>
              <w:bottom w:val="single" w:color="auto" w:sz="4" w:space="0"/>
              <w:right w:val="single" w:color="auto" w:sz="4" w:space="0"/>
            </w:tcBorders>
            <w:vAlign w:val="center"/>
            <w:hideMark/>
          </w:tcPr>
          <w:p w:rsidRPr="00D469DF" w:rsidR="00D469DF" w:rsidP="00D469DF" w:rsidRDefault="00D469DF" w14:paraId="3099E5ED"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View KPIs and recommendations to improve product positioning strategies.</w:t>
            </w:r>
          </w:p>
        </w:tc>
        <w:tc>
          <w:tcPr>
            <w:tcW w:w="2668" w:type="dxa"/>
            <w:tcBorders>
              <w:top w:val="nil"/>
              <w:left w:val="nil"/>
              <w:bottom w:val="single" w:color="auto" w:sz="4" w:space="0"/>
              <w:right w:val="single" w:color="auto" w:sz="4" w:space="0"/>
            </w:tcBorders>
            <w:vAlign w:val="center"/>
            <w:hideMark/>
          </w:tcPr>
          <w:p w:rsidRPr="00D469DF" w:rsidR="00D469DF" w:rsidP="00D469DF" w:rsidRDefault="00D469DF" w14:paraId="1B1688A5"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Dashboard provides actionable insights for decision-making.</w:t>
            </w:r>
          </w:p>
        </w:tc>
        <w:tc>
          <w:tcPr>
            <w:tcW w:w="950" w:type="dxa"/>
            <w:tcBorders>
              <w:top w:val="nil"/>
              <w:left w:val="nil"/>
              <w:bottom w:val="single" w:color="auto" w:sz="4" w:space="0"/>
              <w:right w:val="single" w:color="auto" w:sz="4" w:space="0"/>
            </w:tcBorders>
            <w:vAlign w:val="center"/>
            <w:hideMark/>
          </w:tcPr>
          <w:p w:rsidRPr="00D469DF" w:rsidR="00D469DF" w:rsidP="00D469DF" w:rsidRDefault="00D469DF" w14:paraId="4A84E9B9"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High</w:t>
            </w:r>
          </w:p>
        </w:tc>
        <w:tc>
          <w:tcPr>
            <w:tcW w:w="2120" w:type="dxa"/>
            <w:tcBorders>
              <w:top w:val="nil"/>
              <w:left w:val="nil"/>
              <w:bottom w:val="single" w:color="auto" w:sz="4" w:space="0"/>
              <w:right w:val="single" w:color="auto" w:sz="4" w:space="0"/>
            </w:tcBorders>
            <w:vAlign w:val="center"/>
            <w:hideMark/>
          </w:tcPr>
          <w:p w:rsidRPr="00D469DF" w:rsidR="00D469DF" w:rsidP="00D469DF" w:rsidRDefault="00D469DF" w14:paraId="6807387E" w14:textId="77777777">
            <w:pPr>
              <w:spacing w:after="0" w:line="240" w:lineRule="auto"/>
              <w:rPr>
                <w:rFonts w:ascii="Times New Roman" w:hAnsi="Times New Roman" w:eastAsia="Times New Roman" w:cs="Times New Roman"/>
                <w:color w:val="000000"/>
              </w:rPr>
            </w:pPr>
            <w:r w:rsidRPr="00D469DF">
              <w:rPr>
                <w:rFonts w:ascii="Times New Roman" w:hAnsi="Times New Roman" w:eastAsia="Times New Roman" w:cs="Times New Roman"/>
                <w:color w:val="000000"/>
              </w:rPr>
              <w:t>Sprint-3</w:t>
            </w:r>
          </w:p>
        </w:tc>
      </w:tr>
    </w:tbl>
    <w:p w:rsidR="00BA4104" w:rsidRDefault="00BA4104" w14:paraId="59C3E3D7" w14:textId="77777777">
      <w:pPr>
        <w:rPr>
          <w:rFonts w:ascii="Arial" w:hAnsi="Arial" w:eastAsia="Arial" w:cs="Arial"/>
        </w:rPr>
      </w:pPr>
    </w:p>
    <w:sectPr w:rsidR="00BA4104">
      <w:headerReference w:type="even" r:id="rId8"/>
      <w:headerReference w:type="default" r:id="rId9"/>
      <w:footerReference w:type="even" r:id="rId10"/>
      <w:footerReference w:type="default" r:id="rId11"/>
      <w:headerReference w:type="first" r:id="rId12"/>
      <w:footerReference w:type="first" r:id="rId13"/>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75AB" w:rsidP="00E44E46" w:rsidRDefault="008475AB" w14:paraId="5A7FB8B0" w14:textId="77777777">
      <w:pPr>
        <w:spacing w:after="0" w:line="240" w:lineRule="auto"/>
      </w:pPr>
      <w:r>
        <w:separator/>
      </w:r>
    </w:p>
  </w:endnote>
  <w:endnote w:type="continuationSeparator" w:id="0">
    <w:p w:rsidR="008475AB" w:rsidP="00E44E46" w:rsidRDefault="008475AB" w14:paraId="6C0E30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E46" w:rsidRDefault="00E44E46" w14:paraId="029E56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E46" w:rsidRDefault="00E44E46" w14:paraId="4D5B499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E46" w:rsidRDefault="00E44E46" w14:paraId="5D59D2F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75AB" w:rsidP="00E44E46" w:rsidRDefault="008475AB" w14:paraId="7E05A09E" w14:textId="77777777">
      <w:pPr>
        <w:spacing w:after="0" w:line="240" w:lineRule="auto"/>
      </w:pPr>
      <w:r>
        <w:separator/>
      </w:r>
    </w:p>
  </w:footnote>
  <w:footnote w:type="continuationSeparator" w:id="0">
    <w:p w:rsidR="008475AB" w:rsidP="00E44E46" w:rsidRDefault="008475AB" w14:paraId="62A3DF3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E46" w:rsidRDefault="00E44E46" w14:paraId="485704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E46" w:rsidRDefault="00E44E46" w14:paraId="130E23A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4E46" w:rsidRDefault="00E44E46" w14:paraId="2B74311A"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5E5"/>
    <w:rsid w:val="002E2F90"/>
    <w:rsid w:val="003E3B51"/>
    <w:rsid w:val="003F6EB2"/>
    <w:rsid w:val="008475AB"/>
    <w:rsid w:val="00AA3B33"/>
    <w:rsid w:val="00AD75E5"/>
    <w:rsid w:val="00BA4104"/>
    <w:rsid w:val="00D469DF"/>
    <w:rsid w:val="00E44E46"/>
    <w:rsid w:val="33BC3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6E69"/>
  <w15:docId w15:val="{80B13BDA-7C97-4D36-B8B8-410052E3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2" w:customStyle="1">
    <w:name w:val="2"/>
    <w:basedOn w:val="TableNormal"/>
    <w:pPr>
      <w:spacing w:after="0" w:line="240" w:lineRule="auto"/>
    </w:pPr>
    <w:tblPr>
      <w:tblStyleRowBandSize w:val="1"/>
      <w:tblStyleColBandSize w:val="1"/>
    </w:tblPr>
  </w:style>
  <w:style w:type="table" w:styleId="1" w:customStyle="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44E46"/>
    <w:pPr>
      <w:tabs>
        <w:tab w:val="center" w:pos="4513"/>
        <w:tab w:val="right" w:pos="9026"/>
      </w:tabs>
      <w:spacing w:after="0" w:line="240" w:lineRule="auto"/>
    </w:pPr>
  </w:style>
  <w:style w:type="character" w:styleId="HeaderChar" w:customStyle="1">
    <w:name w:val="Header Char"/>
    <w:basedOn w:val="DefaultParagraphFont"/>
    <w:link w:val="Header"/>
    <w:uiPriority w:val="99"/>
    <w:rsid w:val="00E44E46"/>
  </w:style>
  <w:style w:type="paragraph" w:styleId="Footer">
    <w:name w:val="footer"/>
    <w:basedOn w:val="Normal"/>
    <w:link w:val="FooterChar"/>
    <w:uiPriority w:val="99"/>
    <w:unhideWhenUsed/>
    <w:rsid w:val="00E44E46"/>
    <w:pPr>
      <w:tabs>
        <w:tab w:val="center" w:pos="4513"/>
        <w:tab w:val="right" w:pos="9026"/>
      </w:tabs>
      <w:spacing w:after="0" w:line="240" w:lineRule="auto"/>
    </w:pPr>
  </w:style>
  <w:style w:type="character" w:styleId="FooterChar" w:customStyle="1">
    <w:name w:val="Footer Char"/>
    <w:basedOn w:val="DefaultParagraphFont"/>
    <w:link w:val="Footer"/>
    <w:uiPriority w:val="99"/>
    <w:rsid w:val="00E44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Amarender Katkam</dc:creator>
  <keywords/>
  <dc:description/>
  <lastModifiedBy>Guest User</lastModifiedBy>
  <revision>2</revision>
  <dcterms:created xsi:type="dcterms:W3CDTF">2026-07-13T18:10:00.0000000Z</dcterms:created>
  <dcterms:modified xsi:type="dcterms:W3CDTF">2026-07-14T13:08:10.6060617Z</dcterms:modified>
</coreProperties>
</file>